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https://tldv.io/app/meetings/661ee72eb78ab6001345f9f8/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tl;dv: 16/4/2024-Meeting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del código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Discuten la estructura del código, incluyendo nombres de variables, patrones de diseño y estructura de carpetas.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Discuten usar nombres de variables fáciles de entender y reducir duplicidad en el código.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03:04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Open Questions: Mencionan estudiar patrones de diseño para la próxima reunión.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03:30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General Information: Considerar la estructura de carpetas junto con el patrón de diseño.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07:16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pasos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Acordar revisar patrones de diseño en la próxima reunión y completar el diagrama conjunto.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En la próxima reunión elegir un patrón de diseño y completar el diagrama.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06:48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Completar el diagrama de forma conjunta agregando ideas.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08:03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Librerías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Revisar qué librerías harán falta y cuáles utilizar para el proyecto.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Next Steps: Investigar librerías necesarias y comparar con documento anterior.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07:27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ldv.io/app/meetings/661ee72eb78ab6001345f9f8?t=483" TargetMode="External"/><Relationship Id="rId10" Type="http://schemas.openxmlformats.org/officeDocument/2006/relationships/hyperlink" Target="https://tldv.io/app/meetings/661ee72eb78ab6001345f9f8?t=408" TargetMode="External"/><Relationship Id="rId12" Type="http://schemas.openxmlformats.org/officeDocument/2006/relationships/hyperlink" Target="https://tldv.io/app/meetings/661ee72eb78ab6001345f9f8?t=447" TargetMode="External"/><Relationship Id="rId9" Type="http://schemas.openxmlformats.org/officeDocument/2006/relationships/hyperlink" Target="https://tldv.io/app/meetings/661ee72eb78ab6001345f9f8?t=436" TargetMode="External"/><Relationship Id="rId5" Type="http://schemas.openxmlformats.org/officeDocument/2006/relationships/styles" Target="styles.xml"/><Relationship Id="rId6" Type="http://schemas.openxmlformats.org/officeDocument/2006/relationships/hyperlink" Target="https://tldv.io/app/meetings/661ee72eb78ab6001345f9f8/" TargetMode="External"/><Relationship Id="rId7" Type="http://schemas.openxmlformats.org/officeDocument/2006/relationships/hyperlink" Target="https://tldv.io/app/meetings/661ee72eb78ab6001345f9f8?t=184" TargetMode="External"/><Relationship Id="rId8" Type="http://schemas.openxmlformats.org/officeDocument/2006/relationships/hyperlink" Target="https://tldv.io/app/meetings/661ee72eb78ab6001345f9f8?t=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