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widowControl w:val="1"/>
        <w:ind w:left="-28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6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(ФГБОУ ВО «ВГУ»)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B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веб-приложения</w:t>
      </w:r>
    </w:p>
    <w:p w:rsidR="00000000" w:rsidDel="00000000" w:rsidP="00000000" w:rsidRDefault="00000000" w:rsidRPr="00000000" w14:paraId="0000000F">
      <w:pPr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«Веб–приложение интернет магазина с возможностью оплаты:  YourPC»</w:t>
      </w:r>
    </w:p>
    <w:p w:rsidR="00000000" w:rsidDel="00000000" w:rsidP="00000000" w:rsidRDefault="00000000" w:rsidRPr="00000000" w14:paraId="00000010">
      <w:pPr>
        <w:widowControl w:val="1"/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20" w:before="12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Исполнители</w:t>
      </w:r>
    </w:p>
    <w:p w:rsidR="00000000" w:rsidDel="00000000" w:rsidP="00000000" w:rsidRDefault="00000000" w:rsidRPr="00000000" w14:paraId="00000017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Железной</w:t>
      </w:r>
    </w:p>
    <w:p w:rsidR="00000000" w:rsidDel="00000000" w:rsidP="00000000" w:rsidRDefault="00000000" w:rsidRPr="00000000" w14:paraId="00000018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А.Н. Костромин</w:t>
      </w:r>
    </w:p>
    <w:p w:rsidR="00000000" w:rsidDel="00000000" w:rsidP="00000000" w:rsidRDefault="00000000" w:rsidRPr="00000000" w14:paraId="00000019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П.А. Комиссаров</w:t>
      </w:r>
    </w:p>
    <w:p w:rsidR="00000000" w:rsidDel="00000000" w:rsidP="00000000" w:rsidRDefault="00000000" w:rsidRPr="00000000" w14:paraId="0000001A">
      <w:pPr>
        <w:widowControl w:val="1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</w:t>
      </w:r>
    </w:p>
    <w:p w:rsidR="00000000" w:rsidDel="00000000" w:rsidP="00000000" w:rsidRDefault="00000000" w:rsidRPr="00000000" w14:paraId="0000001B">
      <w:pPr>
        <w:widowControl w:val="1"/>
        <w:spacing w:line="360" w:lineRule="auto"/>
        <w:ind w:left="707" w:firstLine="709.000000000000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 В.С. Тарасов</w:t>
      </w:r>
    </w:p>
    <w:p w:rsidR="00000000" w:rsidDel="00000000" w:rsidP="00000000" w:rsidRDefault="00000000" w:rsidRPr="00000000" w14:paraId="0000001C">
      <w:pPr>
        <w:widowControl w:val="1"/>
        <w:spacing w:after="120" w:before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before="16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before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before="160" w:line="360" w:lineRule="auto"/>
        <w:jc w:val="center"/>
        <w:rPr>
          <w:sz w:val="28"/>
          <w:szCs w:val="28"/>
          <w:u w:val="single"/>
        </w:rPr>
        <w:sectPr>
          <w:footerReference r:id="rId7" w:type="default"/>
          <w:pgSz w:h="16840" w:w="11910" w:orient="portrait"/>
          <w:pgMar w:bottom="280" w:top="1040" w:left="160" w:right="1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Воронеж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lineRule="auto"/>
        <w:ind w:left="833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Терминология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Общие сведения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Полное наименование системы и название 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Заказчик 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Исполнитель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Перечень документов, на основании которых создается система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Плановые сроки начала и окончания работы по созданию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Порядок оформления и предъявления заказчику результатов работы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Назначение и цели создания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Назначение проекта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Цели проекта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Задачи проекта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Для клиентов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Для администраторов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Предметная область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Требования к сайту и программному обеспечению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Требования к программному обеспечению сайта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Общие требования к оформлению и верстке страниц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Требования к системе администрирования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Структура сайта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Статические страницы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Динамические страницы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Языковые версии сайта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Группы пользователей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Администратор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Клиент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Дизайн сайта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Навигация по сайту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 Основное навигационное меню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 Дополнительное навигационное меню.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Описание страниц сайта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Описание статических страниц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Описание динамических страниц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Контент и наполнение сайта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Формат предоставления материалов для сайта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Порядок контроля и приемки работ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Реквизиты и подписи сторон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7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Проект, система </w:t>
      </w:r>
      <w:r w:rsidDel="00000000" w:rsidR="00000000" w:rsidRPr="00000000">
        <w:rPr>
          <w:sz w:val="28"/>
          <w:szCs w:val="28"/>
          <w:rtl w:val="0"/>
        </w:rPr>
        <w:t xml:space="preserve">– разрабатываемое веб-приложение.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Личный кабинет клиента</w:t>
      </w:r>
      <w:r w:rsidDel="00000000" w:rsidR="00000000" w:rsidRPr="00000000">
        <w:rPr>
          <w:sz w:val="28"/>
          <w:szCs w:val="28"/>
          <w:rtl w:val="0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Личный кабинет администратора</w:t>
      </w:r>
      <w:r w:rsidDel="00000000" w:rsidR="00000000" w:rsidRPr="00000000">
        <w:rPr>
          <w:sz w:val="28"/>
          <w:szCs w:val="28"/>
          <w:rtl w:val="0"/>
        </w:rPr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sz w:val="28"/>
          <w:szCs w:val="28"/>
          <w:rtl w:val="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Front–end</w:t>
      </w:r>
      <w:r w:rsidDel="00000000" w:rsidR="00000000" w:rsidRPr="00000000">
        <w:rPr>
          <w:sz w:val="28"/>
          <w:szCs w:val="28"/>
          <w:rtl w:val="0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Сервер, серверная часть</w:t>
      </w:r>
      <w:r w:rsidDel="00000000" w:rsidR="00000000" w:rsidRPr="00000000">
        <w:rPr>
          <w:sz w:val="28"/>
          <w:szCs w:val="28"/>
          <w:rtl w:val="0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Клиентская сторона</w:t>
      </w:r>
      <w:r w:rsidDel="00000000" w:rsidR="00000000" w:rsidRPr="00000000">
        <w:rPr>
          <w:sz w:val="28"/>
          <w:szCs w:val="28"/>
          <w:rtl w:val="0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Back–end</w:t>
      </w:r>
      <w:r w:rsidDel="00000000" w:rsidR="00000000" w:rsidRPr="00000000">
        <w:rPr>
          <w:sz w:val="28"/>
          <w:szCs w:val="28"/>
          <w:rtl w:val="0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sz w:val="28"/>
          <w:szCs w:val="28"/>
          <w:rtl w:val="0"/>
        </w:rPr>
        <w:t xml:space="preserve"> – веб-сервис для хостинга IT–проектов и их совместной разработки.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Фреймворк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программное обеспечение, облегчающее разработку  и объединение разных компонентов большого программного проекта.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 (Клиент)</w:t>
      </w:r>
      <w:r w:rsidDel="00000000" w:rsidR="00000000" w:rsidRPr="00000000">
        <w:rPr>
          <w:sz w:val="28"/>
          <w:szCs w:val="28"/>
          <w:rtl w:val="0"/>
        </w:rPr>
        <w:t xml:space="preserve"> – человек, пользующийся функционалом веб-приложения.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 API (REST)</w:t>
      </w:r>
      <w:r w:rsidDel="00000000" w:rsidR="00000000" w:rsidRPr="00000000">
        <w:rPr>
          <w:sz w:val="28"/>
          <w:szCs w:val="28"/>
          <w:rtl w:val="0"/>
        </w:rPr>
        <w:t xml:space="preserve"> – стиль архитектуры программного обеспечения для построения масштабируемых веб-приложений.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управления базами данных (СУБД)</w:t>
      </w:r>
      <w:r w:rsidDel="00000000" w:rsidR="00000000" w:rsidRPr="00000000">
        <w:rPr>
          <w:sz w:val="28"/>
          <w:szCs w:val="28"/>
          <w:rtl w:val="0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 – JavaScript-библиотека для создания пользовательских интерфейсов.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0"/>
        </w:rPr>
        <w:t xml:space="preserve"> – стандартизированный язык разметки для просмотра веб-страниц в браузере.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sz w:val="28"/>
          <w:szCs w:val="28"/>
          <w:rtl w:val="0"/>
        </w:rPr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</w:t>
      </w:r>
      <w:r w:rsidDel="00000000" w:rsidR="00000000" w:rsidRPr="00000000">
        <w:rPr>
          <w:sz w:val="28"/>
          <w:szCs w:val="28"/>
          <w:rtl w:val="0"/>
        </w:rPr>
        <w:t xml:space="preserve">— документо ориентированная система управления базами данных, не требующая описания схемы таблиц. Считается одним из классических примеров NoSQL-систем, использует JSON-подобные документы и схему базы данных.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Mongoose </w:t>
      </w:r>
      <w:r w:rsidDel="00000000" w:rsidR="00000000" w:rsidRPr="00000000">
        <w:rPr>
          <w:sz w:val="28"/>
          <w:szCs w:val="28"/>
          <w:rtl w:val="0"/>
        </w:rPr>
        <w:t xml:space="preserve">— это библиотека объектно-ориентированного программирования JavaScript, которая создает соединение между MongoDB и средой выполнения JavaScript Node.js.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 </w:t>
      </w:r>
      <w:r w:rsidDel="00000000" w:rsidR="00000000" w:rsidRPr="00000000">
        <w:rPr>
          <w:sz w:val="28"/>
          <w:szCs w:val="28"/>
          <w:rtl w:val="0"/>
        </w:rPr>
        <w:t xml:space="preserve">—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Web Token</w:t>
      </w:r>
      <w:r w:rsidDel="00000000" w:rsidR="00000000" w:rsidRPr="00000000">
        <w:rPr>
          <w:sz w:val="28"/>
          <w:szCs w:val="28"/>
          <w:rtl w:val="0"/>
        </w:rPr>
        <w:t xml:space="preserve"> — это открытый стандарт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Bcrypt</w:t>
      </w:r>
      <w:r w:rsidDel="00000000" w:rsidR="00000000" w:rsidRPr="00000000">
        <w:rPr>
          <w:sz w:val="28"/>
          <w:szCs w:val="28"/>
          <w:rtl w:val="0"/>
        </w:rPr>
        <w:t xml:space="preserve"> — адаптивная криптографическая хеш-функция формирования ключа, используемая для защищенного хранения паролей.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Feature-Sliced Design (FSD)</w:t>
      </w:r>
      <w:r w:rsidDel="00000000" w:rsidR="00000000" w:rsidRPr="00000000">
        <w:rPr>
          <w:sz w:val="28"/>
          <w:szCs w:val="28"/>
          <w:rtl w:val="0"/>
        </w:rPr>
        <w:t xml:space="preserve"> — это архитектурная методология для проектирования frontend-приложений.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Vite </w:t>
      </w:r>
      <w:r w:rsidDel="00000000" w:rsidR="00000000" w:rsidRPr="00000000">
        <w:rPr>
          <w:sz w:val="28"/>
          <w:szCs w:val="28"/>
          <w:rtl w:val="0"/>
        </w:rPr>
        <w:t xml:space="preserve">– это инструмент сборки, созданный для обеспечения быстрого и бережливого (lean) процесса разработки современных веб-проектов.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— JavaScript-библиотека с открытым исходным кодом для разработки пользовательских интерфейсов.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Router DOM</w:t>
      </w:r>
      <w:r w:rsidDel="00000000" w:rsidR="00000000" w:rsidRPr="00000000">
        <w:rPr>
          <w:sz w:val="28"/>
          <w:szCs w:val="28"/>
          <w:rtl w:val="0"/>
        </w:rPr>
        <w:t xml:space="preserve"> — это модуль узла, который предназначен для маршрутизации в веб-приложениях.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Redux </w:t>
      </w:r>
      <w:r w:rsidDel="00000000" w:rsidR="00000000" w:rsidRPr="00000000">
        <w:rPr>
          <w:sz w:val="28"/>
          <w:szCs w:val="28"/>
          <w:rtl w:val="0"/>
        </w:rPr>
        <w:t xml:space="preserve">— это база данных в программе. В этой базе хранится состояние — то есть данные приложения. Эта база отвечает только за данные, поэтому она никак не связана с браузером, DOM и фронтендом в целом.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7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Полное наименование системы и название приложения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Полное наименование: «Веб–приложение интернет магазина с возможностью оплаты:  YourPC».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приложения: YourPC.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Заказчик приложения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Старший преподаватель Тарасов Вячеслав Сергеевич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Исполнитель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 информационных технологий управления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курс, 2 группа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 команды разработчика: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Железной Владимир Сергеевич;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Костромин Андрей Николаевич;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Комиссаров Пётр Алексеевич.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Федеральный закон "Об информации, информационных технологиях и о защите информации" от 27.07.2006 N 149–ФЗ;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Федеральный закон "О персональных данных" от 27.07.2006 N 152–ФЗ;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Федеральный закон "О коммерческой тайне" от 29.07.2004 N 98–ФЗ;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Закон РФ от 07.02.1992 N 2300-1 (ред. от 11.06.2021) "О защите прав потребителей";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ГОСТ 34.602-89.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Плановый срок начала работ – март 2024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Плановый срок окончания работ – июнь 2024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этапы работ, их содержание и приблизительные сроки приведены в Таблице 1. </w:t>
      </w:r>
    </w:p>
    <w:tbl>
      <w:tblPr>
        <w:tblStyle w:val="Table1"/>
        <w:tblpPr w:leftFromText="180" w:rightFromText="180" w:topFromText="0" w:bottomFromText="0" w:vertAnchor="text" w:horzAnchor="text" w:tblpX="-1380" w:tblpY="1022"/>
        <w:tblW w:w="11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190"/>
        <w:gridCol w:w="2925"/>
        <w:gridCol w:w="2550"/>
        <w:gridCol w:w="3195"/>
        <w:tblGridChange w:id="0">
          <w:tblGrid>
            <w:gridCol w:w="1020"/>
            <w:gridCol w:w="2190"/>
            <w:gridCol w:w="2925"/>
            <w:gridCol w:w="2550"/>
            <w:gridCol w:w="3195"/>
          </w:tblGrid>
        </w:tblGridChange>
      </w:tblGrid>
      <w:tr>
        <w:trPr>
          <w:cantSplit w:val="1"/>
          <w:trHeight w:val="2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 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Порядок приемки и документы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функциональных и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нефункциональных требований к системе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Утверждение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проектирование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дизайн-макета веб-приложения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функциональной схемы в сервисе youtrack и предоставление дизайна проекта на сервисе Figma.com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 21:00 по МСК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программной части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серверной и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клиентской частей и системы хранения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Приемка осуществляется в процессе испытаний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14.03.2024 по 30.05.2024</w:t>
            </w:r>
          </w:p>
        </w:tc>
      </w:tr>
      <w:tr>
        <w:trPr>
          <w:cantSplit w:val="1"/>
          <w:trHeight w:val="1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 Курсового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проекта, содержащего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аналитическую информацию о проекте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основе Технического Задания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ind w:right="3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марта 2023 по июнь 2024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Основные этапы работы</w:t>
      </w:r>
    </w:p>
    <w:p w:rsidR="00000000" w:rsidDel="00000000" w:rsidP="00000000" w:rsidRDefault="00000000" w:rsidRPr="00000000" w14:paraId="000000A0">
      <w:pPr>
        <w:spacing w:line="360" w:lineRule="auto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 xml:space="preserve">Порядок оформления и предъявления заказчику результатов работы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 по ГОСТ 34.602–89;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Аналитику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Исходный код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Исполняемые модули;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Курсовой проект на основе Технического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  <w:sectPr>
          <w:headerReference r:id="rId8" w:type="default"/>
          <w:type w:val="nextPage"/>
          <w:pgSz w:h="16840" w:w="11910" w:orient="portrait"/>
          <w:pgMar w:bottom="1134" w:top="1134" w:left="1701" w:right="850" w:header="964" w:footer="397"/>
        </w:sectPr>
      </w:pPr>
      <w:r w:rsidDel="00000000" w:rsidR="00000000" w:rsidRPr="00000000">
        <w:rPr>
          <w:sz w:val="28"/>
          <w:szCs w:val="28"/>
          <w:rtl w:val="0"/>
        </w:rPr>
        <w:t xml:space="preserve">Вся документация должна быть подготовлена в печатном и электронном виде и размещена на GitHub.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7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 Назначение проекта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веб–приложения по подбору и покупке комплектующих для ПК с возможностью оплаты.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 Цели проекта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Создание для пользователя веб–приложения по покупке комплектующих для пк;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Реализация оплаты товаров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 Задачи проекта</w:t>
      </w:r>
    </w:p>
    <w:p w:rsidR="00000000" w:rsidDel="00000000" w:rsidP="00000000" w:rsidRDefault="00000000" w:rsidRPr="00000000" w14:paraId="000000B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сравнения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оплаты;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7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и просмотра отзывов;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авторизации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восстановления доступа к аккаунту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Разделение пользователей на: клиентов, администраторов.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8"/>
        </w:numPr>
        <w:tabs>
          <w:tab w:val="left" w:leader="none" w:pos="2747"/>
        </w:tabs>
        <w:spacing w:before="0" w:lineRule="auto"/>
        <w:ind w:left="1440" w:hanging="720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Для клиентов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просматривать подробную информацию о выбранном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редактирования в личном кабинете информации о себе, введенной на этапе регистрации;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истории заказов;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просматривать каталог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главной страницы веб-приложения;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сравнения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избранное;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добавления товаров в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7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покупки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авторизации;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контактных данных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восстановления доступа к личному кабинету.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8"/>
        </w:numPr>
        <w:tabs>
          <w:tab w:val="left" w:leader="none" w:pos="2747"/>
        </w:tabs>
        <w:spacing w:before="0" w:lineRule="auto"/>
        <w:ind w:left="1440" w:hanging="720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Для администраторов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просматривать подробную информацию о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просматривать каталог;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главной страницы веб-приложения;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контактных данных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просмотра данных об оформленных заказах;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добавлять товар в каталог;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удалять товар из каталога;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редактировать информацию о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авторизации.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7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 Предметная область</w:t>
      </w:r>
    </w:p>
    <w:p w:rsidR="00000000" w:rsidDel="00000000" w:rsidP="00000000" w:rsidRDefault="00000000" w:rsidRPr="00000000" w14:paraId="000000C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N 2300-1 (ред. от 05.12.2022) «О защите прав потребителей»;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  <w:sectPr>
          <w:footerReference r:id="rId9" w:type="default"/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sz w:val="28"/>
          <w:szCs w:val="28"/>
          <w:rtl w:val="0"/>
        </w:rPr>
        <w:t xml:space="preserve">Информация и персональные данные, размещаемые на сайте и хранящиеся в базе данных веб-приложения защищены в соответствии с Федеральным законом от 27.07.2006 N 152-ФЗ «О персональных данных».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7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Требования к сайту и программному обеспечению</w:t>
      </w:r>
    </w:p>
    <w:p w:rsidR="00000000" w:rsidDel="00000000" w:rsidP="00000000" w:rsidRDefault="00000000" w:rsidRPr="00000000" w14:paraId="000000D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реализовывать основные задачи, стоящие перед проектом;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Требования к программному обеспечению сайта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Страницы сайта должны корректно отображаться в браузерах Google Chrome версии 122.0.6261.111 и выше.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программно-аппаратной части были выбраны следующие технологии:</w:t>
      </w:r>
    </w:p>
    <w:p w:rsidR="00000000" w:rsidDel="00000000" w:rsidP="00000000" w:rsidRDefault="00000000" w:rsidRPr="00000000" w14:paraId="000000D6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jsonwebtoken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bcryptjs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клиентской части были выбраны следующие технологии:</w:t>
      </w:r>
    </w:p>
    <w:p w:rsidR="00000000" w:rsidDel="00000000" w:rsidP="00000000" w:rsidRDefault="00000000" w:rsidRPr="00000000" w14:paraId="000000DD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2834"/>
        </w:tabs>
        <w:spacing w:after="160" w:line="360" w:lineRule="auto"/>
        <w:ind w:left="2763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Общие требования к оформлению и верстке страниц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Требования к системе администрирования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обслуживания системы необходимы администраторы. В их обязанности входит:</w:t>
      </w:r>
    </w:p>
    <w:p w:rsidR="00000000" w:rsidDel="00000000" w:rsidP="00000000" w:rsidRDefault="00000000" w:rsidRPr="00000000" w14:paraId="000000E8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оформленных заказов от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Удаление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старта работы системы достаточного одного администратора.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Статические страницы</w:t>
      </w:r>
    </w:p>
    <w:p w:rsidR="00000000" w:rsidDel="00000000" w:rsidP="00000000" w:rsidRDefault="00000000" w:rsidRPr="00000000" w14:paraId="000000EF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Каталог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Главная страница;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Карточка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Личные кабинеты всех видов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6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Динамические страницы</w:t>
      </w:r>
    </w:p>
    <w:p w:rsidR="00000000" w:rsidDel="00000000" w:rsidP="00000000" w:rsidRDefault="00000000" w:rsidRPr="00000000" w14:paraId="000000F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Страница выбранного раздела каталога;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Мои заказы (все заказы);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Регистрация;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Восстановление пароля;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Авторизация;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Избранное;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2"/>
          <w:numId w:val="6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Сравнение.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 w:hanging="357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Языковые версии сайта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страницы сайта должны быть реализованы с поддержкой русской языковой версии.</w:t>
      </w:r>
    </w:p>
    <w:p w:rsidR="00000000" w:rsidDel="00000000" w:rsidP="00000000" w:rsidRDefault="00000000" w:rsidRPr="00000000" w14:paraId="00000100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0"/>
          <w:numId w:val="6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Разрабатываемая система должна содержать следующие виды пользователей:</w:t>
      </w:r>
    </w:p>
    <w:p w:rsidR="00000000" w:rsidDel="00000000" w:rsidP="00000000" w:rsidRDefault="00000000" w:rsidRPr="00000000" w14:paraId="0000010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Администратор;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Пользователь (Клиент).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Администратор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возможности администратора входят:</w:t>
      </w:r>
    </w:p>
    <w:p w:rsidR="00000000" w:rsidDel="00000000" w:rsidP="00000000" w:rsidRDefault="00000000" w:rsidRPr="00000000" w14:paraId="0000010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подробной информации о выбранном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каталога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главной страницы веб-приложения;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Авторизация;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контактных данных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оформленных заказов от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Добавление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Удаление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color w:val="000000"/>
          <w:rtl w:val="0"/>
        </w:rPr>
        <w:t xml:space="preserve">Клиент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возможности клиента входят:</w:t>
      </w:r>
    </w:p>
    <w:p w:rsidR="00000000" w:rsidDel="00000000" w:rsidP="00000000" w:rsidRDefault="00000000" w:rsidRPr="00000000" w14:paraId="0000011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подробной информации о выбранном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каталога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главной страницы веб-приложения;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bookmarkStart w:colFirst="0" w:colLast="0" w:name="_heading=h.1pxezwc" w:id="28"/>
      <w:bookmarkEnd w:id="28"/>
      <w:r w:rsidDel="00000000" w:rsidR="00000000" w:rsidRPr="00000000">
        <w:rPr>
          <w:sz w:val="28"/>
          <w:szCs w:val="28"/>
          <w:rtl w:val="0"/>
        </w:rPr>
        <w:t xml:space="preserve">Редактирование информации о себе в личном кабинете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своей истории заказов;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Авторизация;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Возможность оформлять заказ в веб-приложении;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Просмотр контактных данных компании;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Восстановление доступа к личному кабинету.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numPr>
          <w:ilvl w:val="0"/>
          <w:numId w:val="9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Дизайн сайта</w:t>
      </w:r>
    </w:p>
    <w:p w:rsidR="00000000" w:rsidDel="00000000" w:rsidP="00000000" w:rsidRDefault="00000000" w:rsidRPr="00000000" w14:paraId="0000011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Все страницы должны быть выполнены в одном стиле;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Все страницы должны корректно отображаться на экранах;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Верстка страниц должна соответствовать ТЗ;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Все элементы управления сайтом должны быть заметны и выделены на общем фоне;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Основное меню сайта должно находиться в верхней части каждой страницы;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Подвал (футер) должен находиться в нижней части каждой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9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Навигация по сайту</w:t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147n2zr" w:id="31"/>
      <w:bookmarkEnd w:id="31"/>
      <w:r w:rsidDel="00000000" w:rsidR="00000000" w:rsidRPr="00000000">
        <w:rPr>
          <w:color w:val="000000"/>
          <w:rtl w:val="0"/>
        </w:rPr>
        <w:t xml:space="preserve">Основное навигационное меню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Логотип закреплен в верхнем левом углу. Основное меню навигации на экранах расположено в верхней части экрана (в шапке). Оно позволяет переходить на страницы:</w:t>
      </w:r>
    </w:p>
    <w:p w:rsidR="00000000" w:rsidDel="00000000" w:rsidP="00000000" w:rsidRDefault="00000000" w:rsidRPr="00000000" w14:paraId="0000012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Главная страница;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Каталог;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Личный кабинет;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Мои заказы (все заказы, если пользователь является администратором);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Избранное;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Сравнение.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tabs>
          <w:tab w:val="left" w:leader="none" w:pos="2834"/>
        </w:tabs>
        <w:spacing w:after="160" w:line="360" w:lineRule="auto"/>
        <w:rPr>
          <w:color w:val="000000"/>
        </w:rPr>
      </w:pPr>
      <w:bookmarkStart w:colFirst="0" w:colLast="0" w:name="_heading=h.3o7alnk" w:id="32"/>
      <w:bookmarkEnd w:id="32"/>
      <w:r w:rsidDel="00000000" w:rsidR="00000000" w:rsidRPr="00000000">
        <w:rPr>
          <w:color w:val="000000"/>
          <w:rtl w:val="0"/>
        </w:rPr>
        <w:t xml:space="preserve">9.2 Дополнительное навигационное меню.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Логотип закреплен в нижнем левом углу. Дополнительное меню навигации на экранах расположено в нижней части экрана. Оно позволяет переходить на страницы компании в соцсетях.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9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Описание страниц сайта</w:t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color w:val="000000"/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13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«Каталог товаров» включает в себя:</w:t>
      </w:r>
    </w:p>
    <w:p w:rsidR="00000000" w:rsidDel="00000000" w:rsidP="00000000" w:rsidRDefault="00000000" w:rsidRPr="00000000" w14:paraId="00000135">
      <w:pPr>
        <w:numPr>
          <w:ilvl w:val="2"/>
          <w:numId w:val="9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Список разделов.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«Карточка товара» включает в себя:</w:t>
      </w:r>
    </w:p>
    <w:p w:rsidR="00000000" w:rsidDel="00000000" w:rsidP="00000000" w:rsidRDefault="00000000" w:rsidRPr="00000000" w14:paraId="00000137">
      <w:pPr>
        <w:numPr>
          <w:ilvl w:val="2"/>
          <w:numId w:val="9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Подробную информацию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«Главная страница» включает в себя:</w:t>
      </w:r>
    </w:p>
    <w:p w:rsidR="00000000" w:rsidDel="00000000" w:rsidP="00000000" w:rsidRDefault="00000000" w:rsidRPr="00000000" w14:paraId="00000139">
      <w:pPr>
        <w:numPr>
          <w:ilvl w:val="2"/>
          <w:numId w:val="9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Список популярных товаров разбитых по разделам.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«Личный кабинет» Клиента и Администратора включает в себя:</w:t>
      </w:r>
    </w:p>
    <w:p w:rsidR="00000000" w:rsidDel="00000000" w:rsidP="00000000" w:rsidRDefault="00000000" w:rsidRPr="00000000" w14:paraId="0000013B">
      <w:pPr>
        <w:numPr>
          <w:ilvl w:val="2"/>
          <w:numId w:val="9"/>
        </w:numPr>
        <w:tabs>
          <w:tab w:val="left" w:leader="none" w:pos="2834"/>
        </w:tabs>
        <w:spacing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Блок с личными данными;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9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Возможность редактирования 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color w:val="000000"/>
          <w:rtl w:val="0"/>
        </w:rPr>
        <w:t xml:space="preserve">Описание динамических страниц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13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«Авторизация» включает в себя: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авторизации;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“забыли пароль?”.</w:t>
      </w:r>
    </w:p>
    <w:p w:rsidR="00000000" w:rsidDel="00000000" w:rsidP="00000000" w:rsidRDefault="00000000" w:rsidRPr="00000000" w14:paraId="00000143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«Регистрация» включает в себя: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авторизации.</w:t>
      </w:r>
    </w:p>
    <w:p w:rsidR="00000000" w:rsidDel="00000000" w:rsidP="00000000" w:rsidRDefault="00000000" w:rsidRPr="00000000" w14:paraId="0000014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«Восстановление пароля» включает в себя: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 ввода данных для восстановления пароля.</w:t>
      </w:r>
    </w:p>
    <w:p w:rsidR="00000000" w:rsidDel="00000000" w:rsidP="00000000" w:rsidRDefault="00000000" w:rsidRPr="00000000" w14:paraId="0000014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«Выбранный раздел» включает в себя:</w:t>
      </w:r>
    </w:p>
    <w:p w:rsidR="00000000" w:rsidDel="00000000" w:rsidP="00000000" w:rsidRDefault="00000000" w:rsidRPr="00000000" w14:paraId="00000148">
      <w:pPr>
        <w:numPr>
          <w:ilvl w:val="2"/>
          <w:numId w:val="9"/>
        </w:numP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Перечень товаров, соответствующих выбранному разделу.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«Мои заказы» включает в себя: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14B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«Все заказы» включает в себя: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об оформленных заказах.</w:t>
      </w:r>
    </w:p>
    <w:p w:rsidR="00000000" w:rsidDel="00000000" w:rsidP="00000000" w:rsidRDefault="00000000" w:rsidRPr="00000000" w14:paraId="0000014D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«Корзина» включает в себя: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товаров выбранных к заказу;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“Оформить заказ”.</w:t>
      </w:r>
    </w:p>
    <w:p w:rsidR="00000000" w:rsidDel="00000000" w:rsidP="00000000" w:rsidRDefault="00000000" w:rsidRPr="00000000" w14:paraId="00000150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«Избранное» включает в себя: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 товарах выделенных в избранное.</w:t>
      </w:r>
    </w:p>
    <w:p w:rsidR="00000000" w:rsidDel="00000000" w:rsidP="00000000" w:rsidRDefault="00000000" w:rsidRPr="00000000" w14:paraId="00000152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«Сравнение» включает в себя: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Характеристики товаров, отправленных в сравнение.</w:t>
      </w:r>
    </w:p>
    <w:p w:rsidR="00000000" w:rsidDel="00000000" w:rsidP="00000000" w:rsidRDefault="00000000" w:rsidRPr="00000000" w14:paraId="00000154">
      <w:pPr>
        <w:spacing w:line="36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tabs>
          <w:tab w:val="left" w:leader="none" w:pos="2327"/>
        </w:tabs>
        <w:spacing w:after="240" w:before="0" w:line="360" w:lineRule="auto"/>
        <w:ind w:firstLine="357"/>
        <w:jc w:val="left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9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наполнением сайта служит сущность «Каталог», благодаря которой пользователь имеет возможность просматривать перечень групп товаров, представленных у компании и дополнительную информацию о выбранном товаре.</w:t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9"/>
        </w:numPr>
        <w:tabs>
          <w:tab w:val="left" w:leader="none" w:pos="2536"/>
        </w:tabs>
        <w:spacing w:after="240" w:before="0" w:line="360" w:lineRule="auto"/>
        <w:ind w:left="720" w:hanging="363"/>
        <w:rPr>
          <w:color w:val="000000"/>
        </w:rPr>
      </w:pPr>
      <w:bookmarkStart w:colFirst="0" w:colLast="0" w:name="_heading=h.2grqrue" w:id="38"/>
      <w:bookmarkEnd w:id="38"/>
      <w:r w:rsidDel="00000000" w:rsidR="00000000" w:rsidRPr="00000000">
        <w:rPr>
          <w:color w:val="000000"/>
          <w:rtl w:val="0"/>
        </w:rPr>
        <w:t xml:space="preserve">Формат предоставления материалов для сайта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материалы, необходимые для реализации веб-приложения, должны быть размещены на GitHub.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9"/>
        </w:numPr>
        <w:tabs>
          <w:tab w:val="left" w:leader="none" w:pos="2327"/>
        </w:tabs>
        <w:spacing w:before="0" w:line="360" w:lineRule="auto"/>
        <w:ind w:left="357" w:hanging="357"/>
        <w:jc w:val="left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 разработки веб-приложения осуществляется путем обсуждения текущего этапа разработки среди исполнителей, а также путем встреч с заказчиком.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Готовое веб-приложение со всей необходимой документацией предоставляется заказчику в обозначенный им срок.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заказчиком остается осуществление проверки соответствия функциональности приложения согласно Техническому Заданию.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 также обязан предоставить заказчику следующий комплект, необходимый для защиты проекта:</w:t>
      </w:r>
    </w:p>
    <w:p w:rsidR="00000000" w:rsidDel="00000000" w:rsidP="00000000" w:rsidRDefault="00000000" w:rsidRPr="00000000" w14:paraId="0000016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Курсовой Проект;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Демонстрационная</w:t>
        <w:tab/>
        <w:t xml:space="preserve">версия приложения со всеми основными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34"/>
        </w:tabs>
        <w:spacing w:after="160" w:line="360" w:lineRule="auto"/>
        <w:ind w:left="2763" w:hanging="430"/>
        <w:rPr/>
      </w:pPr>
      <w:r w:rsidDel="00000000" w:rsidR="00000000" w:rsidRPr="00000000">
        <w:rPr>
          <w:sz w:val="28"/>
          <w:szCs w:val="28"/>
          <w:rtl w:val="0"/>
        </w:rPr>
        <w:t xml:space="preserve">Исходный код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  <w:sectPr>
          <w:type w:val="nextPage"/>
          <w:pgSz w:h="16840" w:w="11910" w:orient="portrait"/>
          <w:pgMar w:bottom="1134" w:top="1134" w:left="1701" w:right="850" w:header="748" w:footer="397"/>
        </w:sectPr>
      </w:pPr>
      <w:r w:rsidDel="00000000" w:rsidR="00000000" w:rsidRPr="00000000">
        <w:rPr>
          <w:sz w:val="28"/>
          <w:szCs w:val="28"/>
          <w:rtl w:val="0"/>
        </w:rPr>
        <w:t xml:space="preserve">Вся сопроводительная документация предоставляется в печатном виде и в электронном виде, размещенная на GitHub.</w:t>
      </w:r>
    </w:p>
    <w:p w:rsidR="00000000" w:rsidDel="00000000" w:rsidP="00000000" w:rsidRDefault="00000000" w:rsidRPr="00000000" w14:paraId="00000166">
      <w:pPr>
        <w:pStyle w:val="Heading1"/>
        <w:numPr>
          <w:ilvl w:val="0"/>
          <w:numId w:val="9"/>
        </w:numPr>
        <w:tabs>
          <w:tab w:val="left" w:leader="none" w:pos="2327"/>
        </w:tabs>
        <w:spacing w:after="240" w:before="0" w:line="360" w:lineRule="auto"/>
        <w:ind w:left="357" w:hanging="357"/>
        <w:jc w:val="left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СОСТАВИЛИ</w:t>
      </w:r>
    </w:p>
    <w:tbl>
      <w:tblPr>
        <w:tblStyle w:val="Table2"/>
        <w:tblW w:w="10499.0" w:type="dxa"/>
        <w:jc w:val="left"/>
        <w:tblInd w:w="-1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1"/>
        <w:gridCol w:w="1844"/>
        <w:gridCol w:w="2834"/>
        <w:gridCol w:w="1705"/>
        <w:gridCol w:w="1705"/>
        <w:tblGridChange w:id="0">
          <w:tblGrid>
            <w:gridCol w:w="2411"/>
            <w:gridCol w:w="1844"/>
            <w:gridCol w:w="2834"/>
            <w:gridCol w:w="1705"/>
            <w:gridCol w:w="170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27" w:hanging="87.0000000000000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51" w:right="397" w:hanging="22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67" w:right="139" w:firstLine="9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Должность исполнителя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97" w:right="506" w:hanging="35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3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19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right="4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right="4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9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Железной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Владимир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561" w:right="530" w:hanging="3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Сергеевич</w:t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4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1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9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Костромин 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Андрей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69" w:right="280" w:hanging="30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Николаевич</w:t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spacing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5" w:right="4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8" w:right="4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Государственный Университет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9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6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Комиссаров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6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Пётр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642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Алексеевич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spacing w:line="360" w:lineRule="auto"/>
              <w:ind w:left="202" w:right="19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13.03.2024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СОГЛАСОВАНО</w:t>
      </w:r>
    </w:p>
    <w:tbl>
      <w:tblPr>
        <w:tblStyle w:val="Table3"/>
        <w:tblW w:w="10497.0" w:type="dxa"/>
        <w:jc w:val="left"/>
        <w:tblInd w:w="-9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9"/>
        <w:gridCol w:w="1988"/>
        <w:gridCol w:w="2800"/>
        <w:gridCol w:w="1685"/>
        <w:gridCol w:w="1695"/>
        <w:tblGridChange w:id="0">
          <w:tblGrid>
            <w:gridCol w:w="2329"/>
            <w:gridCol w:w="1988"/>
            <w:gridCol w:w="2800"/>
            <w:gridCol w:w="1685"/>
            <w:gridCol w:w="1695"/>
          </w:tblGrid>
        </w:tblGridChange>
      </w:tblGrid>
      <w:tr>
        <w:trPr>
          <w:cantSplit w:val="0"/>
          <w:trHeight w:val="9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84" w:hanging="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08" w:right="358" w:hanging="22.9999999999999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организации, предприятия</w:t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0" w:right="6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78" w:right="491" w:hanging="35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Фамилия, имя, отчество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2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1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right="10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Воронежский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" w:right="10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Государственный Университет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29" w:right="100" w:firstLine="32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Старший преподаватель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82" w:right="319" w:hanging="44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Тарасов Вячеслав Сергеевич</w:t>
            </w:r>
          </w:p>
        </w:tc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96" w:firstLine="709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98" w:right="191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spacing w:line="360" w:lineRule="auto"/>
        <w:jc w:val="center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9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708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Диаграмма Use-Case со стороны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4216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Диаграмма классов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504825</wp:posOffset>
            </wp:positionV>
            <wp:extent cx="5943600" cy="4960915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Диаграмма активностей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-141.7322834645668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3109" cy="620492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109" cy="6204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последовательностей</w:t>
      </w:r>
    </w:p>
    <w:p w:rsidR="00000000" w:rsidDel="00000000" w:rsidP="00000000" w:rsidRDefault="00000000" w:rsidRPr="00000000" w14:paraId="000001A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143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076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1A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2003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937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1437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Statechart диаграмма</w:t>
      </w:r>
    </w:p>
    <w:p w:rsidR="00000000" w:rsidDel="00000000" w:rsidP="00000000" w:rsidRDefault="00000000" w:rsidRPr="00000000" w14:paraId="000001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48" w:footer="39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rPr>
        <w:color w:val="000000"/>
        <w:sz w:val="20"/>
        <w:szCs w:val="20"/>
      </w:rPr>
    </w:pPr>
    <w:r w:rsidDel="00000000" w:rsidR="00000000" w:rsidRPr="00000000">
      <w:rPr>
        <w:color w:val="000000"/>
        <w:sz w:val="28"/>
        <w:szCs w:val="28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3931921</wp:posOffset>
              </wp:positionH>
              <wp:positionV relativeFrom="page">
                <wp:posOffset>454661</wp:posOffset>
              </wp:positionV>
              <wp:extent cx="229234" cy="1752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146" y="3697133"/>
                        <a:ext cx="219709" cy="165735"/>
                      </a:xfrm>
                      <a:custGeom>
                        <a:rect b="b" l="l" r="r" t="t"/>
                        <a:pathLst>
                          <a:path extrusionOk="0" h="165735" w="219709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12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3931921</wp:posOffset>
              </wp:positionH>
              <wp:positionV relativeFrom="page">
                <wp:posOffset>454661</wp:posOffset>
              </wp:positionV>
              <wp:extent cx="229234" cy="175260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Рисунок %1 - "/>
      <w:lvlJc w:val="center"/>
      <w:pPr>
        <w:ind w:left="1437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一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4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⎯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abstractNum w:abstractNumId="8">
    <w:lvl w:ilvl="0">
      <w:start w:val="3"/>
      <w:numFmt w:val="decimal"/>
      <w:lvlText w:val="%1"/>
      <w:lvlJc w:val="left"/>
      <w:pPr>
        <w:ind w:left="576" w:hanging="576"/>
      </w:pPr>
      <w:rPr/>
    </w:lvl>
    <w:lvl w:ilvl="1">
      <w:start w:val="3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2160"/>
      </w:pPr>
      <w:rPr/>
    </w:lvl>
  </w:abstractNum>
  <w:abstractNum w:abstractNumId="9">
    <w:lvl w:ilvl="0">
      <w:start w:val="7"/>
      <w:numFmt w:val="decimal"/>
      <w:lvlText w:val="%1"/>
      <w:lvlJc w:val="left"/>
      <w:pPr>
        <w:ind w:left="357" w:hanging="35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一"/>
      <w:lvlJc w:val="left"/>
      <w:pPr>
        <w:ind w:left="2763" w:hanging="43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3865" w:hanging="430"/>
      </w:pPr>
      <w:rPr/>
    </w:lvl>
    <w:lvl w:ilvl="4">
      <w:start w:val="0"/>
      <w:numFmt w:val="bullet"/>
      <w:lvlText w:val="•"/>
      <w:lvlJc w:val="left"/>
      <w:pPr>
        <w:ind w:left="4971" w:hanging="430"/>
      </w:pPr>
      <w:rPr/>
    </w:lvl>
    <w:lvl w:ilvl="5">
      <w:start w:val="0"/>
      <w:numFmt w:val="bullet"/>
      <w:lvlText w:val="•"/>
      <w:lvlJc w:val="left"/>
      <w:pPr>
        <w:ind w:left="6077" w:hanging="430"/>
      </w:pPr>
      <w:rPr/>
    </w:lvl>
    <w:lvl w:ilvl="6">
      <w:start w:val="0"/>
      <w:numFmt w:val="bullet"/>
      <w:lvlText w:val="•"/>
      <w:lvlJc w:val="left"/>
      <w:pPr>
        <w:ind w:left="7183" w:hanging="430"/>
      </w:pPr>
      <w:rPr/>
    </w:lvl>
    <w:lvl w:ilvl="7">
      <w:start w:val="0"/>
      <w:numFmt w:val="bullet"/>
      <w:lvlText w:val="•"/>
      <w:lvlJc w:val="left"/>
      <w:pPr>
        <w:ind w:left="8289" w:hanging="430"/>
      </w:pPr>
      <w:rPr/>
    </w:lvl>
    <w:lvl w:ilvl="8">
      <w:start w:val="0"/>
      <w:numFmt w:val="bullet"/>
      <w:lvlText w:val="•"/>
      <w:lvlJc w:val="left"/>
      <w:pPr>
        <w:ind w:left="9394" w:hanging="43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7" w:lineRule="auto"/>
      <w:ind w:left="2746" w:hanging="63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7" w:lineRule="auto"/>
      <w:ind w:left="2746" w:hanging="63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VDiyMjRlKvxieDxO+d9IHOh9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S1VLS1JmbEs5b2NCTXNYZGc2SUI2ZDZVeDBuYTFjR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