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НАУКИ, МОЛОДІ ТА СПОРТУ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УКРАЇНИ 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ФІЗИКО-ТЕХНІЧНИЙ ІНСТИТУТ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КРИПТОГРАФІЯ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КОМП’ЮТЕРНИЙ ПРАКТИКУМ №1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Експериментальна оцінка ентропії на символ джерела відкритого тексту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Виконали:                 </w:t>
        <w:tab/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студенти гр. ФБ-14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Цибулено-Сігов І. М.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Татаренко А. О.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Перевірила                      </w:t>
        <w:tab/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Селюх П. В.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br w:type="textWrapping"/>
        <w:br w:type="textWrapping"/>
        <w:br w:type="textWrapping"/>
        <w:br w:type="textWrapping"/>
        <w:t xml:space="preserve">Київ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Написати програми для підрахунку частот букв і частот біграм в тексті, а також підрахунку H1 та H2 за безпосереднім означенням. Підрахувати частоти букв та біграм, а 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5563" cy="609143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609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43188" cy="6086159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608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Примітка: всі таблиці є на гітхабі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with spaces and with intersection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3088" cy="1756392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756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48050" cy="4857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with spaces and without intersection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9288" cy="178746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178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4725" cy="44767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without spaces and with intersection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9288" cy="178746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178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9000" cy="3905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without spaces and without intersection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7863" cy="1799921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799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3750" cy="4000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За допомогою програми CoolPinkProgram оцінити значення H10, H20, H30.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H10: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9238" cy="3638994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638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1,8396123903 &gt; H10 &gt; 2,5395397853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H20: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0188" cy="362539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625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1.4442498761&gt;H20&gt;2.2098671219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H30: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98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1.0998360426&gt;H30&gt;1.7831625778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Використовуючи отримані значення ентропії, оцінити надлишковість російської мови в різних моделях джерела.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57250" cy="4857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H0 = log2(32) = 5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H10: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44762" cy="27891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762" cy="278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44762" cy="252876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762" cy="252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H20: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54287" cy="24459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4287" cy="244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3812" cy="22978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812" cy="22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H30: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7612" cy="21628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612" cy="216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</w:t>
      </w:r>
      <w:r w:rsidDel="00000000" w:rsidR="00000000" w:rsidRPr="00000000">
        <w:rPr/>
        <w:drawing>
          <wp:inline distB="114300" distT="114300" distL="114300" distR="114300">
            <wp:extent cx="2078087" cy="22166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087" cy="22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Висновки: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 засвоїли теоретичні поняття ентропії на символ джерела та його надлишковості.</w:t>
        <w:br w:type="textWrapping"/>
        <w:t xml:space="preserve">Навчилися на практиці визначати частоти монограм та біграм відкритого тексту, а також розраховувати відповідні значення ентропій (Н1, Н2). Попрацювавши з CoolPinkProgram, ми отримали значення ентропій для Н10, Н20, Н30. Використовуючи отримані значення ентропії, оцінили надлишковість російської мови в різних моделях джерела.</w:t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eader" Target="header1.xml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11" Type="http://schemas.openxmlformats.org/officeDocument/2006/relationships/image" Target="media/image20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7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