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BB97" w14:textId="4BCD4F87" w:rsidR="00885737" w:rsidRPr="00406E86" w:rsidRDefault="00406E86" w:rsidP="00406E86">
      <w:pPr>
        <w:pStyle w:val="Heading1"/>
        <w:rPr>
          <w:sz w:val="48"/>
          <w:szCs w:val="48"/>
        </w:rPr>
      </w:pPr>
      <w:r w:rsidRPr="00406E86">
        <w:rPr>
          <w:sz w:val="48"/>
          <w:szCs w:val="48"/>
        </w:rPr>
        <w:t>Trader Performance &amp; Market Sentiment Analysis</w:t>
      </w:r>
    </w:p>
    <w:p w14:paraId="1368F791" w14:textId="77777777" w:rsidR="00406E86" w:rsidRDefault="00406E86" w:rsidP="00406E86"/>
    <w:p w14:paraId="0299D1D0" w14:textId="4A94C883" w:rsidR="00406E86" w:rsidRPr="00406E86" w:rsidRDefault="00406E86" w:rsidP="00406E86">
      <w:pPr>
        <w:rPr>
          <w:b/>
          <w:bCs/>
          <w:sz w:val="36"/>
          <w:szCs w:val="36"/>
        </w:rPr>
      </w:pPr>
      <w:r w:rsidRPr="00406E86">
        <w:rPr>
          <w:b/>
          <w:bCs/>
          <w:sz w:val="36"/>
          <w:szCs w:val="36"/>
        </w:rPr>
        <w:t>1. Introduction</w:t>
      </w:r>
      <w:r w:rsidRPr="00406E86">
        <w:rPr>
          <w:b/>
          <w:bCs/>
          <w:sz w:val="36"/>
          <w:szCs w:val="36"/>
        </w:rPr>
        <w:t>:</w:t>
      </w:r>
    </w:p>
    <w:p w14:paraId="6212B868" w14:textId="77777777" w:rsidR="00406E86" w:rsidRPr="00406E86" w:rsidRDefault="00406E86" w:rsidP="00406E86">
      <w:pPr>
        <w:rPr>
          <w:sz w:val="28"/>
          <w:szCs w:val="28"/>
        </w:rPr>
      </w:pPr>
      <w:r w:rsidRPr="00406E86">
        <w:rPr>
          <w:sz w:val="28"/>
          <w:szCs w:val="28"/>
        </w:rPr>
        <w:t>The objective of this project is to explore the relationship between Bitcoin market sentiment (Fear/Greed Index) and trader performance using Hyperliquid’s historical trading data.</w:t>
      </w:r>
    </w:p>
    <w:p w14:paraId="03394F32" w14:textId="77777777" w:rsidR="00406E86" w:rsidRDefault="00406E86" w:rsidP="00406E86">
      <w:pPr>
        <w:rPr>
          <w:sz w:val="28"/>
          <w:szCs w:val="28"/>
        </w:rPr>
      </w:pPr>
      <w:r w:rsidRPr="00406E86">
        <w:rPr>
          <w:sz w:val="28"/>
          <w:szCs w:val="28"/>
        </w:rPr>
        <w:t>Market sentiment often influences trader psychology, which in turn impacts trading decisions such as entry/exit timing, position sizing, and risk exposure. By analyzing these datasets together, we aim to uncover hidden patterns that can drive smarter and more resilient trading strategies.</w:t>
      </w:r>
    </w:p>
    <w:p w14:paraId="1660B5A7" w14:textId="77777777" w:rsidR="00406E86" w:rsidRPr="00406E86" w:rsidRDefault="00406E86" w:rsidP="00406E86">
      <w:pPr>
        <w:rPr>
          <w:b/>
          <w:bCs/>
          <w:sz w:val="36"/>
          <w:szCs w:val="36"/>
        </w:rPr>
      </w:pPr>
      <w:r w:rsidRPr="00406E86">
        <w:rPr>
          <w:b/>
          <w:bCs/>
          <w:sz w:val="36"/>
          <w:szCs w:val="36"/>
        </w:rPr>
        <w:t>2. Datasets Used</w:t>
      </w:r>
    </w:p>
    <w:p w14:paraId="172588C9" w14:textId="4EB77B84" w:rsidR="00406E86" w:rsidRPr="00406E86" w:rsidRDefault="00406E86" w:rsidP="00406E86">
      <w:pPr>
        <w:rPr>
          <w:b/>
          <w:bCs/>
          <w:sz w:val="28"/>
          <w:szCs w:val="28"/>
        </w:rPr>
      </w:pPr>
      <w:r w:rsidRPr="00406E86">
        <w:rPr>
          <w:b/>
          <w:bCs/>
          <w:sz w:val="28"/>
          <w:szCs w:val="28"/>
        </w:rPr>
        <w:t>Bitcoin Market Sentiment Dataset</w:t>
      </w:r>
    </w:p>
    <w:p w14:paraId="15FD3494" w14:textId="77777777" w:rsidR="00406E86" w:rsidRPr="00406E86" w:rsidRDefault="00406E86" w:rsidP="00406E86">
      <w:pPr>
        <w:numPr>
          <w:ilvl w:val="0"/>
          <w:numId w:val="1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Columns:</w:t>
      </w:r>
      <w:r w:rsidRPr="00406E86">
        <w:rPr>
          <w:sz w:val="28"/>
          <w:szCs w:val="28"/>
        </w:rPr>
        <w:t xml:space="preserve"> Date, Classification (Fear / Greed)</w:t>
      </w:r>
    </w:p>
    <w:p w14:paraId="2DD6D607" w14:textId="77777777" w:rsidR="00406E86" w:rsidRPr="00406E86" w:rsidRDefault="00406E86" w:rsidP="00406E86">
      <w:pPr>
        <w:numPr>
          <w:ilvl w:val="0"/>
          <w:numId w:val="1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Description:</w:t>
      </w:r>
      <w:r w:rsidRPr="00406E86">
        <w:rPr>
          <w:sz w:val="28"/>
          <w:szCs w:val="28"/>
        </w:rPr>
        <w:t xml:space="preserve"> Represents crowd psychology through the Fear &amp; Greed Index.</w:t>
      </w:r>
    </w:p>
    <w:p w14:paraId="25DD903A" w14:textId="700A5164" w:rsidR="00406E86" w:rsidRPr="00406E86" w:rsidRDefault="00406E86" w:rsidP="00406E86">
      <w:pPr>
        <w:rPr>
          <w:b/>
          <w:bCs/>
          <w:sz w:val="28"/>
          <w:szCs w:val="28"/>
        </w:rPr>
      </w:pPr>
      <w:r w:rsidRPr="00406E86">
        <w:rPr>
          <w:b/>
          <w:bCs/>
          <w:sz w:val="28"/>
          <w:szCs w:val="28"/>
        </w:rPr>
        <w:t>Hyperliquid Historical Trader Data</w:t>
      </w:r>
    </w:p>
    <w:p w14:paraId="3FF2D810" w14:textId="77777777" w:rsidR="00406E86" w:rsidRPr="00406E86" w:rsidRDefault="00406E86" w:rsidP="00406E86">
      <w:pPr>
        <w:numPr>
          <w:ilvl w:val="0"/>
          <w:numId w:val="2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Columns:</w:t>
      </w:r>
      <w:r w:rsidRPr="00406E86">
        <w:rPr>
          <w:sz w:val="28"/>
          <w:szCs w:val="28"/>
        </w:rPr>
        <w:t xml:space="preserve"> Account, Symbol, Execution Price, Trade Volume, Profit/Loss (</w:t>
      </w:r>
      <w:proofErr w:type="spellStart"/>
      <w:r w:rsidRPr="00406E86">
        <w:rPr>
          <w:sz w:val="28"/>
          <w:szCs w:val="28"/>
        </w:rPr>
        <w:t>PnL</w:t>
      </w:r>
      <w:proofErr w:type="spellEnd"/>
      <w:r w:rsidRPr="00406E86">
        <w:rPr>
          <w:sz w:val="28"/>
          <w:szCs w:val="28"/>
        </w:rPr>
        <w:t>)</w:t>
      </w:r>
    </w:p>
    <w:p w14:paraId="6257B33B" w14:textId="77777777" w:rsidR="00406E86" w:rsidRPr="00406E86" w:rsidRDefault="00406E86" w:rsidP="00406E86">
      <w:pPr>
        <w:numPr>
          <w:ilvl w:val="0"/>
          <w:numId w:val="2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Description:</w:t>
      </w:r>
      <w:r w:rsidRPr="00406E86">
        <w:rPr>
          <w:sz w:val="28"/>
          <w:szCs w:val="28"/>
        </w:rPr>
        <w:t xml:space="preserve"> Captures real trader activity, execution </w:t>
      </w:r>
      <w:proofErr w:type="spellStart"/>
      <w:r w:rsidRPr="00406E86">
        <w:rPr>
          <w:sz w:val="28"/>
          <w:szCs w:val="28"/>
        </w:rPr>
        <w:t>behavior</w:t>
      </w:r>
      <w:proofErr w:type="spellEnd"/>
      <w:r w:rsidRPr="00406E86">
        <w:rPr>
          <w:sz w:val="28"/>
          <w:szCs w:val="28"/>
        </w:rPr>
        <w:t>, and profitability.</w:t>
      </w:r>
    </w:p>
    <w:p w14:paraId="5983BAF8" w14:textId="77777777" w:rsidR="00406E86" w:rsidRPr="00406E86" w:rsidRDefault="00406E86" w:rsidP="00406E86">
      <w:p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Preprocessing Steps:</w:t>
      </w:r>
    </w:p>
    <w:p w14:paraId="2DA8A272" w14:textId="77777777" w:rsidR="00406E86" w:rsidRPr="00406E86" w:rsidRDefault="00406E86" w:rsidP="00406E86">
      <w:pPr>
        <w:numPr>
          <w:ilvl w:val="0"/>
          <w:numId w:val="3"/>
        </w:numPr>
        <w:rPr>
          <w:sz w:val="28"/>
          <w:szCs w:val="28"/>
        </w:rPr>
      </w:pPr>
      <w:r w:rsidRPr="00406E86">
        <w:rPr>
          <w:sz w:val="28"/>
          <w:szCs w:val="28"/>
        </w:rPr>
        <w:t>Converted timestamps to a consistent format.</w:t>
      </w:r>
    </w:p>
    <w:p w14:paraId="396CCDE6" w14:textId="77777777" w:rsidR="00406E86" w:rsidRPr="00406E86" w:rsidRDefault="00406E86" w:rsidP="00406E86">
      <w:pPr>
        <w:numPr>
          <w:ilvl w:val="0"/>
          <w:numId w:val="3"/>
        </w:numPr>
        <w:rPr>
          <w:sz w:val="28"/>
          <w:szCs w:val="28"/>
        </w:rPr>
      </w:pPr>
      <w:r w:rsidRPr="00406E86">
        <w:rPr>
          <w:sz w:val="28"/>
          <w:szCs w:val="28"/>
        </w:rPr>
        <w:t>Merged sentiment data with trading records by date.</w:t>
      </w:r>
    </w:p>
    <w:p w14:paraId="1E23CC45" w14:textId="77777777" w:rsidR="00406E86" w:rsidRPr="00406E86" w:rsidRDefault="00406E86" w:rsidP="00406E86">
      <w:pPr>
        <w:numPr>
          <w:ilvl w:val="0"/>
          <w:numId w:val="3"/>
        </w:numPr>
        <w:rPr>
          <w:sz w:val="28"/>
          <w:szCs w:val="28"/>
        </w:rPr>
      </w:pPr>
      <w:r w:rsidRPr="00406E86">
        <w:rPr>
          <w:sz w:val="28"/>
          <w:szCs w:val="28"/>
        </w:rPr>
        <w:t>Removed incomplete/missing values.</w:t>
      </w:r>
    </w:p>
    <w:p w14:paraId="5E603321" w14:textId="77777777" w:rsidR="00406E86" w:rsidRPr="00406E86" w:rsidRDefault="00406E86" w:rsidP="00406E86">
      <w:pPr>
        <w:numPr>
          <w:ilvl w:val="0"/>
          <w:numId w:val="3"/>
        </w:numPr>
        <w:rPr>
          <w:sz w:val="28"/>
          <w:szCs w:val="28"/>
        </w:rPr>
      </w:pPr>
      <w:r w:rsidRPr="00406E86">
        <w:rPr>
          <w:sz w:val="28"/>
          <w:szCs w:val="28"/>
        </w:rPr>
        <w:t xml:space="preserve">Generated derived metrics (daily </w:t>
      </w:r>
      <w:proofErr w:type="spellStart"/>
      <w:r w:rsidRPr="00406E86">
        <w:rPr>
          <w:sz w:val="28"/>
          <w:szCs w:val="28"/>
        </w:rPr>
        <w:t>PnL</w:t>
      </w:r>
      <w:proofErr w:type="spellEnd"/>
      <w:r w:rsidRPr="00406E86">
        <w:rPr>
          <w:sz w:val="28"/>
          <w:szCs w:val="28"/>
        </w:rPr>
        <w:t xml:space="preserve"> averages, win rates, exposure under fear vs. greed).</w:t>
      </w:r>
    </w:p>
    <w:p w14:paraId="02AA8A06" w14:textId="77777777" w:rsidR="00406E86" w:rsidRPr="00406E86" w:rsidRDefault="00406E86" w:rsidP="00406E86">
      <w:pPr>
        <w:rPr>
          <w:b/>
          <w:bCs/>
          <w:sz w:val="36"/>
          <w:szCs w:val="36"/>
        </w:rPr>
      </w:pPr>
      <w:r w:rsidRPr="00406E86">
        <w:rPr>
          <w:b/>
          <w:bCs/>
          <w:sz w:val="36"/>
          <w:szCs w:val="36"/>
        </w:rPr>
        <w:lastRenderedPageBreak/>
        <w:t>3. Methodology / Approach</w:t>
      </w:r>
    </w:p>
    <w:p w14:paraId="637DB0A4" w14:textId="77777777" w:rsidR="00406E86" w:rsidRPr="00406E86" w:rsidRDefault="00406E86" w:rsidP="00406E86">
      <w:pPr>
        <w:numPr>
          <w:ilvl w:val="0"/>
          <w:numId w:val="4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Data Preprocessing</w:t>
      </w:r>
      <w:r w:rsidRPr="00406E86">
        <w:rPr>
          <w:sz w:val="28"/>
          <w:szCs w:val="28"/>
        </w:rPr>
        <w:t xml:space="preserve"> – Standardized and merged datasets, aligned by trading days.</w:t>
      </w:r>
    </w:p>
    <w:p w14:paraId="67EE60B7" w14:textId="77777777" w:rsidR="00406E86" w:rsidRPr="00406E86" w:rsidRDefault="00406E86" w:rsidP="00406E86">
      <w:pPr>
        <w:numPr>
          <w:ilvl w:val="0"/>
          <w:numId w:val="4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Exploratory Data Analysis (EDA)</w:t>
      </w:r>
      <w:r w:rsidRPr="00406E86">
        <w:rPr>
          <w:sz w:val="28"/>
          <w:szCs w:val="28"/>
        </w:rPr>
        <w:t xml:space="preserve"> – Visualized sentiment cycles, trader returns, and trading volumes.</w:t>
      </w:r>
    </w:p>
    <w:p w14:paraId="3F0134DB" w14:textId="77777777" w:rsidR="00406E86" w:rsidRPr="00406E86" w:rsidRDefault="00406E86" w:rsidP="00406E86">
      <w:pPr>
        <w:numPr>
          <w:ilvl w:val="0"/>
          <w:numId w:val="4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Feature Engineering</w:t>
      </w:r>
      <w:r w:rsidRPr="00406E86">
        <w:rPr>
          <w:sz w:val="28"/>
          <w:szCs w:val="28"/>
        </w:rPr>
        <w:t xml:space="preserve"> – Classified trades into “Fear” vs. “Greed” regimes.</w:t>
      </w:r>
    </w:p>
    <w:p w14:paraId="2C559060" w14:textId="77777777" w:rsidR="00406E86" w:rsidRPr="00406E86" w:rsidRDefault="00406E86" w:rsidP="00406E86">
      <w:pPr>
        <w:numPr>
          <w:ilvl w:val="0"/>
          <w:numId w:val="4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Comparative Analysis</w:t>
      </w:r>
      <w:r w:rsidRPr="00406E86">
        <w:rPr>
          <w:sz w:val="28"/>
          <w:szCs w:val="28"/>
        </w:rPr>
        <w:t xml:space="preserve"> – Compared performance metrics across different sentiment conditions.</w:t>
      </w:r>
    </w:p>
    <w:p w14:paraId="69906C0B" w14:textId="77777777" w:rsidR="00406E86" w:rsidRPr="00406E86" w:rsidRDefault="00406E86" w:rsidP="00406E86">
      <w:pPr>
        <w:numPr>
          <w:ilvl w:val="0"/>
          <w:numId w:val="4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Statistical Correlations</w:t>
      </w:r>
      <w:r w:rsidRPr="00406E86">
        <w:rPr>
          <w:sz w:val="28"/>
          <w:szCs w:val="28"/>
        </w:rPr>
        <w:t xml:space="preserve"> – Measured associations between sentiment classification and trading outcomes.</w:t>
      </w:r>
    </w:p>
    <w:p w14:paraId="648DD289" w14:textId="77777777" w:rsidR="00406E86" w:rsidRPr="00406E86" w:rsidRDefault="00406E86" w:rsidP="00406E86">
      <w:pPr>
        <w:numPr>
          <w:ilvl w:val="0"/>
          <w:numId w:val="4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Visualization</w:t>
      </w:r>
      <w:r w:rsidRPr="00406E86">
        <w:rPr>
          <w:sz w:val="28"/>
          <w:szCs w:val="28"/>
        </w:rPr>
        <w:t xml:space="preserve"> – Plotted key trends (saved in outputs/).</w:t>
      </w:r>
    </w:p>
    <w:p w14:paraId="4296D673" w14:textId="77777777" w:rsidR="00406E86" w:rsidRPr="00406E86" w:rsidRDefault="00406E86" w:rsidP="00406E86">
      <w:pPr>
        <w:rPr>
          <w:b/>
          <w:bCs/>
          <w:sz w:val="36"/>
          <w:szCs w:val="36"/>
        </w:rPr>
      </w:pPr>
      <w:r w:rsidRPr="00406E86">
        <w:rPr>
          <w:b/>
          <w:bCs/>
          <w:sz w:val="36"/>
          <w:szCs w:val="36"/>
        </w:rPr>
        <w:t>4. Key Findings / Insights</w:t>
      </w:r>
    </w:p>
    <w:p w14:paraId="2FADDB8F" w14:textId="0A17BB56" w:rsidR="00406E86" w:rsidRPr="00406E86" w:rsidRDefault="00406E86" w:rsidP="00406E86">
      <w:pPr>
        <w:numPr>
          <w:ilvl w:val="0"/>
          <w:numId w:val="5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Fear Periods:</w:t>
      </w:r>
      <w:r w:rsidRPr="00406E86">
        <w:rPr>
          <w:sz w:val="28"/>
          <w:szCs w:val="28"/>
        </w:rPr>
        <w:t xml:space="preserve"> Traders adopted more conservative positions, leading to </w:t>
      </w:r>
      <w:r w:rsidRPr="00406E86">
        <w:rPr>
          <w:b/>
          <w:bCs/>
          <w:sz w:val="28"/>
          <w:szCs w:val="28"/>
        </w:rPr>
        <w:t>lower volatility and smaller but safer profits</w:t>
      </w:r>
      <w:r w:rsidRPr="00406E86">
        <w:rPr>
          <w:sz w:val="28"/>
          <w:szCs w:val="28"/>
        </w:rPr>
        <w:t>.</w:t>
      </w:r>
    </w:p>
    <w:p w14:paraId="3BCCD85D" w14:textId="4B7A971A" w:rsidR="00406E86" w:rsidRPr="00406E86" w:rsidRDefault="00406E86" w:rsidP="00406E86">
      <w:pPr>
        <w:numPr>
          <w:ilvl w:val="0"/>
          <w:numId w:val="5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Greed Periods:</w:t>
      </w:r>
      <w:r w:rsidRPr="00406E86">
        <w:rPr>
          <w:sz w:val="28"/>
          <w:szCs w:val="28"/>
        </w:rPr>
        <w:t xml:space="preserve"> Higher trade frequency and aggressive position sizing were observed, often resulting in </w:t>
      </w:r>
      <w:r w:rsidRPr="00406E86">
        <w:rPr>
          <w:b/>
          <w:bCs/>
          <w:sz w:val="28"/>
          <w:szCs w:val="28"/>
        </w:rPr>
        <w:t>larger profits but higher losses</w:t>
      </w:r>
      <w:r w:rsidRPr="00406E86">
        <w:rPr>
          <w:sz w:val="28"/>
          <w:szCs w:val="28"/>
        </w:rPr>
        <w:t xml:space="preserve"> for less disciplined accounts.</w:t>
      </w:r>
    </w:p>
    <w:p w14:paraId="3C953257" w14:textId="39039783" w:rsidR="00406E86" w:rsidRPr="00406E86" w:rsidRDefault="00406E86" w:rsidP="00406E86">
      <w:pPr>
        <w:numPr>
          <w:ilvl w:val="0"/>
          <w:numId w:val="5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Consistency Matters:</w:t>
      </w:r>
      <w:r w:rsidRPr="00406E86">
        <w:rPr>
          <w:sz w:val="28"/>
          <w:szCs w:val="28"/>
        </w:rPr>
        <w:t xml:space="preserve"> A small subset of traders maintained steady performance across both regimes, suggesting that </w:t>
      </w:r>
      <w:r w:rsidRPr="00406E86">
        <w:rPr>
          <w:b/>
          <w:bCs/>
          <w:sz w:val="28"/>
          <w:szCs w:val="28"/>
        </w:rPr>
        <w:t>rule-based strategies outperform sentiment-driven trading</w:t>
      </w:r>
      <w:r w:rsidRPr="00406E86">
        <w:rPr>
          <w:sz w:val="28"/>
          <w:szCs w:val="28"/>
        </w:rPr>
        <w:t>.</w:t>
      </w:r>
    </w:p>
    <w:p w14:paraId="42B9032E" w14:textId="59D858FA" w:rsidR="00406E86" w:rsidRPr="00406E86" w:rsidRDefault="00406E86" w:rsidP="00406E86">
      <w:pPr>
        <w:numPr>
          <w:ilvl w:val="0"/>
          <w:numId w:val="5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Correlation Evidence:</w:t>
      </w:r>
      <w:r w:rsidRPr="00406E86">
        <w:rPr>
          <w:sz w:val="28"/>
          <w:szCs w:val="28"/>
        </w:rPr>
        <w:t xml:space="preserve"> </w:t>
      </w:r>
      <w:proofErr w:type="spellStart"/>
      <w:r w:rsidRPr="00406E86">
        <w:rPr>
          <w:sz w:val="28"/>
          <w:szCs w:val="28"/>
        </w:rPr>
        <w:t>PnL</w:t>
      </w:r>
      <w:proofErr w:type="spellEnd"/>
      <w:r w:rsidRPr="00406E86">
        <w:rPr>
          <w:sz w:val="28"/>
          <w:szCs w:val="28"/>
        </w:rPr>
        <w:t xml:space="preserve"> volatility showed a strong positive correlation with “Greed” sentiment days, while win-rate consistency was higher in “Fear” periods.</w:t>
      </w:r>
    </w:p>
    <w:p w14:paraId="1465F1F1" w14:textId="77777777" w:rsidR="00406E86" w:rsidRPr="00406E86" w:rsidRDefault="00406E86" w:rsidP="00406E86">
      <w:pPr>
        <w:rPr>
          <w:b/>
          <w:bCs/>
          <w:sz w:val="36"/>
          <w:szCs w:val="36"/>
        </w:rPr>
      </w:pPr>
      <w:r w:rsidRPr="00406E86">
        <w:rPr>
          <w:b/>
          <w:bCs/>
          <w:sz w:val="36"/>
          <w:szCs w:val="36"/>
        </w:rPr>
        <w:t>5. Visual Outputs</w:t>
      </w:r>
    </w:p>
    <w:p w14:paraId="25FF5E8E" w14:textId="77777777" w:rsidR="00406E86" w:rsidRPr="00406E86" w:rsidRDefault="00406E86" w:rsidP="00406E86">
      <w:pPr>
        <w:rPr>
          <w:sz w:val="28"/>
          <w:szCs w:val="28"/>
        </w:rPr>
      </w:pPr>
      <w:r w:rsidRPr="00406E86">
        <w:rPr>
          <w:sz w:val="28"/>
          <w:szCs w:val="28"/>
        </w:rPr>
        <w:t>Key charts included (from outputs/ folder):</w:t>
      </w:r>
    </w:p>
    <w:p w14:paraId="50DB234F" w14:textId="77777777" w:rsidR="00406E86" w:rsidRPr="00406E86" w:rsidRDefault="00406E86" w:rsidP="00406E86">
      <w:pPr>
        <w:numPr>
          <w:ilvl w:val="0"/>
          <w:numId w:val="6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Sentiment Trends:</w:t>
      </w:r>
      <w:r w:rsidRPr="00406E86">
        <w:rPr>
          <w:sz w:val="28"/>
          <w:szCs w:val="28"/>
        </w:rPr>
        <w:t xml:space="preserve"> Fear and Greed cycles over time.</w:t>
      </w:r>
    </w:p>
    <w:p w14:paraId="01E6709C" w14:textId="77777777" w:rsidR="00406E86" w:rsidRPr="00406E86" w:rsidRDefault="00406E86" w:rsidP="00406E86">
      <w:pPr>
        <w:numPr>
          <w:ilvl w:val="0"/>
          <w:numId w:val="6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Performance Distributions:</w:t>
      </w:r>
      <w:r w:rsidRPr="00406E86">
        <w:rPr>
          <w:sz w:val="28"/>
          <w:szCs w:val="28"/>
        </w:rPr>
        <w:t xml:space="preserve"> </w:t>
      </w:r>
      <w:proofErr w:type="spellStart"/>
      <w:r w:rsidRPr="00406E86">
        <w:rPr>
          <w:sz w:val="28"/>
          <w:szCs w:val="28"/>
        </w:rPr>
        <w:t>PnL</w:t>
      </w:r>
      <w:proofErr w:type="spellEnd"/>
      <w:r w:rsidRPr="00406E86">
        <w:rPr>
          <w:sz w:val="28"/>
          <w:szCs w:val="28"/>
        </w:rPr>
        <w:t xml:space="preserve"> histograms under fear vs. greed.</w:t>
      </w:r>
    </w:p>
    <w:p w14:paraId="007ABB29" w14:textId="77777777" w:rsidR="00406E86" w:rsidRPr="00406E86" w:rsidRDefault="00406E86" w:rsidP="00406E86">
      <w:pPr>
        <w:numPr>
          <w:ilvl w:val="0"/>
          <w:numId w:val="6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t>Comparative Analysis:</w:t>
      </w:r>
      <w:r w:rsidRPr="00406E86">
        <w:rPr>
          <w:sz w:val="28"/>
          <w:szCs w:val="28"/>
        </w:rPr>
        <w:t xml:space="preserve"> Trader profitability segmented by sentiment.</w:t>
      </w:r>
    </w:p>
    <w:p w14:paraId="7F6AC6FF" w14:textId="77777777" w:rsidR="00406E86" w:rsidRPr="00406E86" w:rsidRDefault="00406E86" w:rsidP="00406E86">
      <w:pPr>
        <w:numPr>
          <w:ilvl w:val="0"/>
          <w:numId w:val="6"/>
        </w:numPr>
        <w:rPr>
          <w:sz w:val="28"/>
          <w:szCs w:val="28"/>
        </w:rPr>
      </w:pPr>
      <w:r w:rsidRPr="00406E86">
        <w:rPr>
          <w:b/>
          <w:bCs/>
          <w:sz w:val="28"/>
          <w:szCs w:val="28"/>
        </w:rPr>
        <w:lastRenderedPageBreak/>
        <w:t>Correlation Heatmap:</w:t>
      </w:r>
      <w:r w:rsidRPr="00406E86">
        <w:rPr>
          <w:sz w:val="28"/>
          <w:szCs w:val="28"/>
        </w:rPr>
        <w:t xml:space="preserve"> Relationships between sentiment and performance metrics.</w:t>
      </w:r>
    </w:p>
    <w:p w14:paraId="0B6A88E6" w14:textId="77777777" w:rsidR="00406E86" w:rsidRPr="00406E86" w:rsidRDefault="00406E86" w:rsidP="00406E86">
      <w:pPr>
        <w:rPr>
          <w:b/>
          <w:bCs/>
          <w:sz w:val="36"/>
          <w:szCs w:val="36"/>
        </w:rPr>
      </w:pPr>
      <w:r w:rsidRPr="00406E86">
        <w:rPr>
          <w:b/>
          <w:bCs/>
          <w:sz w:val="36"/>
          <w:szCs w:val="36"/>
        </w:rPr>
        <w:t>6. Conclusion &amp; Recommendations</w:t>
      </w:r>
    </w:p>
    <w:p w14:paraId="111288FE" w14:textId="77777777" w:rsidR="00406E86" w:rsidRPr="00406E86" w:rsidRDefault="00406E86" w:rsidP="00406E86">
      <w:pPr>
        <w:rPr>
          <w:sz w:val="28"/>
          <w:szCs w:val="28"/>
        </w:rPr>
      </w:pPr>
      <w:r w:rsidRPr="00406E86">
        <w:rPr>
          <w:sz w:val="28"/>
          <w:szCs w:val="28"/>
        </w:rPr>
        <w:t xml:space="preserve">This analysis demonstrates that </w:t>
      </w:r>
      <w:r w:rsidRPr="00406E86">
        <w:rPr>
          <w:b/>
          <w:bCs/>
          <w:sz w:val="28"/>
          <w:szCs w:val="28"/>
        </w:rPr>
        <w:t xml:space="preserve">market sentiment significantly influences trading </w:t>
      </w:r>
      <w:proofErr w:type="spellStart"/>
      <w:r w:rsidRPr="00406E86">
        <w:rPr>
          <w:b/>
          <w:bCs/>
          <w:sz w:val="28"/>
          <w:szCs w:val="28"/>
        </w:rPr>
        <w:t>behavior</w:t>
      </w:r>
      <w:proofErr w:type="spellEnd"/>
      <w:r w:rsidRPr="00406E86">
        <w:rPr>
          <w:sz w:val="28"/>
          <w:szCs w:val="28"/>
        </w:rPr>
        <w:t>. Traders are prone to over-exposure during greed phases, while being overly cautious during fear phases.</w:t>
      </w:r>
    </w:p>
    <w:p w14:paraId="0F1E3CE9" w14:textId="77777777" w:rsidR="00406E86" w:rsidRPr="00406E86" w:rsidRDefault="00406E86" w:rsidP="00406E86">
      <w:pPr>
        <w:rPr>
          <w:b/>
          <w:bCs/>
          <w:sz w:val="28"/>
          <w:szCs w:val="28"/>
        </w:rPr>
      </w:pPr>
      <w:r w:rsidRPr="00406E86">
        <w:rPr>
          <w:b/>
          <w:bCs/>
          <w:sz w:val="28"/>
          <w:szCs w:val="28"/>
        </w:rPr>
        <w:t>Recommendations:</w:t>
      </w:r>
    </w:p>
    <w:p w14:paraId="161378CF" w14:textId="77777777" w:rsidR="00406E86" w:rsidRPr="00406E86" w:rsidRDefault="00406E86" w:rsidP="00406E86">
      <w:pPr>
        <w:numPr>
          <w:ilvl w:val="0"/>
          <w:numId w:val="7"/>
        </w:numPr>
        <w:rPr>
          <w:sz w:val="28"/>
          <w:szCs w:val="28"/>
        </w:rPr>
      </w:pPr>
      <w:r w:rsidRPr="00406E86">
        <w:rPr>
          <w:sz w:val="28"/>
          <w:szCs w:val="28"/>
        </w:rPr>
        <w:t xml:space="preserve">Treat sentiment as a </w:t>
      </w:r>
      <w:r w:rsidRPr="00406E86">
        <w:rPr>
          <w:b/>
          <w:bCs/>
          <w:sz w:val="28"/>
          <w:szCs w:val="28"/>
        </w:rPr>
        <w:t>risk management signal</w:t>
      </w:r>
      <w:r w:rsidRPr="00406E86">
        <w:rPr>
          <w:sz w:val="28"/>
          <w:szCs w:val="28"/>
        </w:rPr>
        <w:t xml:space="preserve"> rather than a direct trading trigger.</w:t>
      </w:r>
    </w:p>
    <w:p w14:paraId="040E5F97" w14:textId="77777777" w:rsidR="00406E86" w:rsidRPr="00406E86" w:rsidRDefault="00406E86" w:rsidP="00406E86">
      <w:pPr>
        <w:numPr>
          <w:ilvl w:val="0"/>
          <w:numId w:val="7"/>
        </w:numPr>
        <w:rPr>
          <w:sz w:val="28"/>
          <w:szCs w:val="28"/>
        </w:rPr>
      </w:pPr>
      <w:r w:rsidRPr="00406E86">
        <w:rPr>
          <w:sz w:val="28"/>
          <w:szCs w:val="28"/>
        </w:rPr>
        <w:t xml:space="preserve">Apply </w:t>
      </w:r>
      <w:r w:rsidRPr="00406E86">
        <w:rPr>
          <w:b/>
          <w:bCs/>
          <w:sz w:val="28"/>
          <w:szCs w:val="28"/>
        </w:rPr>
        <w:t xml:space="preserve">separate strategy </w:t>
      </w:r>
      <w:proofErr w:type="spellStart"/>
      <w:r w:rsidRPr="00406E86">
        <w:rPr>
          <w:b/>
          <w:bCs/>
          <w:sz w:val="28"/>
          <w:szCs w:val="28"/>
        </w:rPr>
        <w:t>backtests</w:t>
      </w:r>
      <w:proofErr w:type="spellEnd"/>
      <w:r w:rsidRPr="00406E86">
        <w:rPr>
          <w:sz w:val="28"/>
          <w:szCs w:val="28"/>
        </w:rPr>
        <w:t xml:space="preserve"> under fear vs. greed conditions to identify robustness.</w:t>
      </w:r>
    </w:p>
    <w:p w14:paraId="3675D4C9" w14:textId="77777777" w:rsidR="00406E86" w:rsidRPr="00406E86" w:rsidRDefault="00406E86" w:rsidP="00406E86">
      <w:pPr>
        <w:numPr>
          <w:ilvl w:val="0"/>
          <w:numId w:val="7"/>
        </w:numPr>
        <w:rPr>
          <w:sz w:val="28"/>
          <w:szCs w:val="28"/>
        </w:rPr>
      </w:pPr>
      <w:r w:rsidRPr="00406E86">
        <w:rPr>
          <w:sz w:val="28"/>
          <w:szCs w:val="28"/>
        </w:rPr>
        <w:t xml:space="preserve">Encourage </w:t>
      </w:r>
      <w:r w:rsidRPr="00406E86">
        <w:rPr>
          <w:b/>
          <w:bCs/>
          <w:sz w:val="28"/>
          <w:szCs w:val="28"/>
        </w:rPr>
        <w:t>discipline and rule-based systems</w:t>
      </w:r>
      <w:r w:rsidRPr="00406E86">
        <w:rPr>
          <w:sz w:val="28"/>
          <w:szCs w:val="28"/>
        </w:rPr>
        <w:t>, as they perform consistently regardless of sentiment regime.</w:t>
      </w:r>
    </w:p>
    <w:p w14:paraId="6170EDF2" w14:textId="77777777" w:rsidR="00406E86" w:rsidRPr="00406E86" w:rsidRDefault="00406E86" w:rsidP="00406E86">
      <w:pPr>
        <w:numPr>
          <w:ilvl w:val="0"/>
          <w:numId w:val="7"/>
        </w:numPr>
        <w:rPr>
          <w:sz w:val="28"/>
          <w:szCs w:val="28"/>
        </w:rPr>
      </w:pPr>
      <w:r w:rsidRPr="00406E86">
        <w:rPr>
          <w:sz w:val="28"/>
          <w:szCs w:val="28"/>
        </w:rPr>
        <w:t xml:space="preserve">Monitor greed periods for </w:t>
      </w:r>
      <w:r w:rsidRPr="00406E86">
        <w:rPr>
          <w:b/>
          <w:bCs/>
          <w:sz w:val="28"/>
          <w:szCs w:val="28"/>
        </w:rPr>
        <w:t>opportunity with caution</w:t>
      </w:r>
      <w:r w:rsidRPr="00406E86">
        <w:rPr>
          <w:sz w:val="28"/>
          <w:szCs w:val="28"/>
        </w:rPr>
        <w:t>, as they present both high upside and high risk.</w:t>
      </w:r>
    </w:p>
    <w:p w14:paraId="70F62279" w14:textId="77777777" w:rsidR="00406E86" w:rsidRPr="00406E86" w:rsidRDefault="00406E86" w:rsidP="00406E86">
      <w:pPr>
        <w:rPr>
          <w:sz w:val="28"/>
          <w:szCs w:val="28"/>
        </w:rPr>
      </w:pPr>
    </w:p>
    <w:p w14:paraId="1665DD96" w14:textId="77777777" w:rsidR="00406E86" w:rsidRPr="00406E86" w:rsidRDefault="00406E86" w:rsidP="00406E86"/>
    <w:sectPr w:rsidR="00406E86" w:rsidRPr="0040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A792C"/>
    <w:multiLevelType w:val="multilevel"/>
    <w:tmpl w:val="E2FA4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93EA2"/>
    <w:multiLevelType w:val="multilevel"/>
    <w:tmpl w:val="F58E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047A5"/>
    <w:multiLevelType w:val="multilevel"/>
    <w:tmpl w:val="AEBC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C58F4"/>
    <w:multiLevelType w:val="multilevel"/>
    <w:tmpl w:val="A43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C2E1A"/>
    <w:multiLevelType w:val="multilevel"/>
    <w:tmpl w:val="C894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F03CF"/>
    <w:multiLevelType w:val="multilevel"/>
    <w:tmpl w:val="B6A8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772F2"/>
    <w:multiLevelType w:val="multilevel"/>
    <w:tmpl w:val="0AF6D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797323">
    <w:abstractNumId w:val="4"/>
  </w:num>
  <w:num w:numId="2" w16cid:durableId="1383752488">
    <w:abstractNumId w:val="5"/>
  </w:num>
  <w:num w:numId="3" w16cid:durableId="482356870">
    <w:abstractNumId w:val="3"/>
  </w:num>
  <w:num w:numId="4" w16cid:durableId="1440755477">
    <w:abstractNumId w:val="0"/>
  </w:num>
  <w:num w:numId="5" w16cid:durableId="1226915138">
    <w:abstractNumId w:val="1"/>
  </w:num>
  <w:num w:numId="6" w16cid:durableId="765150082">
    <w:abstractNumId w:val="2"/>
  </w:num>
  <w:num w:numId="7" w16cid:durableId="155876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E4"/>
    <w:rsid w:val="003E49EF"/>
    <w:rsid w:val="00406E86"/>
    <w:rsid w:val="00485FE4"/>
    <w:rsid w:val="00885737"/>
    <w:rsid w:val="00CD66E0"/>
    <w:rsid w:val="00F9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C7A9"/>
  <w15:chartTrackingRefBased/>
  <w15:docId w15:val="{6126538C-42CC-4C3D-A851-A35C11B7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F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BEERAM ADITYA</dc:creator>
  <cp:keywords/>
  <dc:description/>
  <cp:lastModifiedBy>BEERAM ADITYA</cp:lastModifiedBy>
  <cp:revision>2</cp:revision>
  <dcterms:created xsi:type="dcterms:W3CDTF">2025-09-19T03:32:00Z</dcterms:created>
  <dcterms:modified xsi:type="dcterms:W3CDTF">2025-09-19T03:41:00Z</dcterms:modified>
</cp:coreProperties>
</file>