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教師 AI 專業發展階梯及校本培訓記錄表</w:t>
      </w:r>
    </w:p>
    <w:p>
      <w:r>
        <w:rPr>
          <w:sz w:val="20"/>
        </w:rPr>
        <w:t>P1–S6 校本規劃 · 官方要求五個數字 · 四級階梯與建議時數 · 官方三類課程對照表 · 校本培訓記錄表 · 報讀步驟</w:t>
      </w:r>
    </w:p>
    <w:p>
      <w:r>
        <w:t>──────────────────────────────────────────────</w:t>
      </w:r>
    </w:p>
    <w:p>
      <w:r>
        <w:rPr>
          <w:sz w:val="19"/>
        </w:rPr>
        <w:t>本文件的四級階梯、各級建議時數（6／12／18／24 小時）與「24 小時加 6 小時校本安排」的分配，屬本資源建議，並非教育局規定。教育局規定的是每個三年周期不少於 30 小時數字教育培訓。學校可按校情修改級別名稱與時數，但須在周期開始時一次寫定，並在計劃內說明這是校本安排。</w:t>
      </w:r>
    </w:p>
    <w:p/>
    <w:p>
      <w:r>
        <w:rPr>
          <w:b/>
          <w:sz w:val="26"/>
        </w:rPr>
        <w:t>第一部分　官方要求摘要</w:t>
      </w:r>
    </w:p>
    <w:p>
      <w:r>
        <w:t>先把五個數字讀清楚，再設計階梯。最常見的錯誤，是把 150 小時與 30 小時寫成兩條並列要求。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官方要求</w:t>
            </w:r>
          </w:p>
        </w:tc>
        <w:tc>
          <w:tcPr>
            <w:tcW w:type="dxa" w:w="2880"/>
          </w:tcPr>
          <w:p>
            <w:r>
              <w:t>數字</w:t>
            </w:r>
          </w:p>
        </w:tc>
        <w:tc>
          <w:tcPr>
            <w:tcW w:type="dxa" w:w="2880"/>
          </w:tcPr>
          <w:p>
            <w:r>
              <w:t>在規劃上的意思</w:t>
            </w:r>
          </w:p>
        </w:tc>
      </w:tr>
      <w:tr>
        <w:tc>
          <w:tcPr>
            <w:tcW w:type="dxa" w:w="2880"/>
          </w:tcPr>
          <w:p>
            <w:r>
              <w:t>三年周期的持續專業發展</w:t>
            </w:r>
          </w:p>
        </w:tc>
        <w:tc>
          <w:tcPr>
            <w:tcW w:type="dxa" w:w="2880"/>
          </w:tcPr>
          <w:p>
            <w:r>
              <w:t>150 小時</w:t>
            </w:r>
          </w:p>
        </w:tc>
        <w:tc>
          <w:tcPr>
            <w:tcW w:type="dxa" w:w="2880"/>
          </w:tcPr>
          <w:p>
            <w:r>
              <w:t>30 小時在這個周期之內，不是額外加在它之上</w:t>
            </w:r>
          </w:p>
        </w:tc>
      </w:tr>
      <w:tr>
        <w:tc>
          <w:tcPr>
            <w:tcW w:type="dxa" w:w="2880"/>
          </w:tcPr>
          <w:p>
            <w:r>
              <w:t>其中數字教育培訓</w:t>
            </w:r>
          </w:p>
        </w:tc>
        <w:tc>
          <w:tcPr>
            <w:tcW w:type="dxa" w:w="2880"/>
          </w:tcPr>
          <w:p>
            <w:r>
              <w:t>不少於 30 小時</w:t>
            </w:r>
          </w:p>
        </w:tc>
        <w:tc>
          <w:tcPr>
            <w:tcW w:type="dxa" w:w="2880"/>
          </w:tcPr>
          <w:p>
            <w:r>
              <w:t>每位教師在周期內要完成的時數，須能在校本紀錄指出來</w:t>
            </w:r>
          </w:p>
        </w:tc>
      </w:tr>
      <w:tr>
        <w:tc>
          <w:tcPr>
            <w:tcW w:type="dxa" w:w="2880"/>
          </w:tcPr>
          <w:p>
            <w:r>
              <w:t>每年培訓名額</w:t>
            </w:r>
          </w:p>
        </w:tc>
        <w:tc>
          <w:tcPr>
            <w:tcW w:type="dxa" w:w="2880"/>
          </w:tcPr>
          <w:p>
            <w:r>
              <w:t>不少於 50,000 個</w:t>
            </w:r>
          </w:p>
        </w:tc>
        <w:tc>
          <w:tcPr>
            <w:tcW w:type="dxa" w:w="2880"/>
          </w:tcPr>
          <w:p>
            <w:r>
              <w:t>名額供應充足；難處是選對課程，不是搶到名額</w:t>
            </w:r>
          </w:p>
        </w:tc>
      </w:tr>
      <w:tr>
        <w:tc>
          <w:tcPr>
            <w:tcW w:type="dxa" w:w="2880"/>
          </w:tcPr>
          <w:p>
            <w:r>
              <w:t>培訓單元</w:t>
            </w:r>
          </w:p>
        </w:tc>
        <w:tc>
          <w:tcPr>
            <w:tcW w:type="dxa" w:w="2880"/>
          </w:tcPr>
          <w:p>
            <w:r>
              <w:t>9 個單元</w:t>
            </w:r>
          </w:p>
        </w:tc>
        <w:tc>
          <w:tcPr>
            <w:tcW w:type="dxa" w:w="2880"/>
          </w:tcPr>
          <w:p>
            <w:r>
              <w:t>單元有官方名稱；記錄時照抄名稱，不要自訂</w:t>
            </w:r>
          </w:p>
        </w:tc>
      </w:tr>
      <w:tr>
        <w:tc>
          <w:tcPr>
            <w:tcW w:type="dxa" w:w="2880"/>
          </w:tcPr>
          <w:p>
            <w:r>
              <w:t>每個單元的時數</w:t>
            </w:r>
          </w:p>
        </w:tc>
        <w:tc>
          <w:tcPr>
            <w:tcW w:type="dxa" w:w="2880"/>
          </w:tcPr>
          <w:p>
            <w:r>
              <w:t>6 小時</w:t>
            </w:r>
          </w:p>
        </w:tc>
        <w:tc>
          <w:tcPr>
            <w:tcW w:type="dxa" w:w="2880"/>
          </w:tcPr>
          <w:p>
            <w:r>
              <w:t>一個單元是一個可計算的單位，時數按單元累加</w:t>
            </w:r>
          </w:p>
        </w:tc>
      </w:tr>
    </w:tbl>
    <w:p>
      <w:r>
        <w:rPr>
          <w:b/>
          <w:sz w:val="22"/>
        </w:rPr>
        <w:t>兩組要照官方寫法的名稱</w:t>
      </w:r>
    </w:p>
    <w:p>
      <w:pPr>
        <w:pStyle w:val="ListBullet"/>
      </w:pPr>
      <w:r>
        <w:t>程度：「基礎應用」、「進階程度」。</w:t>
      </w:r>
    </w:p>
    <w:p>
      <w:pPr>
        <w:pStyle w:val="ListBullet"/>
      </w:pPr>
      <w:r>
        <w:t>課程類別：「人工智能素養」、「人工智能+科目」、「人工智能領導」。</w:t>
      </w:r>
    </w:p>
    <w:p>
      <w:pPr>
        <w:pStyle w:val="ListBullet"/>
      </w:pPr>
      <w:r>
        <w:t>課程名稱與單元名稱一律照官方寫法；學校自訂的培訓（校內分享會、科組共備）如要記錄，須與官方單元分開填寫，並註明它不對應任何官方單元。</w:t>
      </w:r>
    </w:p>
    <w:p/>
    <w:p>
      <w:r>
        <w:rPr>
          <w:b/>
          <w:sz w:val="26"/>
        </w:rPr>
        <w:t>第二部分　四級階梯與建議時數（本資源建議）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級別</w:t>
            </w:r>
          </w:p>
        </w:tc>
        <w:tc>
          <w:tcPr>
            <w:tcW w:type="dxa" w:w="1728"/>
          </w:tcPr>
          <w:p>
            <w:r>
              <w:t>名稱</w:t>
            </w:r>
          </w:p>
        </w:tc>
        <w:tc>
          <w:tcPr>
            <w:tcW w:type="dxa" w:w="1728"/>
          </w:tcPr>
          <w:p>
            <w:r>
              <w:t>累計建議時數</w:t>
            </w:r>
          </w:p>
        </w:tc>
        <w:tc>
          <w:tcPr>
            <w:tcW w:type="dxa" w:w="1728"/>
          </w:tcPr>
          <w:p>
            <w:r>
              <w:t>對應官方程度與類別</w:t>
            </w:r>
          </w:p>
        </w:tc>
        <w:tc>
          <w:tcPr>
            <w:tcW w:type="dxa" w:w="1728"/>
          </w:tcPr>
          <w:p>
            <w:r>
              <w:t>完成後在課堂／科組可見的表現</w:t>
            </w:r>
          </w:p>
        </w:tc>
      </w:tr>
      <w:tr>
        <w:tc>
          <w:tcPr>
            <w:tcW w:type="dxa" w:w="1728"/>
          </w:tcPr>
          <w:p>
            <w:r>
              <w:t>第一級</w:t>
            </w:r>
          </w:p>
        </w:tc>
        <w:tc>
          <w:tcPr>
            <w:tcW w:type="dxa" w:w="1728"/>
          </w:tcPr>
          <w:p>
            <w:r>
              <w:t>初次使用</w:t>
            </w:r>
          </w:p>
        </w:tc>
        <w:tc>
          <w:tcPr>
            <w:tcW w:type="dxa" w:w="1728"/>
          </w:tcPr>
          <w:p>
            <w:r>
              <w:t>6 小時</w:t>
            </w:r>
          </w:p>
        </w:tc>
        <w:tc>
          <w:tcPr>
            <w:tcW w:type="dxa" w:w="1728"/>
          </w:tcPr>
          <w:p>
            <w:r>
              <w:t>「基礎應用」·「人工智能素養」</w:t>
            </w:r>
          </w:p>
        </w:tc>
        <w:tc>
          <w:tcPr>
            <w:tcW w:type="dxa" w:w="1728"/>
          </w:tcPr>
          <w:p>
            <w:r>
              <w:t>能用學校批准的帳號完成一次有目的的課堂示範；能說出哪些資料不可輸入；知道校內三條使用規則</w:t>
            </w:r>
          </w:p>
        </w:tc>
      </w:tr>
      <w:tr>
        <w:tc>
          <w:tcPr>
            <w:tcW w:type="dxa" w:w="1728"/>
          </w:tcPr>
          <w:p>
            <w:r>
              <w:t>第二級</w:t>
            </w:r>
          </w:p>
        </w:tc>
        <w:tc>
          <w:tcPr>
            <w:tcW w:type="dxa" w:w="1728"/>
          </w:tcPr>
          <w:p>
            <w:r>
              <w:t>課堂應用</w:t>
            </w:r>
          </w:p>
        </w:tc>
        <w:tc>
          <w:tcPr>
            <w:tcW w:type="dxa" w:w="1728"/>
          </w:tcPr>
          <w:p>
            <w:r>
              <w:t>12 小時</w:t>
            </w:r>
          </w:p>
        </w:tc>
        <w:tc>
          <w:tcPr>
            <w:tcW w:type="dxa" w:w="1728"/>
          </w:tcPr>
          <w:p>
            <w:r>
              <w:t>「基礎應用」·「人工智能素養」及「人工智能+科目」</w:t>
            </w:r>
          </w:p>
        </w:tc>
        <w:tc>
          <w:tcPr>
            <w:tcW w:type="dxa" w:w="1728"/>
          </w:tcPr>
          <w:p>
            <w:r>
              <w:t>能在自己任教的一個單元設計並實施一個 AI 支援的學習活動，並說明它對應哪一條學習範疇</w:t>
            </w:r>
          </w:p>
        </w:tc>
      </w:tr>
      <w:tr>
        <w:tc>
          <w:tcPr>
            <w:tcW w:type="dxa" w:w="1728"/>
          </w:tcPr>
          <w:p>
            <w:r>
              <w:t>第三級</w:t>
            </w:r>
          </w:p>
        </w:tc>
        <w:tc>
          <w:tcPr>
            <w:tcW w:type="dxa" w:w="1728"/>
          </w:tcPr>
          <w:p>
            <w:r>
              <w:t>科組帶領</w:t>
            </w:r>
          </w:p>
        </w:tc>
        <w:tc>
          <w:tcPr>
            <w:tcW w:type="dxa" w:w="1728"/>
          </w:tcPr>
          <w:p>
            <w:r>
              <w:t>18 小時</w:t>
            </w:r>
          </w:p>
        </w:tc>
        <w:tc>
          <w:tcPr>
            <w:tcW w:type="dxa" w:w="1728"/>
          </w:tcPr>
          <w:p>
            <w:r>
              <w:t>「進階程度」·「人工智能+科目」</w:t>
            </w:r>
          </w:p>
        </w:tc>
        <w:tc>
          <w:tcPr>
            <w:tcW w:type="dxa" w:w="1728"/>
          </w:tcPr>
          <w:p>
            <w:r>
              <w:t>能帶同科同工共備、審視單元設計、處理學生使用時的資料與安全問題</w:t>
            </w:r>
          </w:p>
        </w:tc>
      </w:tr>
      <w:tr>
        <w:tc>
          <w:tcPr>
            <w:tcW w:type="dxa" w:w="1728"/>
          </w:tcPr>
          <w:p>
            <w:r>
              <w:t>第四級</w:t>
            </w:r>
          </w:p>
        </w:tc>
        <w:tc>
          <w:tcPr>
            <w:tcW w:type="dxa" w:w="1728"/>
          </w:tcPr>
          <w:p>
            <w:r>
              <w:t>課程領導</w:t>
            </w:r>
          </w:p>
        </w:tc>
        <w:tc>
          <w:tcPr>
            <w:tcW w:type="dxa" w:w="1728"/>
          </w:tcPr>
          <w:p>
            <w:r>
              <w:t>24 小時</w:t>
            </w:r>
          </w:p>
        </w:tc>
        <w:tc>
          <w:tcPr>
            <w:tcW w:type="dxa" w:w="1728"/>
          </w:tcPr>
          <w:p>
            <w:r>
              <w:t>「進階程度」·「人工智能領導」</w:t>
            </w:r>
          </w:p>
        </w:tc>
        <w:tc>
          <w:tcPr>
            <w:tcW w:type="dxa" w:w="1728"/>
          </w:tcPr>
          <w:p>
            <w:r>
              <w:t>能規劃全校三類課程的分佈、向校方交代時數與人手、帶新同事入門</w:t>
            </w:r>
          </w:p>
        </w:tc>
      </w:tr>
    </w:tbl>
    <w:p>
      <w:r>
        <w:t>四級合共 24 小時；餘下 6 小時由學校按校情分配，合共 30 小時。這 6 小時的用途只有一條判準：它要與某一級的能力有關，而不是用來湊足時數。</w:t>
      </w:r>
    </w:p>
    <w:p>
      <w:pPr>
        <w:pStyle w:val="ListBullet"/>
      </w:pPr>
      <w:r>
        <w:t>階梯描述「現在在哪一級」，不是「每年升一級」。一位初次接觸 AI 的科主任由第一級開始是正常的。</w:t>
      </w:r>
    </w:p>
    <w:p>
      <w:pPr>
        <w:pStyle w:val="ListBullet"/>
      </w:pPr>
      <w:r>
        <w:t>對人：開會前請教師自評一級，會上只討論不同意見的那幾位。</w:t>
      </w:r>
    </w:p>
    <w:p>
      <w:pPr>
        <w:pStyle w:val="ListBullet"/>
      </w:pPr>
      <w:r>
        <w:t>對科組：畫出同科的級別分佈，今年的選課策略由此決定。</w:t>
      </w:r>
    </w:p>
    <w:p>
      <w:pPr>
        <w:pStyle w:val="ListBullet"/>
      </w:pPr>
      <w:r>
        <w:t>對學校：第四級的人數，就是學校自己帶培訓、不必全部外購的容量。</w:t>
      </w:r>
    </w:p>
    <w:p/>
    <w:p>
      <w:r>
        <w:rPr>
          <w:b/>
          <w:sz w:val="26"/>
        </w:rPr>
        <w:t>第三部分　官方三類課程對照表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官方課程類別</w:t>
            </w:r>
          </w:p>
        </w:tc>
        <w:tc>
          <w:tcPr>
            <w:tcW w:type="dxa" w:w="2160"/>
          </w:tcPr>
          <w:p>
            <w:r>
              <w:t>對象</w:t>
            </w:r>
          </w:p>
        </w:tc>
        <w:tc>
          <w:tcPr>
            <w:tcW w:type="dxa" w:w="2160"/>
          </w:tcPr>
          <w:p>
            <w:r>
              <w:t>對應階梯</w:t>
            </w:r>
          </w:p>
        </w:tc>
        <w:tc>
          <w:tcPr>
            <w:tcW w:type="dxa" w:w="2160"/>
          </w:tcPr>
          <w:p>
            <w:r>
              <w:t>選課時要核對</w:t>
            </w:r>
          </w:p>
        </w:tc>
      </w:tr>
      <w:tr>
        <w:tc>
          <w:tcPr>
            <w:tcW w:type="dxa" w:w="2160"/>
          </w:tcPr>
          <w:p>
            <w:r>
              <w:t>「人工智能素養」</w:t>
            </w:r>
          </w:p>
        </w:tc>
        <w:tc>
          <w:tcPr>
            <w:tcW w:type="dxa" w:w="2160"/>
          </w:tcPr>
          <w:p>
            <w:r>
              <w:t>全體教師</w:t>
            </w:r>
          </w:p>
        </w:tc>
        <w:tc>
          <w:tcPr>
            <w:tcW w:type="dxa" w:w="2160"/>
          </w:tcPr>
          <w:p>
            <w:r>
              <w:t>第一、二級</w:t>
            </w:r>
          </w:p>
        </w:tc>
        <w:tc>
          <w:tcPr>
            <w:tcW w:type="dxa" w:w="2160"/>
          </w:tcPr>
          <w:p>
            <w:r>
              <w:t>屬「基礎應用」；單元的官方名稱照抄；有沒有可直接帶回課堂的做法</w:t>
            </w:r>
          </w:p>
        </w:tc>
      </w:tr>
      <w:tr>
        <w:tc>
          <w:tcPr>
            <w:tcW w:type="dxa" w:w="2160"/>
          </w:tcPr>
          <w:p>
            <w:r>
              <w:t>「人工智能+科目」</w:t>
            </w:r>
          </w:p>
        </w:tc>
        <w:tc>
          <w:tcPr>
            <w:tcW w:type="dxa" w:w="2160"/>
          </w:tcPr>
          <w:p>
            <w:r>
              <w:t>全體教師（按任教科目）</w:t>
            </w:r>
          </w:p>
        </w:tc>
        <w:tc>
          <w:tcPr>
            <w:tcW w:type="dxa" w:w="2160"/>
          </w:tcPr>
          <w:p>
            <w:r>
              <w:t>第二、三級</w:t>
            </w:r>
          </w:p>
        </w:tc>
        <w:tc>
          <w:tcPr>
            <w:tcW w:type="dxa" w:w="2160"/>
          </w:tcPr>
          <w:p>
            <w:r>
              <w:t>是否以自己任教的科目為場景；有沒有可帶走的單元設計與評估方法</w:t>
            </w:r>
          </w:p>
        </w:tc>
      </w:tr>
      <w:tr>
        <w:tc>
          <w:tcPr>
            <w:tcW w:type="dxa" w:w="2160"/>
          </w:tcPr>
          <w:p>
            <w:r>
              <w:t>「人工智能領導」</w:t>
            </w:r>
          </w:p>
        </w:tc>
        <w:tc>
          <w:tcPr>
            <w:tcW w:type="dxa" w:w="2160"/>
          </w:tcPr>
          <w:p>
            <w:r>
              <w:t>科主任及學校領導層</w:t>
            </w:r>
          </w:p>
        </w:tc>
        <w:tc>
          <w:tcPr>
            <w:tcW w:type="dxa" w:w="2160"/>
          </w:tcPr>
          <w:p>
            <w:r>
              <w:t>第四級</w:t>
            </w:r>
          </w:p>
        </w:tc>
        <w:tc>
          <w:tcPr>
            <w:tcW w:type="dxa" w:w="2160"/>
          </w:tcPr>
          <w:p>
            <w:r>
              <w:t>屬「進階程度」；是否處理全校層面的規劃、資源與問責</w:t>
            </w:r>
          </w:p>
        </w:tc>
      </w:tr>
    </w:tbl>
    <w:p>
      <w:r>
        <w:t>選課次序：先定這一級要解決的問題，再找類別，最後看程度。反過來做，通常是先看到宣傳，再為它找理由。</w:t>
      </w:r>
    </w:p>
    <w:p/>
    <w:p>
      <w:r>
        <w:rPr>
          <w:b/>
          <w:sz w:val="26"/>
        </w:rPr>
        <w:t>第四部分　校本培訓記錄表</w:t>
      </w:r>
    </w:p>
    <w:p>
      <w:r>
        <w:rPr>
          <w:b/>
          <w:sz w:val="22"/>
        </w:rPr>
        <w:t>記錄表的界線</w:t>
      </w:r>
    </w:p>
    <w:p>
      <w:r>
        <w:t>本表只作校本培訓規劃與時數統計之用，不是教師評核工具，亦不得作為拒絕教師進修申請的依據。填寫者如被要求把本表用於評核或審批進修，應先向學校領導層提出。</w:t>
      </w:r>
    </w:p>
    <w:p>
      <w:r>
        <w:rPr>
          <w:b/>
          <w:sz w:val="22"/>
        </w:rPr>
        <w:t>填寫規矩</w:t>
      </w:r>
    </w:p>
    <w:p>
      <w:pPr>
        <w:pStyle w:val="ListBullet"/>
      </w:pPr>
      <w:r>
        <w:t>一列一個單元。不要把三個單元擠在一格寫「AI 培訓 18 小時」——這樣答不出「還差哪一類」。</w:t>
      </w:r>
    </w:p>
    <w:p>
      <w:pPr>
        <w:pStyle w:val="ListBullet"/>
      </w:pPr>
      <w:r>
        <w:t>時數以官方單元的時數為準，不按出席時間估算。</w:t>
      </w:r>
    </w:p>
    <w:p>
      <w:pPr>
        <w:pStyle w:val="ListBullet"/>
      </w:pPr>
      <w:r>
        <w:t>「下一步」在學期初填，不在學期末補；它是一份計劃，不是一份回顧。</w:t>
      </w:r>
    </w:p>
    <w:p>
      <w:r>
        <w:rPr>
          <w:b/>
          <w:sz w:val="22"/>
        </w:rPr>
        <w:t>記錄表（一位教師一列）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教師姓名</w:t>
            </w:r>
          </w:p>
        </w:tc>
        <w:tc>
          <w:tcPr>
            <w:tcW w:type="dxa" w:w="960"/>
          </w:tcPr>
          <w:p>
            <w:r>
              <w:t>現處級別</w:t>
            </w:r>
          </w:p>
        </w:tc>
        <w:tc>
          <w:tcPr>
            <w:tcW w:type="dxa" w:w="960"/>
          </w:tcPr>
          <w:p>
            <w:r>
              <w:t>已完成單元（官方名稱）</w:t>
            </w:r>
          </w:p>
        </w:tc>
        <w:tc>
          <w:tcPr>
            <w:tcW w:type="dxa" w:w="960"/>
          </w:tcPr>
          <w:p>
            <w:r>
              <w:t>類別</w:t>
            </w:r>
          </w:p>
        </w:tc>
        <w:tc>
          <w:tcPr>
            <w:tcW w:type="dxa" w:w="960"/>
          </w:tcPr>
          <w:p>
            <w:r>
              <w:t>程度</w:t>
            </w:r>
          </w:p>
        </w:tc>
        <w:tc>
          <w:tcPr>
            <w:tcW w:type="dxa" w:w="960"/>
          </w:tcPr>
          <w:p>
            <w:r>
              <w:t>時數</w:t>
            </w:r>
          </w:p>
        </w:tc>
        <w:tc>
          <w:tcPr>
            <w:tcW w:type="dxa" w:w="960"/>
          </w:tcPr>
          <w:p>
            <w:r>
              <w:t>完成日期</w:t>
            </w:r>
          </w:p>
        </w:tc>
        <w:tc>
          <w:tcPr>
            <w:tcW w:type="dxa" w:w="960"/>
          </w:tcPr>
          <w:p>
            <w:r>
              <w:t>下一步</w:t>
            </w:r>
          </w:p>
        </w:tc>
        <w:tc>
          <w:tcPr>
            <w:tcW w:type="dxa" w:w="960"/>
          </w:tcPr>
          <w:p>
            <w:r>
              <w:t>備註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rPr>
          <w:b/>
          <w:sz w:val="26"/>
        </w:rPr>
        <w:t>第五部分　報讀步驟與檢核清單</w:t>
      </w:r>
    </w:p>
    <w:p>
      <w:pPr>
        <w:pStyle w:val="ListNumber"/>
      </w:pPr>
      <w:r>
        <w:t>核對類別與程度：對應階梯的哪一級、哪一類、哪一個程度。</w:t>
      </w:r>
    </w:p>
    <w:p>
      <w:pPr>
        <w:pStyle w:val="ListNumber"/>
      </w:pPr>
      <w:r>
        <w:t>把單元名稱照抄進記錄表的「下一步」。</w:t>
      </w:r>
    </w:p>
    <w:p>
      <w:pPr>
        <w:pStyle w:val="ListNumber"/>
      </w:pPr>
      <w:r>
        <w:t>以「教城校本教師帳號」登入報讀；未開通帳號者，先向校內負責管理帳號的同工申請。</w:t>
      </w:r>
    </w:p>
    <w:p>
      <w:pPr>
        <w:pStyle w:val="ListNumber"/>
      </w:pPr>
      <w:r>
        <w:t>完成後才填日期與時數，並在「備註」寫下可否帶回課堂的做法。</w:t>
      </w:r>
    </w:p>
    <w:p>
      <w:pPr>
        <w:pStyle w:val="ListNumber"/>
      </w:pPr>
      <w:r>
        <w:t>每學期檢視一次：補齊缺口，並更新「下一步」。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檢查項目</w:t>
            </w:r>
          </w:p>
        </w:tc>
        <w:tc>
          <w:tcPr>
            <w:tcW w:type="dxa" w:w="2880"/>
          </w:tcPr>
          <w:p>
            <w:r>
              <w:t>做得到</w:t>
            </w:r>
          </w:p>
        </w:tc>
        <w:tc>
          <w:tcPr>
            <w:tcW w:type="dxa" w:w="2880"/>
          </w:tcPr>
          <w:p>
            <w:r>
              <w:t>需補強</w:t>
            </w:r>
          </w:p>
        </w:tc>
      </w:tr>
      <w:tr>
        <w:tc>
          <w:tcPr>
            <w:tcW w:type="dxa" w:w="2880"/>
          </w:tcPr>
          <w:p>
            <w:r>
              <w:t>官方數字</w:t>
            </w:r>
          </w:p>
        </w:tc>
        <w:tc>
          <w:tcPr>
            <w:tcW w:type="dxa" w:w="2880"/>
          </w:tcPr>
          <w:p>
            <w:r>
              <w:t>校內文件用同一組數字：150／30／50,000／9／6</w:t>
            </w:r>
          </w:p>
        </w:tc>
        <w:tc>
          <w:tcPr>
            <w:tcW w:type="dxa" w:w="2880"/>
          </w:tcPr>
          <w:p>
            <w:r>
              <w:t>各份文件寫法不一，或把 30 小時寫成額外要求</w:t>
            </w:r>
          </w:p>
        </w:tc>
      </w:tr>
      <w:tr>
        <w:tc>
          <w:tcPr>
            <w:tcW w:type="dxa" w:w="2880"/>
          </w:tcPr>
          <w:p>
            <w:r>
              <w:t>階梯</w:t>
            </w:r>
          </w:p>
        </w:tc>
        <w:tc>
          <w:tcPr>
            <w:tcW w:type="dxa" w:w="2880"/>
          </w:tcPr>
          <w:p>
            <w:r>
              <w:t>每位教師有一級，並註明判斷依據</w:t>
            </w:r>
          </w:p>
        </w:tc>
        <w:tc>
          <w:tcPr>
            <w:tcW w:type="dxa" w:w="2880"/>
          </w:tcPr>
          <w:p>
            <w:r>
              <w:t>只分「已培訓／未培訓」</w:t>
            </w:r>
          </w:p>
        </w:tc>
      </w:tr>
      <w:tr>
        <w:tc>
          <w:tcPr>
            <w:tcW w:type="dxa" w:w="2880"/>
          </w:tcPr>
          <w:p>
            <w:r>
              <w:t>課程類別</w:t>
            </w:r>
          </w:p>
        </w:tc>
        <w:tc>
          <w:tcPr>
            <w:tcW w:type="dxa" w:w="2880"/>
          </w:tcPr>
          <w:p>
            <w:r>
              <w:t>每一小時都對應三類之一與一個官方程度</w:t>
            </w:r>
          </w:p>
        </w:tc>
        <w:tc>
          <w:tcPr>
            <w:tcW w:type="dxa" w:w="2880"/>
          </w:tcPr>
          <w:p>
            <w:r>
              <w:t>只寫「AI 培訓 6 小時」</w:t>
            </w:r>
          </w:p>
        </w:tc>
      </w:tr>
      <w:tr>
        <w:tc>
          <w:tcPr>
            <w:tcW w:type="dxa" w:w="2880"/>
          </w:tcPr>
          <w:p>
            <w:r>
              <w:t>記錄</w:t>
            </w:r>
          </w:p>
        </w:tc>
        <w:tc>
          <w:tcPr>
            <w:tcW w:type="dxa" w:w="2880"/>
          </w:tcPr>
          <w:p>
            <w:r>
              <w:t>一列一個單元，名稱照官方寫法</w:t>
            </w:r>
          </w:p>
        </w:tc>
        <w:tc>
          <w:tcPr>
            <w:tcW w:type="dxa" w:w="2880"/>
          </w:tcPr>
          <w:p>
            <w:r>
              <w:t>多個單元擠在一格，或用自訂名稱代替官方單元</w:t>
            </w:r>
          </w:p>
        </w:tc>
      </w:tr>
      <w:tr>
        <w:tc>
          <w:tcPr>
            <w:tcW w:type="dxa" w:w="2880"/>
          </w:tcPr>
          <w:p>
            <w:r>
              <w:t>邊界</w:t>
            </w:r>
          </w:p>
        </w:tc>
        <w:tc>
          <w:tcPr>
            <w:tcW w:type="dxa" w:w="2880"/>
          </w:tcPr>
          <w:p>
            <w:r>
              <w:t>表頭寫明記錄表不是評核工具</w:t>
            </w:r>
          </w:p>
        </w:tc>
        <w:tc>
          <w:tcPr>
            <w:tcW w:type="dxa" w:w="2880"/>
          </w:tcPr>
          <w:p>
            <w:r>
              <w:t>記錄表被用作評核、或作為審批進修的依據</w:t>
            </w:r>
          </w:p>
        </w:tc>
      </w:tr>
      <w:tr>
        <w:tc>
          <w:tcPr>
            <w:tcW w:type="dxa" w:w="2880"/>
          </w:tcPr>
          <w:p>
            <w:r>
              <w:t>報讀</w:t>
            </w:r>
          </w:p>
        </w:tc>
        <w:tc>
          <w:tcPr>
            <w:tcW w:type="dxa" w:w="2880"/>
          </w:tcPr>
          <w:p>
            <w:r>
              <w:t>教師知道用「教城校本教師帳號」報讀</w:t>
            </w:r>
          </w:p>
        </w:tc>
        <w:tc>
          <w:tcPr>
            <w:tcW w:type="dxa" w:w="2880"/>
          </w:tcPr>
          <w:p>
            <w:r>
              <w:t>靠同事轉發報名連結</w:t>
            </w:r>
          </w:p>
        </w:tc>
      </w:tr>
      <w:tr>
        <w:tc>
          <w:tcPr>
            <w:tcW w:type="dxa" w:w="2880"/>
          </w:tcPr>
          <w:p>
            <w:r>
              <w:t>6 小時</w:t>
            </w:r>
          </w:p>
        </w:tc>
        <w:tc>
          <w:tcPr>
            <w:tcW w:type="dxa" w:w="2880"/>
          </w:tcPr>
          <w:p>
            <w:r>
              <w:t>校本安排的用途寫明，並與某一級的能力有關</w:t>
            </w:r>
          </w:p>
        </w:tc>
        <w:tc>
          <w:tcPr>
            <w:tcW w:type="dxa" w:w="2880"/>
          </w:tcPr>
          <w:p>
            <w:r>
              <w:t>留空，或只用來湊足 30 小時</w:t>
            </w:r>
          </w:p>
        </w:tc>
      </w:tr>
    </w:tbl>
    <w:p/>
    <w:p>
      <w:r>
        <w:rPr>
          <w:sz w:val="19"/>
        </w:rPr>
        <w:t>本文件為 Beets 獨立製作的校本資源，並非教育局官方文件；四級階梯、建議時數與 6 小時的分配屬本資源建議。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