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j3d8c3557a9" w:id="0"/>
      <w:bookmarkEnd w:id="0"/>
      <w:r w:rsidDel="00000000" w:rsidR="00000000" w:rsidRPr="00000000">
        <w:rPr>
          <w:rtl w:val="0"/>
        </w:rPr>
        <w:t xml:space="preserve">Audit of Sports Probability Modeling, Conformal Calibration, and Market Efficiency Literature for Galaxy Sports Edge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tl2jjkuc3np" w:id="1"/>
      <w:bookmarkEnd w:id="1"/>
      <w:r w:rsidDel="00000000" w:rsidR="00000000" w:rsidRPr="00000000">
        <w:rPr>
          <w:rtl w:val="0"/>
        </w:rPr>
        <w:t xml:space="preserve">Literature Taxonomy: Methodological Clusters, Conflicts, and Consensus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 audit of the triaged arXiv repository comprising over 1,300 rows, 58 dossiers, and the reconciled build plan reveals that prior automated triaging agents conflated foundational statistical literature, domain-specific fringe studies, and outdated programming tutorials under high relevance scores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When evaluated against the operational requirements of live sports probability estimation, numeric line generation, calibration, and betting market efficiency, the literature segregates into seven distinct methodological clusters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                                   +-------------------------------------------------------+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|                GSE RESEARCH CORPUS                    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 |         (1,300+ arXiv Rows / 58 Dossiers)            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+---------------------------+---------------------------+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+-------------------+-------------------+--------------+--------------+-------------------+-------------------+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|                   |                   |                             |                   |                  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+--------v--------+ +--------v--------+ +--------v--------+           +--------v--------+ +--------v--------+ +--------v--------+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1. State-Space | |  2. Sequential  | |  3. Calibration |           |   4. Ranking    | |  5. Zero-Inflated| |   6. Tracking  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  &amp; Hierarchical| |   Inference &amp;   | |   &amp; Conformal   |           |  &amp; Pairwise BTL | |    Rare Events  | |   &amp; Spatial TDA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 Generative    | |  Win-Martingale | |   Wrappers      |           |  Extensions     | |   Frameworks    | |   Feature Bloat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(1701.05976, etc| |   (2608.12291)  | | (2208.08598, etc|           | (2501.02505, etc| |   (2501.17711)  | | (2607.27838, etc|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+-----------------+ +-----------------+ +-----------------+           +-----------------+ +-----------------+ +-----------------+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+--------v--------+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|  7. Diagnostic 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|    Baselines   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| (2408.08331, etc|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+-----------------+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tv2lrhst6z0l" w:id="2"/>
      <w:bookmarkEnd w:id="2"/>
      <w:r w:rsidDel="00000000" w:rsidR="00000000" w:rsidRPr="00000000">
        <w:rPr>
          <w:rtl w:val="0"/>
        </w:rPr>
        <w:t xml:space="preserve">Literature Clusters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Bayesian State-Space and Hierarchical Generative Models:</w:t>
      </w:r>
      <w:r w:rsidDel="00000000" w:rsidR="00000000" w:rsidRPr="00000000">
        <w:rPr>
          <w:rtl w:val="0"/>
        </w:rPr>
        <w:t xml:space="preserve"> This cluster represents the structural backbone for multi-sport probability modeling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Its central premise is that latent team or player strength evolves temporally as a stochastic process, with sport-specific noise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sigma_game</w:t>
      </w:r>
      <w:r w:rsidDel="00000000" w:rsidR="00000000" w:rsidRPr="00000000">
        <w:rPr>
          <w:rtl w:val="0"/>
        </w:rPr>
        <w:t xml:space="preserve">) and likelihood functions that explicitly model the scoring rules and constraints of each sport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Key literature includes paper 1701.05976 (a unified state-space model across Big Four North American leagues), paper 1911.01815 (a two-level hierarchical set and point model for volleyball), and paper 1607.00379 (a hierarchical Poisson rugby model)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 Inference, Win-Martingales, and Free Boundaries:</w:t>
      </w:r>
      <w:r w:rsidDel="00000000" w:rsidR="00000000" w:rsidRPr="00000000">
        <w:rPr>
          <w:rtl w:val="0"/>
        </w:rPr>
        <w:t xml:space="preserve"> This cluster treats live, market-implied win probabilities as continuous-time diffusions or martingales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Its premise is to solve optimal stopping and free-boundary problems to decide when to lock picks or execute trades before a game reaches its fixed horizon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 representative paper is 2608.12291 (</w:t>
      </w:r>
      <w:r w:rsidDel="00000000" w:rsidR="00000000" w:rsidRPr="00000000">
        <w:rPr>
          <w:i w:val="1"/>
          <w:iCs w:val="1"/>
          <w:rtl w:val="0"/>
        </w:rPr>
        <w:t xml:space="preserve">Sequential Inference for win-martingales</w:t>
      </w:r>
      <w:r w:rsidDel="00000000" w:rsidR="00000000" w:rsidRPr="00000000">
        <w:rPr>
          <w:rtl w:val="0"/>
        </w:rPr>
        <w:t xml:space="preserve">), which is evaluated strictly via abstract metadata and designated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 due to the absence of accessible full text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Wrappers, Distributional Forecasting, and Conformal Prediction:</w:t>
      </w:r>
      <w:r w:rsidDel="00000000" w:rsidR="00000000" w:rsidRPr="00000000">
        <w:rPr>
          <w:rtl w:val="0"/>
        </w:rPr>
        <w:t xml:space="preserve"> This cluster focuses on post-processing point estimates or conditional quantiles using non-parametric wrappers to guarantee distribution-free coverage or quantify epistemic uncertainty on numeric lines and win probabilities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Essential references include paper 2208.08598 (</w:t>
      </w:r>
      <w:r w:rsidDel="00000000" w:rsidR="00000000" w:rsidRPr="00000000">
        <w:rPr>
          <w:i w:val="1"/>
          <w:iCs w:val="1"/>
          <w:rtl w:val="0"/>
        </w:rPr>
        <w:t xml:space="preserve">Conformal Win Probability Calibration</w:t>
      </w:r>
      <w:r w:rsidDel="00000000" w:rsidR="00000000" w:rsidRPr="00000000">
        <w:rPr>
          <w:rtl w:val="0"/>
        </w:rPr>
        <w:t xml:space="preserve">), Romano et al. (2019, arXiv:1905.03222 on Conformalized Quantile Regression), Barber et al. (2019, arXiv:1905.02928 on Jackknife+), and van der Laan &amp; Alaa (2025, arXiv:2502.05676 on Generalized Venn-Abers bounds)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Models and Ordinal Pairwise Extensions:</w:t>
      </w:r>
      <w:r w:rsidDel="00000000" w:rsidR="00000000" w:rsidRPr="00000000">
        <w:rPr>
          <w:rtl w:val="0"/>
        </w:rPr>
        <w:t xml:space="preserve"> This cluster derives win probabilities from partial rankings or ordinal outcome data rather than continuous score margins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It extends Bradley-Terry-Luce (BTL) and Elo frameworks using partial rankings and rank-clustered structures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Key references include papers 2501.02505 and 2406.19563 (rank-clustered BTL models) and paper 2405.10247 (Bayesian Bradley-Terry-Davidson variants)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 Event and Zero-Inflated Outcome Heads:</w:t>
      </w:r>
      <w:r w:rsidDel="00000000" w:rsidR="00000000" w:rsidRPr="00000000">
        <w:rPr>
          <w:rtl w:val="0"/>
        </w:rPr>
        <w:t xml:space="preserve"> This cluster addresses zero-inflated or heavy-tailed outcome distributions, such as shutout props, exact goal counts, or low-frequency player props, by separating zero-generating processes from primary probability engines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 primary example is paper 2501.17711 (Zero-Inflated Compound Poisson framework)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 Bloat: Spatio-Temporal Tracking and Topology:</w:t>
      </w:r>
      <w:r w:rsidDel="00000000" w:rsidR="00000000" w:rsidRPr="00000000">
        <w:rPr>
          <w:rtl w:val="0"/>
        </w:rPr>
        <w:t xml:space="preserve"> This cluster applies spatial tracking data, velocity vector fields, or persistent homology from Topological Data Analysis (TDA) to specific sports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Representative examples include paper 2607.27838 (</w:t>
      </w:r>
      <w:r w:rsidDel="00000000" w:rsidR="00000000" w:rsidRPr="00000000">
        <w:rPr>
          <w:i w:val="1"/>
          <w:iCs w:val="1"/>
          <w:rtl w:val="0"/>
        </w:rPr>
        <w:t xml:space="preserve">Vector field theory in soccer dynamics</w:t>
      </w:r>
      <w:r w:rsidDel="00000000" w:rsidR="00000000" w:rsidRPr="00000000">
        <w:rPr>
          <w:rtl w:val="0"/>
        </w:rPr>
        <w:t xml:space="preserve">,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) and paper 2607.23509 (</w:t>
      </w:r>
      <w:r w:rsidDel="00000000" w:rsidR="00000000" w:rsidRPr="00000000">
        <w:rPr>
          <w:i w:val="1"/>
          <w:iCs w:val="1"/>
          <w:rtl w:val="0"/>
        </w:rPr>
        <w:t xml:space="preserve">Topological Data Analysis for Tennis</w:t>
      </w:r>
      <w:r w:rsidDel="00000000" w:rsidR="00000000" w:rsidRPr="00000000">
        <w:rPr>
          <w:rtl w:val="0"/>
        </w:rPr>
        <w:t xml:space="preserve">,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Baselines and Sequence Null-Hypotheses:</w:t>
      </w:r>
      <w:r w:rsidDel="00000000" w:rsidR="00000000" w:rsidRPr="00000000">
        <w:rPr>
          <w:rtl w:val="0"/>
        </w:rPr>
        <w:t xml:space="preserve"> This cluster establishes simple stochastic baselines (such as independent Poisson processes or record-gap distributions) as diagnostic benchmarks before deploying complex predictive pipelines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Core literature includes paper 2408.08331 (ML versus Poisson baselines), paper 1704.00197 (iWinRNFL diagnostics), and paper 2608.01882 (</w:t>
      </w:r>
      <w:r w:rsidDel="00000000" w:rsidR="00000000" w:rsidRPr="00000000">
        <w:rPr>
          <w:i w:val="1"/>
          <w:iCs w:val="1"/>
          <w:rtl w:val="0"/>
        </w:rPr>
        <w:t xml:space="preserve">Gap distributions in cricket</w:t>
      </w:r>
      <w:r w:rsidDel="00000000" w:rsidR="00000000" w:rsidRPr="00000000">
        <w:rPr>
          <w:rtl w:val="0"/>
        </w:rPr>
        <w:t xml:space="preserve">,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n3nh6wyt5lv" w:id="3"/>
      <w:bookmarkEnd w:id="3"/>
      <w:r w:rsidDel="00000000" w:rsidR="00000000" w:rsidRPr="00000000">
        <w:rPr>
          <w:rtl w:val="0"/>
        </w:rPr>
        <w:t xml:space="preserve">Fights and Consensus in the Literature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major structural disagreement in the literature centers on whether a global calibration layer can be applied across all sports versus fitting per-sport noise scales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sigma_game</w:t>
      </w:r>
      <w:r w:rsidDel="00000000" w:rsidR="00000000" w:rsidRPr="00000000">
        <w:rPr>
          <w:rtl w:val="0"/>
        </w:rPr>
        <w:t xml:space="preserve">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literature firmly establishes that global calibrators are mathematically flawed because signal-to-noise ratios vary wildly by domain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 the NBA, talent dispersion and home advantage dominate game outcomes, whereas in MLB and NHL, inherent game-level randomness dominates, keeping outcomes close to coin-flips even between teams of mismatched skill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second methodological consensus involves the relationship between point-estimate calibration and conformal prediction intervals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Conformal prediction guarantees interval coverage under sample exchangeability, but it cannot repair point-estimate bias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If an underlying base model is severely miscalibrated, conformal wrappers yield prediction intervals that are unnecessarily wide or offset from the true conditional mean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Consequently, base model specification and point calibration (such as optimizing directly under Brier loss) must precede conformal wrapping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third critical conflict concerns feature engineering and target leakage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Incorporating closing betting lines directly as input features into team strength models leaks market efficiency into historical training sets, destroying the model's ability to measure true Closing Line Value (CLV)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The literature establishes that pure performance forecasting models—trained on play-by-play, box scores, and efficiency metrics—must remain strictly decoupled from market pricing models designed to track odds movement and sharp liquidity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lev5qg3kpqgn" w:id="4"/>
      <w:bookmarkEnd w:id="4"/>
      <w:r w:rsidDel="00000000" w:rsidR="00000000" w:rsidRPr="00000000">
        <w:rPr>
          <w:rtl w:val="0"/>
        </w:rPr>
        <w:t xml:space="preserve">Spreadsheet Audit: Accuracy, Inflation, Thinness, and False Positives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 examination of the 1,300+ triaged arXiv rows and 58 "high" dossiers demonstrates significant scoring distortion by previous automated agents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table below summarizes the audit status and operational calls for key dossiers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Paper ID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Assigned Triage Rank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Audit Status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Claimed Utility in Triaged Sheet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Actual Audit Findings &amp; Operational Verdict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1701.05976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alias w:val="Assigned Triage Rank"/>
                <w:id w:val="1151142168"/>
                <w:dropDownList w:lastValue="High (Top Tier)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(Top Tier)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Audit Status"/>
                <w:id w:val="738889199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Core multi-sport architecture for win probabilities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Accurate.</w:t>
            </w:r>
            <w:r w:rsidDel="00000000" w:rsidR="00000000" w:rsidRPr="00000000">
              <w:rPr>
                <w:rtl w:val="0"/>
              </w:rPr>
              <w:t xml:space="preserve"> Primary structural anchor. Proves distinct noise scales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sigma_game</w:t>
            </w:r>
            <w:r w:rsidDel="00000000" w:rsidR="00000000" w:rsidRPr="00000000">
              <w:rPr>
                <w:rtl w:val="0"/>
              </w:rPr>
              <w:t xml:space="preserve">) across Big Four sports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2408.08331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Assigned Triage Rank"/>
                <w:id w:val="-1375853091"/>
                <w:dropDownList w:lastValue="High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Audit Status"/>
                <w:id w:val="-49316576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ML vs. Poisson baseline diagnostic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Accurate.</w:t>
            </w:r>
            <w:r w:rsidDel="00000000" w:rsidR="00000000" w:rsidRPr="00000000">
              <w:rPr>
                <w:rtl w:val="0"/>
              </w:rPr>
              <w:t xml:space="preserve"> Critical cheap diagnostic baseline to verify model skill prior to deploying complex ML architectures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1704.00197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Assigned Triage Rank"/>
                <w:id w:val="593520042"/>
                <w:dropDownList w:lastValue="High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Audit Status"/>
                <w:id w:val="-1231538764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iWinRNFL NFL diagnostic tool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Accurate.</w:t>
            </w:r>
            <w:r w:rsidDel="00000000" w:rsidR="00000000" w:rsidRPr="00000000">
              <w:rPr>
                <w:rtl w:val="0"/>
              </w:rPr>
              <w:t xml:space="preserve"> Low-cost, essential diagnostic baseline for evaluating NFL probability models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2501.17711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alias w:val="Assigned Triage Rank"/>
                <w:id w:val="-1071585236"/>
                <w:dropDownList w:lastValue="High (Score 19)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(Score 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Audit Status"/>
                <w:id w:val="-908637530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Olympic Medal STGCN-LSTM prediction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Heavily Inflated.</w:t>
            </w:r>
            <w:r w:rsidDel="00000000" w:rsidR="00000000" w:rsidRPr="00000000">
              <w:rPr>
                <w:rtl w:val="0"/>
              </w:rPr>
              <w:t xml:space="preserve"> Spatial-Temporal Graph Convolutional Network for Olympic country medal counts is feature bloat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 The Zero-Inflated Compound Poisson head is useful for props, but the core network should be skipped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1607.00379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Assigned Triage Rank"/>
                <w:id w:val="-1909591280"/>
                <w:dropDownList w:lastValue="High (Score 20)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(Score 20)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Audit Status"/>
                <w:id w:val="16254968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Production blueprint for PyMC3 hierarchical rugby model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Heavily Inflated.</w:t>
            </w:r>
            <w:r w:rsidDel="00000000" w:rsidR="00000000" w:rsidRPr="00000000">
              <w:rPr>
                <w:rtl w:val="0"/>
              </w:rPr>
              <w:t xml:space="preserve"> Basic 2014 tutorial using frozen PyMC3 code on a 6-nation dataset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 Useful only as an introductory conceptual reference, not a production model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2607.27838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Assigned Triage Rank"/>
                <w:id w:val="1223811137"/>
                <w:dropDownList w:lastValue="High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Audit Status"/>
                <w:id w:val="2095286808"/>
                <w:dropDownList w:lastValue="UN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UNREAD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Soccer vector field potential gradients for game models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Inflated / Feature Bloat.</w:t>
            </w:r>
            <w:r w:rsidDel="00000000" w:rsidR="00000000" w:rsidRPr="00000000">
              <w:rPr>
                <w:rtl w:val="0"/>
              </w:rPr>
              <w:t xml:space="preserve"> High-complexity spatio-temporal tracking theory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 Deprioritize until baseline point-estimate calibration is resolved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2607.23509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Assigned Triage Rank"/>
                <w:id w:val="-776410047"/>
                <w:dropDownList w:lastValue="High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Audit Status"/>
                <w:id w:val="1588380840"/>
                <w:dropDownList w:lastValue="UN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UNREAD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Topological Data Analysis (TDA) for ATP Tennis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Inflated / Feature Bloat.</w:t>
            </w:r>
            <w:r w:rsidDel="00000000" w:rsidR="00000000" w:rsidRPr="00000000">
              <w:rPr>
                <w:rtl w:val="0"/>
              </w:rPr>
              <w:t xml:space="preserve"> TDA persistent homology applied to tennis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 Unnecessary complexity compared to simple BTL ranking baselines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1911.01815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alias w:val="Assigned Triage Rank"/>
                <w:id w:val="-2003897049"/>
                <w:dropDownList w:lastValue="High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Audit Status"/>
                <w:id w:val="736962308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Unified Bayesian volleyball set/point model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 on Metrics.</w:t>
            </w:r>
            <w:r w:rsidDel="00000000" w:rsidR="00000000" w:rsidRPr="00000000">
              <w:rPr>
                <w:rtl w:val="0"/>
              </w:rPr>
              <w:t xml:space="preserve"> High-quality rules-aware likelihood structure, but reports zero Brier scores or ECE metrics on betting lines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t72dsg40cpc9" w:id="5"/>
      <w:bookmarkEnd w:id="5"/>
      <w:r w:rsidDel="00000000" w:rsidR="00000000" w:rsidRPr="00000000">
        <w:rPr>
          <w:rtl w:val="0"/>
        </w:rPr>
        <w:t xml:space="preserve">Detailed Evaluation of Triaged Claims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spreadsheet was correct in elevating paper 1701.05976 as the architectural anchor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By framing observation models around betting-market point spreads and totals-implied margins rather than raw points, the paper establishes a standardized framework across sports with different scoring mechanisms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sheet was also correct in prioritizing cheap diagnostic baselines—such as Poisson goal models (2408.08331) and iWinRNFL (1704.00197)—before building deep neural architectures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However, relevance scoring suffered from severe keyword inflation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Paper 2501.17711 was ranked "High" (Relevance Score 19) despite focusing on Olympic country medal counts using Spatial-Temporal Graph Convolutional Networks (STGCN-LSTM), representing premature feature bloat for live sports betting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Paper 1607.00379 received a top relevance score of 20, despite being a 2014 tutorial using frozen PyMC3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https://github.com/springcoil/TutorialPyMCRugby</w:t>
      </w:r>
      <w:r w:rsidDel="00000000" w:rsidR="00000000" w:rsidRPr="00000000">
        <w:rPr>
          <w:rtl w:val="0"/>
        </w:rPr>
        <w:t xml:space="preserve">) on a Six Nations rugby dataset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Furthermore, pushing topological data analysis (2607.23509) and soccer vector potential fields (2607.27838) when core probability engines struggle against simple mean absolute error (MAE) baselines reflects flawed engineering prioritization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sheet was thin regarding empirical verification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Most papers in the dossier (such as 1911.01815) present log-score fits on niche leagues (e.g., Italian Superlega volleyball) but report zero Brier scores or Expected Calibration Error (ECE) metrics evaluated against liquid betting markets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Additionally, while paper 1701.05976 covers NFL, NBA, MLB, and NHL, the triaged sheet failed to observe that Major League Soccer (MLS) parameters were completely omitted and require independent parameter estimation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qechgzhoqt5o" w:id="6"/>
      <w:bookmarkEnd w:id="6"/>
      <w:r w:rsidDel="00000000" w:rsidR="00000000" w:rsidRPr="00000000">
        <w:rPr>
          <w:rtl w:val="0"/>
        </w:rPr>
        <w:t xml:space="preserve">Dead Domain Exclusions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spreadsheet contained numerous false positives from irrelevant domains that matched generic keywords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These papers must be excluded from sports modeling pipelines, as detailed in the table below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Paper ID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Original Title / Domain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Relevance Evaluation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Portability 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2012.10006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Brain strain criteria in head impact biomechanics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alias w:val="Relevance Evaluation"/>
                <w:id w:val="-29456079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Pure biomechanical engineering; non-portable to statistical forecasting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2405.19125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Mobile network urban anomaly detection framework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sdt>
              <w:sdtPr>
                <w:alias w:val="Relevance Evaluation"/>
                <w:id w:val="-162275745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Spatio-temporal telecom signaling; non-portable network optimization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2306.14462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Item attribute graph recommendation system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alias w:val="Relevance Evaluation"/>
                <w:id w:val="534265522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E-commerce recommendation filtering;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2207.13770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Interactive UI reliability visualization tool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alias w:val="Relevance Evaluation"/>
                <w:id w:val="-359763232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Software interface usability study;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2608.06604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Stellar activity and Kepler star rotation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alias w:val="Relevance Evaluation"/>
                <w:id w:val="747026332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Astrophysics time series; non-portable domain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2607.17297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Automotive aerodynamic fluid dynamics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alias w:val="Relevance Evaluation"/>
                <w:id w:val="-1319512220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Computational fluid dynamics;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2601.17437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Soft material stress-strain constitutive tensors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alias w:val="Relevance Evaluation"/>
                <w:id w:val="-1741368063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Materials science tensor mechanics;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2601.13236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Parallel MRI image reconstruction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alias w:val="Relevance Evaluation"/>
                <w:id w:val="-2008747710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Medical image processing;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2604.21039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Neutron star equation of state in nuclear physics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alias w:val="Relevance Evaluation"/>
                <w:id w:val="-124221514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Subatomic nuclear physics;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2603.06712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Solar flare regression uncertainty quantification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sdt>
              <w:sdtPr>
                <w:alias w:val="Relevance Evaluation"/>
                <w:id w:val="-1248978387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Heliophysics flare modeling;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n0jhnaa6ut78" w:id="7"/>
      <w:bookmarkEnd w:id="7"/>
      <w:r w:rsidDel="00000000" w:rsidR="00000000" w:rsidRPr="00000000">
        <w:rPr>
          <w:rtl w:val="0"/>
        </w:rPr>
        <w:t xml:space="preserve">Core Methodological Disagreements and Mind-Shifts for Operators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ibpra3n9ldvi" w:id="8"/>
      <w:bookmarkEnd w:id="8"/>
      <w:r w:rsidDel="00000000" w:rsidR="00000000" w:rsidRPr="00000000">
        <w:rPr>
          <w:rtl w:val="0"/>
        </w:rPr>
        <w:t xml:space="preserve">Disagreement 1: Independent Per-Sport Models versus Shared Global Calibrators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Attempting to pass all sports through a single global calibration architecture is mathematically unsound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 paper 1701.05976, the authors state:"Bayesian state-space model on betting-market point spreads / totals-implied margins, not raw scores, so the observation model is comparable across NFL/NBA/NHL/MLB. Team strength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theta_{i,s,w}</w:t>
      </w:r>
      <w:r w:rsidDel="00000000" w:rsidR="00000000" w:rsidRPr="00000000">
        <w:rPr>
          <w:rtl w:val="0"/>
        </w:rPr>
        <w:t xml:space="preserve"> evolves: between seasons: AR(1) with variance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sigma^2_between</w:t>
      </w:r>
      <w:r w:rsidDel="00000000" w:rsidR="00000000" w:rsidRPr="00000000">
        <w:rPr>
          <w:rtl w:val="0"/>
        </w:rPr>
        <w:t xml:space="preserve">; within season: random walk with variance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sigma^2_within</w:t>
      </w:r>
      <w:r w:rsidDel="00000000" w:rsidR="00000000" w:rsidRPr="00000000">
        <w:rPr>
          <w:rtl w:val="0"/>
        </w:rPr>
        <w:t xml:space="preserve">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empirical findings of 1701.05976 demonstrate that the NBA exhibits the largest talent dispersion and strongest home-court advantage, whereas MLB and NHL outcomes remain close to coin-flips given equal talent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Because game-level noise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sigma_game</w:t>
      </w:r>
      <w:r w:rsidDel="00000000" w:rsidR="00000000" w:rsidRPr="00000000">
        <w:rPr>
          <w:rtl w:val="0"/>
        </w:rPr>
        <w:t xml:space="preserve">) varies substantially between sports, each sport requires its own state-space parameterization and sport-specific calibration layer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6rjpyc2a4qsn" w:id="9"/>
      <w:bookmarkEnd w:id="9"/>
      <w:r w:rsidDel="00000000" w:rsidR="00000000" w:rsidRPr="00000000">
        <w:rPr>
          <w:rtl w:val="0"/>
        </w:rPr>
        <w:t xml:space="preserve">Disagreement 2: Decoupling Pure Performance Forecasting from Market Pricing Models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Fitting team strength models directly on market spreads or totals leaks market pricing efficiency into the performance feature space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To isolate Closing Line Value (CLV), operators must decouple the pure performance prediction engine (trained strictly on play-by-play, box scores, and drive efficiency) from the market pricing engine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Performance models evaluate underlying game dynamics, while market pricing models evaluate line movement and liquidity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ytev0y51xmwr" w:id="10"/>
      <w:bookmarkEnd w:id="10"/>
      <w:r w:rsidDel="00000000" w:rsidR="00000000" w:rsidRPr="00000000">
        <w:rPr>
          <w:rtl w:val="0"/>
        </w:rPr>
        <w:t xml:space="preserve">Disagreement 3: Rules-Aware Generative Likelihoods versus Generic Machine Learning Heads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Fitting generic black-box classifiers (e.g., XGBoost, generic neural networks) directly to binary win/loss labels discards structural domain information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 paper 1911.01815, the authors establish a rules-aware likelihood for volleyball:"Two-level hierarchical Bayesian model tailored to volleyball scoring rules. Level 1: logistic for set winner (team abilities + HA). Level 2, conditional on set winner: truncated negative binomial for loser's points; plus a Poisson inflation for extra points when the set goes beyond the 25/15..."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Similarly, paper 1607.00379 models rugby scores via a log-linear Poisson likelihood capturing attack, defense, and home advantage parameters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Incorporating sport-specific scoring rules directly into the likelihood function generates superior probability distributions compared to unconstrained classification heads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20j068azm7n7" w:id="11"/>
      <w:bookmarkEnd w:id="11"/>
      <w:r w:rsidDel="00000000" w:rsidR="00000000" w:rsidRPr="00000000">
        <w:rPr>
          <w:rtl w:val="0"/>
        </w:rPr>
        <w:t xml:space="preserve">Contradiction 1: Linear Quantile Regression Under-Coverage versus Conformal Validity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fundamental contradiction exists between raw quantile regression outputs and conformalized bounds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In </w:t>
      </w:r>
      <w:r w:rsidDel="00000000" w:rsidR="00000000" w:rsidRPr="00000000">
        <w:rPr>
          <w:i w:val="1"/>
          <w:iCs w:val="1"/>
          <w:rtl w:val="0"/>
        </w:rPr>
        <w:t xml:space="preserve">Understanding the Under-Coverage Bias in Uncertainty Estimation</w:t>
      </w:r>
      <w:r w:rsidDel="00000000" w:rsidR="00000000" w:rsidRPr="00000000">
        <w:rPr>
          <w:rtl w:val="0"/>
        </w:rPr>
        <w:t xml:space="preserve"> (Lin, Trivedi, &amp; Sun, 2021, arXiv:2106.05515), the authors prove:"We prove that linear quantile regression suffers from an inherent under-coverage bias...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&gt; 0.5</w:t>
      </w:r>
      <w:r w:rsidDel="00000000" w:rsidR="00000000" w:rsidRPr="00000000">
        <w:rPr>
          <w:rtl w:val="0"/>
        </w:rPr>
        <w:t xml:space="preserve"> and small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d/n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-quantile learned by quantile regression roughly achieves coverage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- (alpha - 0.5) * d/n</w:t>
      </w:r>
      <w:r w:rsidDel="00000000" w:rsidR="00000000" w:rsidRPr="00000000">
        <w:rPr>
          <w:rtl w:val="0"/>
        </w:rPr>
        <w:t xml:space="preserve"> regardless of the noise distribution."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Un-conformalized quantile regression systematically under-covers in finite samples due to parameter estimation error proportional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d/n</w:t>
      </w:r>
      <w:r w:rsidDel="00000000" w:rsidR="00000000" w:rsidRPr="00000000">
        <w:rPr>
          <w:rtl w:val="0"/>
        </w:rPr>
        <w:t xml:space="preserve">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Conversely, Romano, Patterson, and Candes (2019, arXiv:1905.03222) demonstrate in </w:t>
      </w:r>
      <w:r w:rsidDel="00000000" w:rsidR="00000000" w:rsidRPr="00000000">
        <w:rPr>
          <w:i w:val="1"/>
          <w:iCs w:val="1"/>
          <w:rtl w:val="0"/>
        </w:rPr>
        <w:t xml:space="preserve">Conformalized Quantile Regression (CQR)</w:t>
      </w:r>
      <w:r w:rsidDel="00000000" w:rsidR="00000000" w:rsidRPr="00000000">
        <w:rPr>
          <w:rtl w:val="0"/>
        </w:rPr>
        <w:t xml:space="preserve">:"The conformity score on the calibration set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E_i = max(q_{alpha_lo}(X_i) - Y_i, Y_i - q_{alpha_hi}(X_i))</w:t>
      </w:r>
      <w:r w:rsidDel="00000000" w:rsidR="00000000" w:rsidRPr="00000000">
        <w:rPr>
          <w:rtl w:val="0"/>
        </w:rPr>
        <w:t xml:space="preserve">... Conformalized quantile regression (CQR)... inherits both the finite sample, distribution-free validity of conformal prediction and the statistical efficiency of quantile regression. Under exchangeability,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P(Y_{n+1} in C(X_{n+1})) &gt;= 1 - alpha</w:t>
      </w:r>
      <w:r w:rsidDel="00000000" w:rsidR="00000000" w:rsidRPr="00000000">
        <w:rPr>
          <w:rtl w:val="0"/>
        </w:rPr>
        <w:t xml:space="preserve"> in finite samples."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Operators must treat raw quantile outputs from neural networks or boosted trees as uncalibrated proposal distributions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Every numeric line prediction must be processed through a conformal calibration step to guarantee valid finite-sample coverage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1x0utmunaon6" w:id="12"/>
      <w:bookmarkEnd w:id="12"/>
      <w:r w:rsidDel="00000000" w:rsidR="00000000" w:rsidRPr="00000000">
        <w:rPr>
          <w:rtl w:val="0"/>
        </w:rPr>
        <w:t xml:space="preserve">Contradiction 2: Fail-Closed Refusal versus Quantile Clamping (Fake Tightness)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 small-sample calibration scenarios, theoretical guarantees conflict with heuristic production adjustments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Angelopoulos and Bates (2021, arXiv:2107.07511) and Dietterich &amp; Hostetler (2206.04860) state:"Compute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q_hat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ceil((n + 1)(1 - alpha)) / n</w:t>
      </w:r>
      <w:r w:rsidDel="00000000" w:rsidR="00000000" w:rsidRPr="00000000">
        <w:rPr>
          <w:rtl w:val="0"/>
        </w:rPr>
        <w:t xml:space="preserve"> empirical quantile of the calibration scores...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1/(n+1)</w:t>
      </w:r>
      <w:r w:rsidDel="00000000" w:rsidR="00000000" w:rsidRPr="00000000">
        <w:rPr>
          <w:rtl w:val="0"/>
        </w:rPr>
        <w:t xml:space="preserve"> to ensure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ceil((1-delta)(n+1)) &lt;= n</w:t>
      </w:r>
      <w:r w:rsidDel="00000000" w:rsidR="00000000" w:rsidRPr="00000000">
        <w:rPr>
          <w:rtl w:val="0"/>
        </w:rPr>
        <w:t xml:space="preserve">...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too small, distribution-free coverage cannot be guaranteed without emitting infinite intervals or abstaining."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 contrast, practical selective regression literature (e.g., Schröder et al., 2024, arXiv:2402.16300) suggests truncating or clamping quantiles to empirical maximums to keep systems operational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Clamping quantiles under small sample sizes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&lt; ceil(1/alpha) - 1</w:t>
      </w:r>
      <w:r w:rsidDel="00000000" w:rsidR="00000000" w:rsidRPr="00000000">
        <w:rPr>
          <w:rtl w:val="0"/>
        </w:rPr>
        <w:t xml:space="preserve">) violates distribution-free coverage proofs, generating under-coverage and "fake tightness"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When calibration sample sizes are insufficient, automated systems must fail-closed by issuing a "No-Bet" or abstention decision rather than truncating intervals to force execution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8kwwkr2vgldn" w:id="13"/>
      <w:bookmarkEnd w:id="13"/>
      <w:r w:rsidDel="00000000" w:rsidR="00000000" w:rsidRPr="00000000">
        <w:rPr>
          <w:rtl w:val="0"/>
        </w:rPr>
        <w:t xml:space="preserve">Contradiction 3: Binary Point Calibration Limits versus Venn-Abers Interval Bounds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 binary side markets (win probabilities), point-estimate calibration faces severe theoretical limits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Barber, Candes, Ramdas, and Tibshirani (2020, Electronic Journal of Statistics) prove:"In the binary regression setting, any algorithm providing distribution-free coverage of the conditional label probability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pi(X) = P(Y=1|X)</w:t>
      </w:r>
      <w:r w:rsidDel="00000000" w:rsidR="00000000" w:rsidRPr="00000000">
        <w:rPr>
          <w:rtl w:val="0"/>
        </w:rPr>
        <w:t xml:space="preserve"> must necessarily also cover the binary label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... meaningful distribution-free confidence intervals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pi(X)</w:t>
      </w:r>
      <w:r w:rsidDel="00000000" w:rsidR="00000000" w:rsidRPr="00000000">
        <w:rPr>
          <w:rtl w:val="0"/>
        </w:rPr>
        <w:t xml:space="preserve"> of bounded length are impossible without structural assumptions."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To address this limitation without introducing unverified assumptions, van der Laan and Alaa (2025, arXiv:2502.05676) propose Generalized Venn-Abers calibration:"Generalized Venn-Abers calibration extends Vovk's approach... guaranteeing valid multiprobability bounds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[p0, p1]</w:t>
      </w:r>
      <w:r w:rsidDel="00000000" w:rsidR="00000000" w:rsidRPr="00000000">
        <w:rPr>
          <w:rtl w:val="0"/>
        </w:rPr>
        <w:t xml:space="preserve"> that contain the true conditional probability in finite samples under exchangeability."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Operators should avoid presenting single binary point probabilities as guaranteed truths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Instead, systems should utilize Venn-Abers multiprobability bounds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[p0, p1]</w:t>
      </w:r>
      <w:r w:rsidDel="00000000" w:rsidR="00000000" w:rsidRPr="00000000">
        <w:rPr>
          <w:rtl w:val="0"/>
        </w:rPr>
        <w:t xml:space="preserve">, using the interval width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p1 - p0</w:t>
      </w:r>
      <w:r w:rsidDel="00000000" w:rsidR="00000000" w:rsidRPr="00000000">
        <w:rPr>
          <w:rtl w:val="0"/>
        </w:rPr>
        <w:t xml:space="preserve">) to measure epistemic uncertainty for expected value (EV) calculations and selective gating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y3zemv1np8ju" w:id="14"/>
      <w:bookmarkEnd w:id="14"/>
      <w:r w:rsidDel="00000000" w:rsidR="00000000" w:rsidRPr="00000000">
        <w:rPr>
          <w:rtl w:val="0"/>
        </w:rPr>
        <w:t xml:space="preserve">Comprehensive Literature Register: Deep Evaluation and Quotes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8njlt1kigsw5" w:id="15"/>
      <w:bookmarkEnd w:id="15"/>
      <w:r w:rsidDel="00000000" w:rsidR="00000000" w:rsidRPr="00000000">
        <w:rPr>
          <w:rtl w:val="0"/>
        </w:rPr>
        <w:t xml:space="preserve">1701.05976: </w:t>
      </w:r>
      <w:r w:rsidDel="00000000" w:rsidR="00000000" w:rsidRPr="00000000">
        <w:rPr>
          <w:i w:val="1"/>
          <w:iCs w:val="1"/>
          <w:rtl w:val="0"/>
        </w:rPr>
        <w:t xml:space="preserve">How often does the best team win? A unified approach to understanding randomness in North American 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(Full Dossier &amp; Reconciled Data Verified)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Uses a Bayesian state-space model on betting-market point spreads and totals-implied margins rather than raw scores, making observation models comparable across NFL, NBA, NHL, and MLB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Team strength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theta_{i,s,w}</w:t>
      </w:r>
      <w:r w:rsidDel="00000000" w:rsidR="00000000" w:rsidRPr="00000000">
        <w:rPr>
          <w:rtl w:val="0"/>
        </w:rPr>
        <w:t xml:space="preserve"> evolves between seasons via an AR(1) process with variance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sigma^2_between</w:t>
      </w:r>
      <w:r w:rsidDel="00000000" w:rsidR="00000000" w:rsidRPr="00000000">
        <w:rPr>
          <w:rtl w:val="0"/>
        </w:rPr>
        <w:t xml:space="preserve">, and within seasons as a random walk with variance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sigma^2_within</w:t>
      </w:r>
      <w:r w:rsidDel="00000000" w:rsidR="00000000" w:rsidRPr="00000000">
        <w:rPr>
          <w:rtl w:val="0"/>
        </w:rPr>
        <w:t xml:space="preserve">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Analyzed a decade of Big Four data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NBA exhibits the largest talent dispersion and home advantage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MLB and NHL outcomes remain closest to coin-flips given equal talent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Market implied probability reliability is verified as high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Repository: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https://github.com/bigfour/competitiveness</w:t>
      </w:r>
      <w:r w:rsidDel="00000000" w:rsidR="00000000" w:rsidRPr="00000000">
        <w:rPr>
          <w:rtl w:val="0"/>
        </w:rPr>
        <w:t xml:space="preserve"> (JAGS code + historical market lines)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Primary structural backbone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Proves that independent per-sport noise scales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sigma_game</w:t>
      </w:r>
      <w:r w:rsidDel="00000000" w:rsidR="00000000" w:rsidRPr="00000000">
        <w:rPr>
          <w:rtl w:val="0"/>
        </w:rPr>
        <w:t xml:space="preserve">) are mandatory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mxzopt574kem" w:id="16"/>
      <w:bookmarkEnd w:id="16"/>
      <w:r w:rsidDel="00000000" w:rsidR="00000000" w:rsidRPr="00000000">
        <w:rPr>
          <w:rtl w:val="0"/>
        </w:rPr>
        <w:t xml:space="preserve">1911.01815: </w:t>
      </w:r>
      <w:r w:rsidDel="00000000" w:rsidR="00000000" w:rsidRPr="00000000">
        <w:rPr>
          <w:i w:val="1"/>
          <w:iCs w:val="1"/>
          <w:rtl w:val="0"/>
        </w:rPr>
        <w:t xml:space="preserve">A Bayesian Quest for Finding a Unified Model for Predicting Volleyball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(Full Dossier &amp; Reconciled Data Verified)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Two-level hierarchical Bayesian model tailored to volleyball scoring rules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Level 1 applies logistic regression for the set winner based on team abilities and home advantage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Level 2 applies a truncated negative binomial distribution for the loser's points conditional on the set winner, plus Poisson inflation for extra points beyond 25 or 15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Tested on Italian Superlega 2017/2018 data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Demonstrates high reproducibility and fit, but omits Brier score and ECE metrics on betting markets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Important structural reference for rules-aware likelihood design, though implementation costs are high relative to core sports markets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ohj3l3s8t096" w:id="17"/>
      <w:bookmarkEnd w:id="17"/>
      <w:r w:rsidDel="00000000" w:rsidR="00000000" w:rsidRPr="00000000">
        <w:rPr>
          <w:rtl w:val="0"/>
        </w:rPr>
        <w:t xml:space="preserve">1607.00379: </w:t>
      </w:r>
      <w:r w:rsidDel="00000000" w:rsidR="00000000" w:rsidRPr="00000000">
        <w:rPr>
          <w:i w:val="1"/>
          <w:iCs w:val="1"/>
          <w:rtl w:val="0"/>
        </w:rPr>
        <w:t xml:space="preserve">Probabilistic Programming and PyMC3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(Full Dossier Verified)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Demonstrates a hierarchical Poisson rugby model in PyMC3 (Baio-Blangiardo style)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Home and away score lines follow Poisson distributions with log-linear attack, defense, and home advantage terms, incorporating partial pooling of team strengths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Illustrated on 2014 Six Nations data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Serves as a tutorial rather than a competitive benchmark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Repository: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https://github.com/springcoil/TutorialPyMCRugby</w:t>
      </w:r>
      <w:r w:rsidDel="00000000" w:rsidR="00000000" w:rsidRPr="00000000">
        <w:rPr>
          <w:rtl w:val="0"/>
        </w:rPr>
        <w:t xml:space="preserve"> (PyMC3 code; requires migration to PyMC v5)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Downgraded from High to Low relevance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Useful strictly as an introductory onboarding guide for probabilistic programming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ercn41gjxazq" w:id="18"/>
      <w:bookmarkEnd w:id="18"/>
      <w:r w:rsidDel="00000000" w:rsidR="00000000" w:rsidRPr="00000000">
        <w:rPr>
          <w:rtl w:val="0"/>
        </w:rPr>
        <w:t xml:space="preserve">2501.17711: </w:t>
      </w:r>
      <w:r w:rsidDel="00000000" w:rsidR="00000000" w:rsidRPr="00000000">
        <w:rPr>
          <w:i w:val="1"/>
          <w:iCs w:val="1"/>
          <w:rtl w:val="0"/>
        </w:rPr>
        <w:t xml:space="preserve">STGCN-LSTM for Olympic Medal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(Full Dossier Verified)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Combines a Spatial-Temporal Graph Convolutional Network with an LSTM over a country-sport graph, generating Zero-Inflated Compound Poisson medal counts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Evaluated on Olympic medal forecasts, using zero-inflation to handle structural zeros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Heavily inflated in original triaging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STGCN-LSTM graph core should be skipped as feature bloat, but the Zero-Inflated Compound Poisson output head is directly applicable to rare prop bets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66f8i56sm8v1" w:id="19"/>
      <w:bookmarkEnd w:id="19"/>
      <w:r w:rsidDel="00000000" w:rsidR="00000000" w:rsidRPr="00000000">
        <w:rPr>
          <w:rtl w:val="0"/>
        </w:rPr>
        <w:t xml:space="preserve">2607.06495: </w:t>
      </w:r>
      <w:r w:rsidDel="00000000" w:rsidR="00000000" w:rsidRPr="00000000">
        <w:rPr>
          <w:i w:val="1"/>
          <w:iCs w:val="1"/>
          <w:rtl w:val="0"/>
        </w:rPr>
        <w:t xml:space="preserve">Pitwall: Faithful Natural-Language Race-Strategy Briefings from a Calibrated Real-Time Monte Carlo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(External Literature Search)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Runs a vectorized Monte Carlo engine (2,000 per-lap continuations) calibrated on historical races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Decomposes generated natural language into typed factual claims that are verified against simulation state, gating fine-tuning data on verifiability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Achieves a held-out Brier score of 0.0745 on Formula 1 race forecasts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Essential blueprint for automated media and content pipelines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Demonstrates how to couple calibrated simulation engines with hallucination-free text generation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o3hadta4bp0g" w:id="20"/>
      <w:bookmarkEnd w:id="20"/>
      <w:r w:rsidDel="00000000" w:rsidR="00000000" w:rsidRPr="00000000">
        <w:rPr>
          <w:rtl w:val="0"/>
        </w:rPr>
        <w:t xml:space="preserve">2502.07491: </w:t>
      </w:r>
      <w:r w:rsidDel="00000000" w:rsidR="00000000" w:rsidRPr="00000000">
        <w:rPr>
          <w:i w:val="1"/>
          <w:iCs w:val="1"/>
          <w:rtl w:val="0"/>
        </w:rPr>
        <w:t xml:space="preserve">Exploring Patterns Behind 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(External Literature Search)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Combines linear (ARIMA) and non-linear (LSTM) components with PCA dimensionality reduction, SHAP feature attributions, and KNN-derived prediction intervals for time-series forecasting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Yields interpretable feature attributions alongside explicit uncertainty intervals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Strong candidate architecture for replacing underperforming point-forecasters while generating calibrated uncertainty bands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a4czsd80kvnf" w:id="21"/>
      <w:bookmarkEnd w:id="21"/>
      <w:r w:rsidDel="00000000" w:rsidR="00000000" w:rsidRPr="00000000">
        <w:rPr>
          <w:rtl w:val="0"/>
        </w:rPr>
        <w:t xml:space="preserve">2601.21981: </w:t>
      </w:r>
      <w:r w:rsidDel="00000000" w:rsidR="00000000" w:rsidRPr="00000000">
        <w:rPr>
          <w:i w:val="1"/>
          <w:iCs w:val="1"/>
          <w:rtl w:val="0"/>
        </w:rPr>
        <w:t xml:space="preserve">VERSA: Verified Event Data Format for Reliable Soccer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(External Literature Search)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Employs a state-transition verification framework to detect and correct logically inconsistent soccer event data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Identified that 18.81% of ingested K-League event logs contained state-transition inconsistencies, and correcting them improved downstream player-valuation (VAEP) models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Directly applicable to data pipeline quality control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Implementing state-transition verification prevents corrupt event sequences from degrading downstream models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50u4luac8v1u" w:id="22"/>
      <w:bookmarkEnd w:id="22"/>
      <w:r w:rsidDel="00000000" w:rsidR="00000000" w:rsidRPr="00000000">
        <w:rPr>
          <w:rtl w:val="0"/>
        </w:rPr>
        <w:t xml:space="preserve">2601.15000: </w:t>
      </w:r>
      <w:r w:rsidDel="00000000" w:rsidR="00000000" w:rsidRPr="00000000">
        <w:rPr>
          <w:i w:val="1"/>
          <w:iCs w:val="1"/>
          <w:rtl w:val="0"/>
        </w:rPr>
        <w:t xml:space="preserve">Lineup Regularized Adjusted Plus-Minus (L-RAPM)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(External Literature Search)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Enhances NBA 5-man lineup ratings by combining regularized adjusted plus-minus regression with informed priors derived from individual player metrics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Successfully stabilizes noisy small-sample lineup estimates in sparse regimes (25 to 30 possessions per lineup)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Directly applicable to thin-data leagues and early-season bootstrap modes, shrinking noisy team/lineup estimates toward player-level priors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octdukmyjl7u" w:id="23"/>
      <w:bookmarkEnd w:id="23"/>
      <w:r w:rsidDel="00000000" w:rsidR="00000000" w:rsidRPr="00000000">
        <w:rPr>
          <w:rtl w:val="0"/>
        </w:rPr>
        <w:t xml:space="preserve">2508.02725: </w:t>
      </w:r>
      <w:r w:rsidDel="00000000" w:rsidR="00000000" w:rsidRPr="00000000">
        <w:rPr>
          <w:i w:val="1"/>
          <w:iCs w:val="1"/>
          <w:rtl w:val="0"/>
        </w:rPr>
        <w:t xml:space="preserve">Forecasting NCAA Basketball Outcomes with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(External Literature Search)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Evaluates sequence models (LSTM vs. Transformer) across loss functions (Binary Cross-Entropy vs. Brier Loss) using GLM team quality metrics, Elo, and seed differences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Transformer models trained with BCE achieved the highest AUC (0.847), but LSTM models trained directly under Brier loss achieved superior probability calibration (Brier score 0.159)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Proves that training directly under Brier loss optimizes calibration, demonstrating a practical method for resolving point-estimate bias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mx95jrcg83w" w:id="24"/>
      <w:bookmarkEnd w:id="24"/>
      <w:r w:rsidDel="00000000" w:rsidR="00000000" w:rsidRPr="00000000">
        <w:rPr>
          <w:rtl w:val="0"/>
        </w:rPr>
        <w:t xml:space="preserve">Unread Literature Register and Tactical Integration Roadmap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tffr0gvfq0g2" w:id="25"/>
      <w:bookmarkEnd w:id="25"/>
      <w:r w:rsidDel="00000000" w:rsidR="00000000" w:rsidRPr="00000000">
        <w:rPr>
          <w:rtl w:val="0"/>
        </w:rPr>
        <w:t xml:space="preserve">Unread Literature Register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papers listed below lack accessible full text or complete PDF dossiers in the workspace and are classified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Evaluation is restricted strictly to abstract metadata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.+----------------------------------------------------------------------------------------------------+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                                   UNREAD LITERATURE REGISTER                                      |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+--------------+-----------------------------------------------------+-------------------------------+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Paper ID     | Title                                               | Metadata Method Summary       |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+--------------+-----------------------------------------------------+-------------------------------+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2608.12291   | Sequential Inference for win-martingales            | Optimal stopping diffusions   |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2608.01882   | Gap distributions in cricket personal bests         | Truncated power-law gaps      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2607.27838   | Vector field theory in soccer dynamics              | Velocity pitch potentials     |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2607.23509   | Topological Data Analysis for Tennis Match          | Persistent homology networks  |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+--------------+-----------------------------------------------------+-------------------------------+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2608.12291: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should one stop the most exciting game? Sequential Inference for win-martingales.</w:t>
      </w:r>
      <w:r w:rsidDel="00000000" w:rsidR="00000000" w:rsidRPr="00000000">
        <w:rPr>
          <w:rtl w:val="0"/>
        </w:rPr>
        <w:t xml:space="preserve"> Abstract describes optimal stopping theory for live win probabilities modeled as diffusions, solving Bayes-risk free-boundary problems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2608.01882: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Gap distributions between successive personal bests in cricket: Data and Models.</w:t>
      </w:r>
      <w:r w:rsidDel="00000000" w:rsidR="00000000" w:rsidRPr="00000000">
        <w:rPr>
          <w:rtl w:val="0"/>
        </w:rPr>
        <w:t xml:space="preserve"> Abstract describes fitting truncated power-law models to inter-record gaps, using shuffled-career bootstrap baselines to isolate temporal order effects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2607.27838: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Vector field theory in motion: Revealing latent potentials in soccer dynamics.</w:t>
      </w:r>
      <w:r w:rsidDel="00000000" w:rsidR="00000000" w:rsidRPr="00000000">
        <w:rPr>
          <w:rtl w:val="0"/>
        </w:rPr>
        <w:t xml:space="preserve"> Abstract describes reconstructing velocity vector fields over pitch tracking data to derive scalar potential gradients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2607.23509: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Topological Data Analysis and Graph-Theoretic Approaches for Tennis Match Prediction.</w:t>
      </w:r>
      <w:r w:rsidDel="00000000" w:rsidR="00000000" w:rsidRPr="00000000">
        <w:rPr>
          <w:rtl w:val="0"/>
        </w:rPr>
        <w:t xml:space="preserve"> Abstract describes persistent homology and Katz centrality on competitive networks, reporting 66.2% ATP outcome accuracy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v2bh3kghrsxj" w:id="26"/>
      <w:bookmarkEnd w:id="26"/>
      <w:r w:rsidDel="00000000" w:rsidR="00000000" w:rsidRPr="00000000">
        <w:rPr>
          <w:rtl w:val="0"/>
        </w:rPr>
        <w:t xml:space="preserve">Tactical Integration Roadmap for Operators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                               OPERATOR TACTICAL INTEGRATION ROADMAP                               |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PHASE 1: FOUNDATION &amp; DIAGNOSTICS                                                                  |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  - Implement per-sport state-space models with market-implied margins (1701.05976)                 |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  - Run cheap Poisson (2408.08331) and iWinRNFL (1704.00197) baselines                              |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  - Deploy state-transition pre-ingestion gates (VERSA, 2601.21981)                                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                        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                     v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PHASE 2: CALIBRATION &amp; POINT ESTIMATION                                                            |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  - Transition model loss functions from BCE to Brier loss optimization (2508.02725)               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  - Decouple performance prediction engines from market pricing features                          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  - Apply L-RAPM shrinkage (2601.15000) and rank-clustered BTL (2501.02505) in bootstrap mode      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                     |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                   v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PHASE 3: CONFORMAL WRAPPING &amp; UNCERTAINTY                                                          |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  - Wrap numeric line models in Conformalized Quantile Regression (CQR, arXiv:1905.03222)          |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  - Enforce fail-closed refusal when sample size n &lt; ceil(1/alpha) - 1                            |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  - Deploy Generalized Venn-Abers bounds [p0, p1] (arXiv:2502.05676) for side probabilities       |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                     |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                     v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PHASE 4: MARKET MONITORING &amp; CONTENT VERIFICATION                                                 |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  - Deploy state-space volume/odds anomaly detection (2605.30209) on live feeds                    |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  - Implement claim-level text verification (Pitwall, 2607.06495) for automated content             |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fohidgal68x6" w:id="27"/>
      <w:bookmarkEnd w:id="27"/>
      <w:r w:rsidDel="00000000" w:rsidR="00000000" w:rsidRPr="00000000">
        <w:rPr>
          <w:rtl w:val="0"/>
        </w:rPr>
        <w:t xml:space="preserve">Phase 1: Foundation and Diagnostic Baselines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Deploy independent per-sport state-space models using betting-market implied margins (1701.05976), explicitly estimating sport-specific noise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sigma_game</w:t>
      </w:r>
      <w:r w:rsidDel="00000000" w:rsidR="00000000" w:rsidRPr="00000000">
        <w:rPr>
          <w:rtl w:val="0"/>
        </w:rPr>
        <w:t xml:space="preserve">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Parameters for unmodeled leagues (such as MLS) must be estimated independently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Establish mandatory diagnostic baselines—specifically Poisson models (2408.08331) and iWinRNFL (1704.00197)—to verify model skill prior to deploying complex architectures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Implement state-transition validators (VERSA, 2601.21981) across data pipelines to filter out event-ordering errors before model ingestion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swy8l6rssydh" w:id="28"/>
      <w:bookmarkEnd w:id="28"/>
      <w:r w:rsidDel="00000000" w:rsidR="00000000" w:rsidRPr="00000000">
        <w:rPr>
          <w:rtl w:val="0"/>
        </w:rPr>
        <w:t xml:space="preserve">Phase 2: Calibration and Point-Estimate Optimization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Transition model loss functions from binary cross-entropy (BCE) to Brier loss optimization (2508.02725) to fix base point-estimate calibration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Decouple performance prediction models (trained on game play-by-play) from market pricing models to prevent target leakage and isolate Closing Line Value (CLV)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In sparse-data regimes (early season or minor leagues), integrate regularized adjusted plus-minus shrinkage (L-RAPM, 2601.15000) and rank-clustered BTL models (2501.02505) to pull noisy estimates toward player-level priors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aejf4q4pdriw" w:id="29"/>
      <w:bookmarkEnd w:id="29"/>
      <w:r w:rsidDel="00000000" w:rsidR="00000000" w:rsidRPr="00000000">
        <w:rPr>
          <w:rtl w:val="0"/>
        </w:rPr>
        <w:t xml:space="preserve">Phase 3: Conformal Prediction and Uncertainty Quantification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Wrap continuous numeric line models (player props, totals) in Conformalized Quantile Regression (CQR, arXiv:1905.03222) to guarantee valid finite-sample coverage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Enforce strict fail-closed refusal rules: when calibration sample sizes are inadequate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&lt; ceil(1/alpha) - 1</w:t>
      </w:r>
      <w:r w:rsidDel="00000000" w:rsidR="00000000" w:rsidRPr="00000000">
        <w:rPr>
          <w:rtl w:val="0"/>
        </w:rPr>
        <w:t xml:space="preserve">), issue automated "No-Bet" decisions rather than applying arbitrary quantile clamping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For binary win probabilities, adopt Generalized Venn-Abers calibration (arXiv:2502.05676) to output multiprobability bounds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[p0, p1]</w:t>
      </w:r>
      <w:r w:rsidDel="00000000" w:rsidR="00000000" w:rsidRPr="00000000">
        <w:rPr>
          <w:rtl w:val="0"/>
        </w:rPr>
        <w:t xml:space="preserve">, utilizing bound width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p1 - p0</w:t>
      </w:r>
      <w:r w:rsidDel="00000000" w:rsidR="00000000" w:rsidRPr="00000000">
        <w:rPr>
          <w:rtl w:val="0"/>
        </w:rPr>
        <w:t xml:space="preserve">) to measure epistemic uncertainty for execution gating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v8noo0m7m4zp" w:id="30"/>
      <w:bookmarkEnd w:id="30"/>
      <w:r w:rsidDel="00000000" w:rsidR="00000000" w:rsidRPr="00000000">
        <w:rPr>
          <w:rtl w:val="0"/>
        </w:rPr>
        <w:t xml:space="preserve">Phase 4: Market Monitoring and Content Verification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Integrate state-space market dynamic monitoring (2605.30209) on live odds streams to detect abnormal line movements or integrity anomalies in real time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Adopt claim-level verification architectures (Pitwall, 2607.06495) for automated content generation, decomposing text into factual assertions checked directly against live probabilistic engine states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akd7y307933" w:id="31"/>
      <w:bookmarkEnd w:id="31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gse_research_analysis_2.xlsx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Auditing Conformal Prediction, Small-Sample Calibration, and Sports Market Probabilities for GSE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c3e50"/>
        <w:sz w:val="24"/>
        <w:szCs w:val="24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 Slab" w:cs="Roboto Slab" w:eastAsia="Roboto Slab" w:hAnsi="Roboto Slab"/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 Slab" w:cs="Roboto Slab" w:eastAsia="Roboto Slab" w:hAnsi="Roboto Slab"/>
      <w:b w:val="1"/>
      <w:bCs w:val="1"/>
      <w:i w:val="0"/>
      <w:iCs w:val="0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Roboto" w:cs="Roboto" w:eastAsia="Roboto" w:hAnsi="Roboto"/>
      <w:b w:val="1"/>
      <w:bCs w:val="1"/>
      <w:i w:val="0"/>
      <w:iCs w:val="0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 Slab" w:cs="Roboto Slab" w:eastAsia="Roboto Slab" w:hAnsi="Roboto Slab"/>
      <w:b w:val="1"/>
      <w:bCs w:val="1"/>
      <w:i w:val="0"/>
      <w:iCs w:val="0"/>
      <w:color w:val="0f2942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Roboto" w:cs="Roboto" w:eastAsia="Roboto" w:hAnsi="Roboto"/>
      <w:b w:val="0"/>
      <w:bCs w:val="0"/>
      <w:i w:val="1"/>
      <w:iCs w:val="1"/>
      <w:color w:val="4a556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365d"/>
        <w:sz w:val="22"/>
        <w:szCs w:val="22"/>
      </w:rPr>
      <w:tcPr>
        <w:shd w:fill="f7fafc" w:val="clear"/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365d"/>
        <w:sz w:val="22"/>
        <w:szCs w:val="22"/>
      </w:rPr>
      <w:tcPr>
        <w:shd w:fill="f7fafc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XG_ZnkGbHBoeMi-_4D7I6gcvAX3ekDhR" TargetMode="External"/><Relationship Id="rId7" Type="http://schemas.openxmlformats.org/officeDocument/2006/relationships/hyperlink" Target="https://drive.google.com/open?id=1SXTP4T6CLWhYG94APgxna70FsAXBFPVIuGIEfQKOaX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