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Stage 1 Evidence Reconstruction Report</w:t>
      </w:r>
    </w:p>
    <w:p>
      <w:pPr>
        <w:jc w:val="center"/>
      </w:pPr>
      <w:r>
        <w:rPr>
          <w:i/>
          <w:sz w:val="24"/>
        </w:rPr>
        <w:t>Enterprise Investigation Support and Evidence Preservation Copy</w:t>
      </w:r>
    </w:p>
    <w:p>
      <w:pPr>
        <w:jc w:val="center"/>
      </w:pPr>
      <w:r>
        <w:rPr>
          <w:sz w:val="20"/>
        </w:rPr>
        <w:t>Prepared from the active connector/search session on May 19, 2026.</w:t>
      </w:r>
    </w:p>
    <w:p/>
    <w:p>
      <w:r>
        <w:t>Scope statement: This report reflects only the source categories that were searchable in the active chat. It does not represent a full legal or HR conclusion. It separates documented facts, direct quotes, user recollections, inferences, and missing evidence.</w:t>
      </w:r>
    </w:p>
    <w:p>
      <w:r>
        <w:t>Preservation note: Export original records and metadata wherever possible. Screenshots are useful as backups, but native exports such as .eml, .msg, .docx, .pptx, .xlsx, Teams exports, and version-history records are stronger.</w:t>
      </w:r>
    </w:p>
    <w:p>
      <w:pPr>
        <w:pStyle w:val="Heading1"/>
      </w:pPr>
      <w:r>
        <w:t>Connector / Source Audit</w:t>
      </w:r>
    </w:p>
    <w:p>
      <w:r>
        <w:t>The following audit identifies which requested categories were actually available and searched in the active chat. No unavailable source is treated as searched.</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2037"/>
            <w:vAlign w:val="top"/>
            <w:shd w:fill="D9EAF7"/>
          </w:tcPr>
          <w:p>
            <w:pPr>
              <w:jc w:val="left"/>
            </w:pPr>
            <w:r/>
            <w:r>
              <w:rPr>
                <w:b/>
                <w:sz w:val="12"/>
              </w:rPr>
              <w:t>Source category requested</w:t>
            </w:r>
          </w:p>
        </w:tc>
        <w:tc>
          <w:tcPr>
            <w:tcW w:type="dxa" w:w="2037"/>
            <w:vAlign w:val="top"/>
            <w:shd w:fill="D9EAF7"/>
          </w:tcPr>
          <w:p>
            <w:pPr>
              <w:jc w:val="left"/>
            </w:pPr>
            <w:r/>
            <w:r>
              <w:rPr>
                <w:b/>
                <w:sz w:val="12"/>
              </w:rPr>
              <w:t>Connector/tool available?</w:t>
            </w:r>
          </w:p>
        </w:tc>
        <w:tc>
          <w:tcPr>
            <w:tcW w:type="dxa" w:w="2037"/>
            <w:vAlign w:val="top"/>
            <w:shd w:fill="D9EAF7"/>
          </w:tcPr>
          <w:p>
            <w:pPr>
              <w:jc w:val="left"/>
            </w:pPr>
            <w:r/>
            <w:r>
              <w:rPr>
                <w:b/>
                <w:sz w:val="12"/>
              </w:rPr>
              <w:t>Search performed?</w:t>
            </w:r>
          </w:p>
        </w:tc>
        <w:tc>
          <w:tcPr>
            <w:tcW w:type="dxa" w:w="2037"/>
            <w:vAlign w:val="top"/>
            <w:shd w:fill="D9EAF7"/>
          </w:tcPr>
          <w:p>
            <w:pPr>
              <w:jc w:val="left"/>
            </w:pPr>
            <w:r/>
            <w:r>
              <w:rPr>
                <w:b/>
                <w:sz w:val="12"/>
              </w:rPr>
              <w:t>Search terms used</w:t>
            </w:r>
          </w:p>
        </w:tc>
        <w:tc>
          <w:tcPr>
            <w:tcW w:type="dxa" w:w="2037"/>
            <w:vAlign w:val="top"/>
            <w:shd w:fill="D9EAF7"/>
          </w:tcPr>
          <w:p>
            <w:pPr>
              <w:jc w:val="left"/>
            </w:pPr>
            <w:r/>
            <w:r>
              <w:rPr>
                <w:b/>
                <w:sz w:val="12"/>
              </w:rPr>
              <w:t>Date range searched</w:t>
            </w:r>
          </w:p>
        </w:tc>
        <w:tc>
          <w:tcPr>
            <w:tcW w:type="dxa" w:w="2037"/>
            <w:vAlign w:val="top"/>
            <w:shd w:fill="D9EAF7"/>
          </w:tcPr>
          <w:p>
            <w:pPr>
              <w:jc w:val="left"/>
            </w:pPr>
            <w:r/>
            <w:r>
              <w:rPr>
                <w:b/>
                <w:sz w:val="12"/>
              </w:rPr>
              <w:t>Results found</w:t>
            </w:r>
          </w:p>
        </w:tc>
        <w:tc>
          <w:tcPr>
            <w:tcW w:type="dxa" w:w="2037"/>
            <w:vAlign w:val="top"/>
            <w:shd w:fill="D9EAF7"/>
          </w:tcPr>
          <w:p>
            <w:pPr>
              <w:jc w:val="left"/>
            </w:pPr>
            <w:r/>
            <w:r>
              <w:rPr>
                <w:b/>
                <w:sz w:val="12"/>
              </w:rPr>
              <w:t>Limitations / access gaps</w:t>
            </w:r>
          </w:p>
        </w:tc>
      </w:tr>
      <w:tr>
        <w:tc>
          <w:tcPr>
            <w:tcW w:type="dxa" w:w="2037"/>
            <w:vAlign w:val="top"/>
          </w:tcPr>
          <w:p>
            <w:pPr>
              <w:jc w:val="left"/>
            </w:pPr>
            <w:r/>
            <w:r>
              <w:rPr>
                <w:b w:val="0"/>
                <w:sz w:val="12"/>
              </w:rPr>
              <w:t>Outlook Email</w:t>
            </w:r>
          </w:p>
        </w:tc>
        <w:tc>
          <w:tcPr>
            <w:tcW w:type="dxa" w:w="2037"/>
            <w:vAlign w:val="top"/>
          </w:tcPr>
          <w:p>
            <w:pPr>
              <w:jc w:val="left"/>
            </w:pPr>
            <w:r/>
            <w:r>
              <w:rPr>
                <w:b w:val="0"/>
                <w:sz w:val="12"/>
              </w:rPr>
              <w:t>Yes</w:t>
            </w:r>
          </w:p>
        </w:tc>
        <w:tc>
          <w:tcPr>
            <w:tcW w:type="dxa" w:w="2037"/>
            <w:vAlign w:val="top"/>
          </w:tcPr>
          <w:p>
            <w:pPr>
              <w:jc w:val="left"/>
            </w:pPr>
            <w:r/>
            <w:r>
              <w:rPr>
                <w:b w:val="0"/>
                <w:sz w:val="12"/>
              </w:rPr>
              <w:t>Yes</w:t>
            </w:r>
          </w:p>
        </w:tc>
        <w:tc>
          <w:tcPr>
            <w:tcW w:type="dxa" w:w="2037"/>
            <w:vAlign w:val="top"/>
          </w:tcPr>
          <w:p>
            <w:pPr>
              <w:jc w:val="left"/>
            </w:pPr>
            <w:r/>
            <w:r>
              <w:rPr>
                <w:b w:val="0"/>
                <w:sz w:val="12"/>
              </w:rPr>
              <w:t>Corina, Karina, owner manual, owner's manual, Owners Manual, Personal Owners Manuel, communication, autism, ADA, accommodation, intern onboarding, TY workbook, CTS Lonestar, Haskell, Danielle Jones, Jasmin Pintor, Kevin, Jeff, THM, termination-related terms</w:t>
            </w:r>
          </w:p>
        </w:tc>
        <w:tc>
          <w:tcPr>
            <w:tcW w:type="dxa" w:w="2037"/>
            <w:vAlign w:val="top"/>
          </w:tcPr>
          <w:p>
            <w:pPr>
              <w:jc w:val="left"/>
            </w:pPr>
            <w:r/>
            <w:r>
              <w:rPr>
                <w:b w:val="0"/>
                <w:sz w:val="12"/>
              </w:rPr>
              <w:t>Mostly all indexed mailbox; targeted Feb-May 2026 where relevant</w:t>
            </w:r>
          </w:p>
        </w:tc>
        <w:tc>
          <w:tcPr>
            <w:tcW w:type="dxa" w:w="2037"/>
            <w:vAlign w:val="top"/>
          </w:tcPr>
          <w:p>
            <w:pPr>
              <w:jc w:val="left"/>
            </w:pPr>
            <w:r/>
            <w:r>
              <w:rPr>
                <w:b w:val="0"/>
                <w:sz w:val="12"/>
              </w:rPr>
              <w:t>Found Owner's Manual emails, Corina internship materials, CTS Lonestar PowerPoint share, Haskell pay/rate threads, onboarding tracker/TY workbook thread, THM/Haskell/Google work-product self-record</w:t>
            </w:r>
          </w:p>
        </w:tc>
        <w:tc>
          <w:tcPr>
            <w:tcW w:type="dxa" w:w="2037"/>
            <w:vAlign w:val="top"/>
          </w:tcPr>
          <w:p>
            <w:pPr>
              <w:jc w:val="left"/>
            </w:pPr>
            <w:r/>
            <w:r>
              <w:rPr>
                <w:b w:val="0"/>
                <w:sz w:val="12"/>
              </w:rPr>
              <w:t>Search is index-dependent. Attachment fetch failed for one key attachment. Some emails may be missed if archived/deleted/in another mailbox.</w:t>
            </w:r>
          </w:p>
        </w:tc>
      </w:tr>
      <w:tr>
        <w:tc>
          <w:tcPr>
            <w:tcW w:type="dxa" w:w="2037"/>
            <w:vAlign w:val="top"/>
          </w:tcPr>
          <w:p>
            <w:pPr>
              <w:jc w:val="left"/>
            </w:pPr>
            <w:r/>
            <w:r>
              <w:rPr>
                <w:b w:val="0"/>
                <w:sz w:val="12"/>
              </w:rPr>
              <w:t>Outlook Calendar</w:t>
            </w:r>
          </w:p>
        </w:tc>
        <w:tc>
          <w:tcPr>
            <w:tcW w:type="dxa" w:w="2037"/>
            <w:vAlign w:val="top"/>
          </w:tcPr>
          <w:p>
            <w:pPr>
              <w:jc w:val="left"/>
            </w:pPr>
            <w:r/>
            <w:r>
              <w:rPr>
                <w:b w:val="0"/>
                <w:sz w:val="12"/>
              </w:rPr>
              <w:t>Yes</w:t>
            </w:r>
          </w:p>
        </w:tc>
        <w:tc>
          <w:tcPr>
            <w:tcW w:type="dxa" w:w="2037"/>
            <w:vAlign w:val="top"/>
          </w:tcPr>
          <w:p>
            <w:pPr>
              <w:jc w:val="left"/>
            </w:pPr>
            <w:r/>
            <w:r>
              <w:rPr>
                <w:b w:val="0"/>
                <w:sz w:val="12"/>
              </w:rPr>
              <w:t>Yes</w:t>
            </w:r>
          </w:p>
        </w:tc>
        <w:tc>
          <w:tcPr>
            <w:tcW w:type="dxa" w:w="2037"/>
            <w:vAlign w:val="top"/>
          </w:tcPr>
          <w:p>
            <w:pPr>
              <w:jc w:val="left"/>
            </w:pPr>
            <w:r/>
            <w:r>
              <w:rPr>
                <w:b w:val="0"/>
                <w:sz w:val="12"/>
              </w:rPr>
              <w:t>Corina, Personal Owners Manuel, owner manual, communication; listed Feb. 17-19, 2026 events</w:t>
            </w:r>
          </w:p>
        </w:tc>
        <w:tc>
          <w:tcPr>
            <w:tcW w:type="dxa" w:w="2037"/>
            <w:vAlign w:val="top"/>
          </w:tcPr>
          <w:p>
            <w:pPr>
              <w:jc w:val="left"/>
            </w:pPr>
            <w:r/>
            <w:r>
              <w:rPr>
                <w:b w:val="0"/>
                <w:sz w:val="12"/>
              </w:rPr>
              <w:t>Targeted Feb. 1-Mar. 15, 2026; Feb. 17-19, 2026</w:t>
            </w:r>
          </w:p>
        </w:tc>
        <w:tc>
          <w:tcPr>
            <w:tcW w:type="dxa" w:w="2037"/>
            <w:vAlign w:val="top"/>
          </w:tcPr>
          <w:p>
            <w:pPr>
              <w:jc w:val="left"/>
            </w:pPr>
            <w:r/>
            <w:r>
              <w:rPr>
                <w:b w:val="0"/>
                <w:sz w:val="12"/>
              </w:rPr>
              <w:t>Found Corina-related calendar context and a Feb. 26 "Discussion" with Corina. No calendar item found proving Owner's Manual/autism/next-day follow-up.</w:t>
            </w:r>
          </w:p>
        </w:tc>
        <w:tc>
          <w:tcPr>
            <w:tcW w:type="dxa" w:w="2037"/>
            <w:vAlign w:val="top"/>
          </w:tcPr>
          <w:p>
            <w:pPr>
              <w:jc w:val="left"/>
            </w:pPr>
            <w:r/>
            <w:r>
              <w:rPr>
                <w:b w:val="0"/>
                <w:sz w:val="12"/>
              </w:rPr>
              <w:t>Calendar does not include call logs unless meetings were scheduled. Verbal calls may not appear.</w:t>
            </w:r>
          </w:p>
        </w:tc>
      </w:tr>
      <w:tr>
        <w:tc>
          <w:tcPr>
            <w:tcW w:type="dxa" w:w="2037"/>
            <w:vAlign w:val="top"/>
          </w:tcPr>
          <w:p>
            <w:pPr>
              <w:jc w:val="left"/>
            </w:pPr>
            <w:r/>
            <w:r>
              <w:rPr>
                <w:b w:val="0"/>
                <w:sz w:val="12"/>
              </w:rPr>
              <w:t>Microsoft Teams</w:t>
            </w:r>
          </w:p>
        </w:tc>
        <w:tc>
          <w:tcPr>
            <w:tcW w:type="dxa" w:w="2037"/>
            <w:vAlign w:val="top"/>
          </w:tcPr>
          <w:p>
            <w:pPr>
              <w:jc w:val="left"/>
            </w:pPr>
            <w:r/>
            <w:r>
              <w:rPr>
                <w:b w:val="0"/>
                <w:sz w:val="12"/>
              </w:rPr>
              <w:t>Yes</w:t>
            </w:r>
          </w:p>
        </w:tc>
        <w:tc>
          <w:tcPr>
            <w:tcW w:type="dxa" w:w="2037"/>
            <w:vAlign w:val="top"/>
          </w:tcPr>
          <w:p>
            <w:pPr>
              <w:jc w:val="left"/>
            </w:pPr>
            <w:r/>
            <w:r>
              <w:rPr>
                <w:b w:val="0"/>
                <w:sz w:val="12"/>
              </w:rPr>
              <w:t>Yes</w:t>
            </w:r>
          </w:p>
        </w:tc>
        <w:tc>
          <w:tcPr>
            <w:tcW w:type="dxa" w:w="2037"/>
            <w:vAlign w:val="top"/>
          </w:tcPr>
          <w:p>
            <w:pPr>
              <w:jc w:val="left"/>
            </w:pPr>
            <w:r/>
            <w:r>
              <w:rPr>
                <w:b w:val="0"/>
                <w:sz w:val="12"/>
              </w:rPr>
              <w:t>Karina/Corina + autism/communication/ADA/accommodation/Owner's Manual; Owner's Manual/work-style terms; intern onboarding/TY workbook terms</w:t>
            </w:r>
          </w:p>
        </w:tc>
        <w:tc>
          <w:tcPr>
            <w:tcW w:type="dxa" w:w="2037"/>
            <w:vAlign w:val="top"/>
          </w:tcPr>
          <w:p>
            <w:pPr>
              <w:jc w:val="left"/>
            </w:pPr>
            <w:r/>
            <w:r>
              <w:rPr>
                <w:b w:val="0"/>
                <w:sz w:val="12"/>
              </w:rPr>
              <w:t>All searchable Teams index exposed to connector</w:t>
            </w:r>
          </w:p>
        </w:tc>
        <w:tc>
          <w:tcPr>
            <w:tcW w:type="dxa" w:w="2037"/>
            <w:vAlign w:val="top"/>
          </w:tcPr>
          <w:p>
            <w:pPr>
              <w:jc w:val="left"/>
            </w:pPr>
            <w:r/>
            <w:r>
              <w:rPr>
                <w:b w:val="0"/>
                <w:sz w:val="12"/>
              </w:rPr>
              <w:t>No relevant disclosure or Owner's Manual hit found in targeted Teams searches.</w:t>
            </w:r>
          </w:p>
        </w:tc>
        <w:tc>
          <w:tcPr>
            <w:tcW w:type="dxa" w:w="2037"/>
            <w:vAlign w:val="top"/>
          </w:tcPr>
          <w:p>
            <w:pPr>
              <w:jc w:val="left"/>
            </w:pPr>
            <w:r/>
            <w:r>
              <w:rPr>
                <w:b w:val="0"/>
                <w:sz w:val="12"/>
              </w:rPr>
              <w:t>Teams search can miss deleted DMs, private chats outside retention, older messages, or non-indexed content. Slack unavailable.</w:t>
            </w:r>
          </w:p>
        </w:tc>
      </w:tr>
      <w:tr>
        <w:tc>
          <w:tcPr>
            <w:tcW w:type="dxa" w:w="2037"/>
            <w:vAlign w:val="top"/>
          </w:tcPr>
          <w:p>
            <w:pPr>
              <w:jc w:val="left"/>
            </w:pPr>
            <w:r/>
            <w:r>
              <w:rPr>
                <w:b w:val="0"/>
                <w:sz w:val="12"/>
              </w:rPr>
              <w:t>SharePoint / OneDrive</w:t>
            </w:r>
          </w:p>
        </w:tc>
        <w:tc>
          <w:tcPr>
            <w:tcW w:type="dxa" w:w="2037"/>
            <w:vAlign w:val="top"/>
          </w:tcPr>
          <w:p>
            <w:pPr>
              <w:jc w:val="left"/>
            </w:pPr>
            <w:r/>
            <w:r>
              <w:rPr>
                <w:b w:val="0"/>
                <w:sz w:val="12"/>
              </w:rPr>
              <w:t>Yes</w:t>
            </w:r>
          </w:p>
        </w:tc>
        <w:tc>
          <w:tcPr>
            <w:tcW w:type="dxa" w:w="2037"/>
            <w:vAlign w:val="top"/>
          </w:tcPr>
          <w:p>
            <w:pPr>
              <w:jc w:val="left"/>
            </w:pPr>
            <w:r/>
            <w:r>
              <w:rPr>
                <w:b w:val="0"/>
                <w:sz w:val="12"/>
              </w:rPr>
              <w:t>Yes</w:t>
            </w:r>
          </w:p>
        </w:tc>
        <w:tc>
          <w:tcPr>
            <w:tcW w:type="dxa" w:w="2037"/>
            <w:vAlign w:val="top"/>
          </w:tcPr>
          <w:p>
            <w:pPr>
              <w:jc w:val="left"/>
            </w:pPr>
            <w:r/>
            <w:r>
              <w:rPr>
                <w:b w:val="0"/>
                <w:sz w:val="12"/>
              </w:rPr>
              <w:t>CTS_Lonestar_Internship_Experience_2026, Personal Owners Manuel, Owner's Manual variants, TY workbook/onboarding terms</w:t>
            </w:r>
          </w:p>
        </w:tc>
        <w:tc>
          <w:tcPr>
            <w:tcW w:type="dxa" w:w="2037"/>
            <w:vAlign w:val="top"/>
          </w:tcPr>
          <w:p>
            <w:pPr>
              <w:jc w:val="left"/>
            </w:pPr>
            <w:r/>
            <w:r>
              <w:rPr>
                <w:b w:val="0"/>
                <w:sz w:val="12"/>
              </w:rPr>
              <w:t>All searchable files exposed to connector</w:t>
            </w:r>
          </w:p>
        </w:tc>
        <w:tc>
          <w:tcPr>
            <w:tcW w:type="dxa" w:w="2037"/>
            <w:vAlign w:val="top"/>
          </w:tcPr>
          <w:p>
            <w:pPr>
              <w:jc w:val="left"/>
            </w:pPr>
            <w:r/>
            <w:r>
              <w:rPr>
                <w:b w:val="0"/>
                <w:sz w:val="12"/>
              </w:rPr>
              <w:t>Found CTS_Lonestar_Internship_Experience_2026.pptx in Corina's OneDrive, including metadata, slide text, permissions, version info.</w:t>
            </w:r>
          </w:p>
        </w:tc>
        <w:tc>
          <w:tcPr>
            <w:tcW w:type="dxa" w:w="2037"/>
            <w:vAlign w:val="top"/>
          </w:tcPr>
          <w:p>
            <w:pPr>
              <w:jc w:val="left"/>
            </w:pPr>
            <w:r/>
            <w:r>
              <w:rPr>
                <w:b w:val="0"/>
                <w:sz w:val="12"/>
              </w:rPr>
              <w:t>Did not find Owner's Manual file in SharePoint. Outlook attachment content for the key document could not be retrieved through connector.</w:t>
            </w:r>
          </w:p>
        </w:tc>
      </w:tr>
      <w:tr>
        <w:tc>
          <w:tcPr>
            <w:tcW w:type="dxa" w:w="2037"/>
            <w:vAlign w:val="top"/>
          </w:tcPr>
          <w:p>
            <w:pPr>
              <w:jc w:val="left"/>
            </w:pPr>
            <w:r/>
            <w:r>
              <w:rPr>
                <w:b w:val="0"/>
                <w:sz w:val="12"/>
              </w:rPr>
              <w:t>Current chat prompt</w:t>
            </w:r>
          </w:p>
        </w:tc>
        <w:tc>
          <w:tcPr>
            <w:tcW w:type="dxa" w:w="2037"/>
            <w:vAlign w:val="top"/>
          </w:tcPr>
          <w:p>
            <w:pPr>
              <w:jc w:val="left"/>
            </w:pPr>
            <w:r/>
            <w:r>
              <w:rPr>
                <w:b w:val="0"/>
                <w:sz w:val="12"/>
              </w:rPr>
              <w:t>Yes</w:t>
            </w:r>
          </w:p>
        </w:tc>
        <w:tc>
          <w:tcPr>
            <w:tcW w:type="dxa" w:w="2037"/>
            <w:vAlign w:val="top"/>
          </w:tcPr>
          <w:p>
            <w:pPr>
              <w:jc w:val="left"/>
            </w:pPr>
            <w:r/>
            <w:r>
              <w:rPr>
                <w:b w:val="0"/>
                <w:sz w:val="12"/>
              </w:rPr>
              <w:t>Yes</w:t>
            </w:r>
          </w:p>
        </w:tc>
        <w:tc>
          <w:tcPr>
            <w:tcW w:type="dxa" w:w="2037"/>
            <w:vAlign w:val="top"/>
          </w:tcPr>
          <w:p>
            <w:pPr>
              <w:jc w:val="left"/>
            </w:pPr>
            <w:r/>
            <w:r>
              <w:rPr>
                <w:b w:val="0"/>
                <w:sz w:val="12"/>
              </w:rPr>
              <w:t>User-provided terms and recollections</w:t>
            </w:r>
          </w:p>
        </w:tc>
        <w:tc>
          <w:tcPr>
            <w:tcW w:type="dxa" w:w="2037"/>
            <w:vAlign w:val="top"/>
          </w:tcPr>
          <w:p>
            <w:pPr>
              <w:jc w:val="left"/>
            </w:pPr>
            <w:r/>
            <w:r>
              <w:rPr>
                <w:b w:val="0"/>
                <w:sz w:val="12"/>
              </w:rPr>
              <w:t>Current conversation only</w:t>
            </w:r>
          </w:p>
        </w:tc>
        <w:tc>
          <w:tcPr>
            <w:tcW w:type="dxa" w:w="2037"/>
            <w:vAlign w:val="top"/>
          </w:tcPr>
          <w:p>
            <w:pPr>
              <w:jc w:val="left"/>
            </w:pPr>
            <w:r/>
            <w:r>
              <w:rPr>
                <w:b w:val="0"/>
                <w:sz w:val="12"/>
              </w:rPr>
              <w:t>User recollection of autism/communication disclosure and next-day follow-up captured.</w:t>
            </w:r>
          </w:p>
        </w:tc>
        <w:tc>
          <w:tcPr>
            <w:tcW w:type="dxa" w:w="2037"/>
            <w:vAlign w:val="top"/>
          </w:tcPr>
          <w:p>
            <w:pPr>
              <w:jc w:val="left"/>
            </w:pPr>
            <w:r/>
            <w:r>
              <w:rPr>
                <w:b w:val="0"/>
                <w:sz w:val="12"/>
              </w:rPr>
              <w:t>This is a recollection, not independent corroboration.</w:t>
            </w:r>
          </w:p>
        </w:tc>
      </w:tr>
      <w:tr>
        <w:tc>
          <w:tcPr>
            <w:tcW w:type="dxa" w:w="2037"/>
            <w:vAlign w:val="top"/>
          </w:tcPr>
          <w:p>
            <w:pPr>
              <w:jc w:val="left"/>
            </w:pPr>
            <w:r/>
            <w:r>
              <w:rPr>
                <w:b w:val="0"/>
                <w:sz w:val="12"/>
              </w:rPr>
              <w:t>Prior ChatGPT history / archived conversations</w:t>
            </w:r>
          </w:p>
        </w:tc>
        <w:tc>
          <w:tcPr>
            <w:tcW w:type="dxa" w:w="2037"/>
            <w:vAlign w:val="top"/>
          </w:tcPr>
          <w:p>
            <w:pPr>
              <w:jc w:val="left"/>
            </w:pPr>
            <w:r/>
            <w:r>
              <w:rPr>
                <w:b w:val="0"/>
                <w:sz w:val="12"/>
              </w:rPr>
              <w:t>No</w:t>
            </w:r>
          </w:p>
        </w:tc>
        <w:tc>
          <w:tcPr>
            <w:tcW w:type="dxa" w:w="2037"/>
            <w:vAlign w:val="top"/>
          </w:tcPr>
          <w:p>
            <w:pPr>
              <w:jc w:val="left"/>
            </w:pPr>
            <w:r/>
            <w:r>
              <w:rPr>
                <w:b w:val="0"/>
                <w:sz w:val="12"/>
              </w:rPr>
              <w:t>No</w:t>
            </w:r>
          </w:p>
        </w:tc>
        <w:tc>
          <w:tcPr>
            <w:tcW w:type="dxa" w:w="2037"/>
            <w:vAlign w:val="top"/>
          </w:tcPr>
          <w:p>
            <w:pPr>
              <w:jc w:val="left"/>
            </w:pPr>
            <w:r/>
            <w:r>
              <w:rPr>
                <w:b w:val="0"/>
                <w:sz w:val="12"/>
              </w:rPr>
              <w:t>Not searchable</w:t>
            </w:r>
          </w:p>
        </w:tc>
        <w:tc>
          <w:tcPr>
            <w:tcW w:type="dxa" w:w="2037"/>
            <w:vAlign w:val="top"/>
          </w:tcPr>
          <w:p>
            <w:pPr>
              <w:jc w:val="left"/>
            </w:pPr>
            <w:r/>
            <w:r>
              <w:rPr>
                <w:b w:val="0"/>
                <w:sz w:val="12"/>
              </w:rPr>
              <w:t>Not searched</w:t>
            </w:r>
          </w:p>
        </w:tc>
        <w:tc>
          <w:tcPr>
            <w:tcW w:type="dxa" w:w="2037"/>
            <w:vAlign w:val="top"/>
          </w:tcPr>
          <w:p>
            <w:pPr>
              <w:jc w:val="left"/>
            </w:pPr>
            <w:r/>
            <w:r>
              <w:rPr>
                <w:b w:val="0"/>
                <w:sz w:val="12"/>
              </w:rPr>
              <w:t>None</w:t>
            </w:r>
          </w:p>
        </w:tc>
        <w:tc>
          <w:tcPr>
            <w:tcW w:type="dxa" w:w="2037"/>
            <w:vAlign w:val="top"/>
          </w:tcPr>
          <w:p>
            <w:pPr>
              <w:jc w:val="left"/>
            </w:pPr>
            <w:r/>
            <w:r>
              <w:rPr>
                <w:b w:val="0"/>
                <w:sz w:val="12"/>
              </w:rPr>
              <w:t>Gap. Must export ChatGPT history or provide files/links.</w:t>
            </w:r>
          </w:p>
        </w:tc>
      </w:tr>
      <w:tr>
        <w:tc>
          <w:tcPr>
            <w:tcW w:type="dxa" w:w="2037"/>
            <w:vAlign w:val="top"/>
          </w:tcPr>
          <w:p>
            <w:pPr>
              <w:jc w:val="left"/>
            </w:pPr>
            <w:r/>
            <w:r>
              <w:rPr>
                <w:b w:val="0"/>
                <w:sz w:val="12"/>
              </w:rPr>
              <w:t>Saved memory / personal memory</w:t>
            </w:r>
          </w:p>
        </w:tc>
        <w:tc>
          <w:tcPr>
            <w:tcW w:type="dxa" w:w="2037"/>
            <w:vAlign w:val="top"/>
          </w:tcPr>
          <w:p>
            <w:pPr>
              <w:jc w:val="left"/>
            </w:pPr>
            <w:r/>
            <w:r>
              <w:rPr>
                <w:b w:val="0"/>
                <w:sz w:val="12"/>
              </w:rPr>
              <w:t>No</w:t>
            </w:r>
          </w:p>
        </w:tc>
        <w:tc>
          <w:tcPr>
            <w:tcW w:type="dxa" w:w="2037"/>
            <w:vAlign w:val="top"/>
          </w:tcPr>
          <w:p>
            <w:pPr>
              <w:jc w:val="left"/>
            </w:pPr>
            <w:r/>
            <w:r>
              <w:rPr>
                <w:b w:val="0"/>
                <w:sz w:val="12"/>
              </w:rPr>
              <w:t>No</w:t>
            </w:r>
          </w:p>
        </w:tc>
        <w:tc>
          <w:tcPr>
            <w:tcW w:type="dxa" w:w="2037"/>
            <w:vAlign w:val="top"/>
          </w:tcPr>
          <w:p>
            <w:pPr>
              <w:jc w:val="left"/>
            </w:pPr>
            <w:r/>
            <w:r>
              <w:rPr>
                <w:b w:val="0"/>
                <w:sz w:val="12"/>
              </w:rPr>
              <w:t>Not searchable</w:t>
            </w:r>
          </w:p>
        </w:tc>
        <w:tc>
          <w:tcPr>
            <w:tcW w:type="dxa" w:w="2037"/>
            <w:vAlign w:val="top"/>
          </w:tcPr>
          <w:p>
            <w:pPr>
              <w:jc w:val="left"/>
            </w:pPr>
            <w:r/>
            <w:r>
              <w:rPr>
                <w:b w:val="0"/>
                <w:sz w:val="12"/>
              </w:rPr>
              <w:t>Not searched</w:t>
            </w:r>
          </w:p>
        </w:tc>
        <w:tc>
          <w:tcPr>
            <w:tcW w:type="dxa" w:w="2037"/>
            <w:vAlign w:val="top"/>
          </w:tcPr>
          <w:p>
            <w:pPr>
              <w:jc w:val="left"/>
            </w:pPr>
            <w:r/>
            <w:r>
              <w:rPr>
                <w:b w:val="0"/>
                <w:sz w:val="12"/>
              </w:rPr>
              <w:t>None</w:t>
            </w:r>
          </w:p>
        </w:tc>
        <w:tc>
          <w:tcPr>
            <w:tcW w:type="dxa" w:w="2037"/>
            <w:vAlign w:val="top"/>
          </w:tcPr>
          <w:p>
            <w:pPr>
              <w:jc w:val="left"/>
            </w:pPr>
            <w:r/>
            <w:r>
              <w:rPr>
                <w:b w:val="0"/>
                <w:sz w:val="12"/>
              </w:rPr>
              <w:t>Gap. Personal memory tool is disabled in this environment.</w:t>
            </w:r>
          </w:p>
        </w:tc>
      </w:tr>
      <w:tr>
        <w:tc>
          <w:tcPr>
            <w:tcW w:type="dxa" w:w="2037"/>
            <w:vAlign w:val="top"/>
          </w:tcPr>
          <w:p>
            <w:pPr>
              <w:jc w:val="left"/>
            </w:pPr>
            <w:r/>
            <w:r>
              <w:rPr>
                <w:b w:val="0"/>
                <w:sz w:val="12"/>
              </w:rPr>
              <w:t>Generated outputs / historical prompts</w:t>
            </w:r>
          </w:p>
        </w:tc>
        <w:tc>
          <w:tcPr>
            <w:tcW w:type="dxa" w:w="2037"/>
            <w:vAlign w:val="top"/>
          </w:tcPr>
          <w:p>
            <w:pPr>
              <w:jc w:val="left"/>
            </w:pPr>
            <w:r/>
            <w:r>
              <w:rPr>
                <w:b w:val="0"/>
                <w:sz w:val="12"/>
              </w:rPr>
              <w:t>No, unless stored in Microsoft files/email</w:t>
            </w:r>
          </w:p>
        </w:tc>
        <w:tc>
          <w:tcPr>
            <w:tcW w:type="dxa" w:w="2037"/>
            <w:vAlign w:val="top"/>
          </w:tcPr>
          <w:p>
            <w:pPr>
              <w:jc w:val="left"/>
            </w:pPr>
            <w:r/>
            <w:r>
              <w:rPr>
                <w:b w:val="0"/>
                <w:sz w:val="12"/>
              </w:rPr>
              <w:t>Partially</w:t>
            </w:r>
          </w:p>
        </w:tc>
        <w:tc>
          <w:tcPr>
            <w:tcW w:type="dxa" w:w="2037"/>
            <w:vAlign w:val="top"/>
          </w:tcPr>
          <w:p>
            <w:pPr>
              <w:jc w:val="left"/>
            </w:pPr>
            <w:r/>
            <w:r>
              <w:rPr>
                <w:b w:val="0"/>
                <w:sz w:val="12"/>
              </w:rPr>
              <w:t>Owner's Manual and document-title searches in email/SharePoint</w:t>
            </w:r>
          </w:p>
        </w:tc>
        <w:tc>
          <w:tcPr>
            <w:tcW w:type="dxa" w:w="2037"/>
            <w:vAlign w:val="top"/>
          </w:tcPr>
          <w:p>
            <w:pPr>
              <w:jc w:val="left"/>
            </w:pPr>
            <w:r/>
            <w:r>
              <w:rPr>
                <w:b w:val="0"/>
                <w:sz w:val="12"/>
              </w:rPr>
              <w:t>Searchable Microsoft content only</w:t>
            </w:r>
          </w:p>
        </w:tc>
        <w:tc>
          <w:tcPr>
            <w:tcW w:type="dxa" w:w="2037"/>
            <w:vAlign w:val="top"/>
          </w:tcPr>
          <w:p>
            <w:pPr>
              <w:jc w:val="left"/>
            </w:pPr>
            <w:r/>
            <w:r>
              <w:rPr>
                <w:b w:val="0"/>
                <w:sz w:val="12"/>
              </w:rPr>
              <w:t>Some generated/work-product outputs may be present as attachments or documents.</w:t>
            </w:r>
          </w:p>
        </w:tc>
        <w:tc>
          <w:tcPr>
            <w:tcW w:type="dxa" w:w="2037"/>
            <w:vAlign w:val="top"/>
          </w:tcPr>
          <w:p>
            <w:pPr>
              <w:jc w:val="left"/>
            </w:pPr>
            <w:r/>
            <w:r>
              <w:rPr>
                <w:b w:val="0"/>
                <w:sz w:val="12"/>
              </w:rPr>
              <w:t>ChatGPT-native generated-output history unavailable.</w:t>
            </w:r>
          </w:p>
        </w:tc>
      </w:tr>
      <w:tr>
        <w:tc>
          <w:tcPr>
            <w:tcW w:type="dxa" w:w="2037"/>
            <w:vAlign w:val="top"/>
          </w:tcPr>
          <w:p>
            <w:pPr>
              <w:jc w:val="left"/>
            </w:pPr>
            <w:r/>
            <w:r>
              <w:rPr>
                <w:b w:val="0"/>
                <w:sz w:val="12"/>
              </w:rPr>
              <w:t>Slack / workplace chat outside Teams</w:t>
            </w:r>
          </w:p>
        </w:tc>
        <w:tc>
          <w:tcPr>
            <w:tcW w:type="dxa" w:w="2037"/>
            <w:vAlign w:val="top"/>
          </w:tcPr>
          <w:p>
            <w:pPr>
              <w:jc w:val="left"/>
            </w:pPr>
            <w:r/>
            <w:r>
              <w:rPr>
                <w:b w:val="0"/>
                <w:sz w:val="12"/>
              </w:rPr>
              <w:t>No</w:t>
            </w:r>
          </w:p>
        </w:tc>
        <w:tc>
          <w:tcPr>
            <w:tcW w:type="dxa" w:w="2037"/>
            <w:vAlign w:val="top"/>
          </w:tcPr>
          <w:p>
            <w:pPr>
              <w:jc w:val="left"/>
            </w:pPr>
            <w:r/>
            <w:r>
              <w:rPr>
                <w:b w:val="0"/>
                <w:sz w:val="12"/>
              </w:rPr>
              <w:t>No</w:t>
            </w:r>
          </w:p>
        </w:tc>
        <w:tc>
          <w:tcPr>
            <w:tcW w:type="dxa" w:w="2037"/>
            <w:vAlign w:val="top"/>
          </w:tcPr>
          <w:p>
            <w:pPr>
              <w:jc w:val="left"/>
            </w:pPr>
            <w:r/>
            <w:r>
              <w:rPr>
                <w:b w:val="0"/>
                <w:sz w:val="12"/>
              </w:rPr>
              <w:t>Not searchable</w:t>
            </w:r>
          </w:p>
        </w:tc>
        <w:tc>
          <w:tcPr>
            <w:tcW w:type="dxa" w:w="2037"/>
            <w:vAlign w:val="top"/>
          </w:tcPr>
          <w:p>
            <w:pPr>
              <w:jc w:val="left"/>
            </w:pPr>
            <w:r/>
            <w:r>
              <w:rPr>
                <w:b w:val="0"/>
                <w:sz w:val="12"/>
              </w:rPr>
              <w:t>Not searched</w:t>
            </w:r>
          </w:p>
        </w:tc>
        <w:tc>
          <w:tcPr>
            <w:tcW w:type="dxa" w:w="2037"/>
            <w:vAlign w:val="top"/>
          </w:tcPr>
          <w:p>
            <w:pPr>
              <w:jc w:val="left"/>
            </w:pPr>
            <w:r/>
            <w:r>
              <w:rPr>
                <w:b w:val="0"/>
                <w:sz w:val="12"/>
              </w:rPr>
              <w:t>None</w:t>
            </w:r>
          </w:p>
        </w:tc>
        <w:tc>
          <w:tcPr>
            <w:tcW w:type="dxa" w:w="2037"/>
            <w:vAlign w:val="top"/>
          </w:tcPr>
          <w:p>
            <w:pPr>
              <w:jc w:val="left"/>
            </w:pPr>
            <w:r/>
            <w:r>
              <w:rPr>
                <w:b w:val="0"/>
                <w:sz w:val="12"/>
              </w:rPr>
              <w:t>Gap. Export Slack/other chat separately.</w:t>
            </w:r>
          </w:p>
        </w:tc>
      </w:tr>
      <w:tr>
        <w:tc>
          <w:tcPr>
            <w:tcW w:type="dxa" w:w="2037"/>
            <w:vAlign w:val="top"/>
          </w:tcPr>
          <w:p>
            <w:pPr>
              <w:jc w:val="left"/>
            </w:pPr>
            <w:r/>
            <w:r>
              <w:rPr>
                <w:b w:val="0"/>
                <w:sz w:val="12"/>
              </w:rPr>
              <w:t>Google Drive</w:t>
            </w:r>
          </w:p>
        </w:tc>
        <w:tc>
          <w:tcPr>
            <w:tcW w:type="dxa" w:w="2037"/>
            <w:vAlign w:val="top"/>
          </w:tcPr>
          <w:p>
            <w:pPr>
              <w:jc w:val="left"/>
            </w:pPr>
            <w:r/>
            <w:r>
              <w:rPr>
                <w:b w:val="0"/>
                <w:sz w:val="12"/>
              </w:rPr>
              <w:t>No</w:t>
            </w:r>
          </w:p>
        </w:tc>
        <w:tc>
          <w:tcPr>
            <w:tcW w:type="dxa" w:w="2037"/>
            <w:vAlign w:val="top"/>
          </w:tcPr>
          <w:p>
            <w:pPr>
              <w:jc w:val="left"/>
            </w:pPr>
            <w:r/>
            <w:r>
              <w:rPr>
                <w:b w:val="0"/>
                <w:sz w:val="12"/>
              </w:rPr>
              <w:t>No</w:t>
            </w:r>
          </w:p>
        </w:tc>
        <w:tc>
          <w:tcPr>
            <w:tcW w:type="dxa" w:w="2037"/>
            <w:vAlign w:val="top"/>
          </w:tcPr>
          <w:p>
            <w:pPr>
              <w:jc w:val="left"/>
            </w:pPr>
            <w:r/>
            <w:r>
              <w:rPr>
                <w:b w:val="0"/>
                <w:sz w:val="12"/>
              </w:rPr>
              <w:t>Not searchable</w:t>
            </w:r>
          </w:p>
        </w:tc>
        <w:tc>
          <w:tcPr>
            <w:tcW w:type="dxa" w:w="2037"/>
            <w:vAlign w:val="top"/>
          </w:tcPr>
          <w:p>
            <w:pPr>
              <w:jc w:val="left"/>
            </w:pPr>
            <w:r/>
            <w:r>
              <w:rPr>
                <w:b w:val="0"/>
                <w:sz w:val="12"/>
              </w:rPr>
              <w:t>Not searched</w:t>
            </w:r>
          </w:p>
        </w:tc>
        <w:tc>
          <w:tcPr>
            <w:tcW w:type="dxa" w:w="2037"/>
            <w:vAlign w:val="top"/>
          </w:tcPr>
          <w:p>
            <w:pPr>
              <w:jc w:val="left"/>
            </w:pPr>
            <w:r/>
            <w:r>
              <w:rPr>
                <w:b w:val="0"/>
                <w:sz w:val="12"/>
              </w:rPr>
              <w:t>None</w:t>
            </w:r>
          </w:p>
        </w:tc>
        <w:tc>
          <w:tcPr>
            <w:tcW w:type="dxa" w:w="2037"/>
            <w:vAlign w:val="top"/>
          </w:tcPr>
          <w:p>
            <w:pPr>
              <w:jc w:val="left"/>
            </w:pPr>
            <w:r/>
            <w:r>
              <w:rPr>
                <w:b w:val="0"/>
                <w:sz w:val="12"/>
              </w:rPr>
              <w:t>Gap. Connect or export Google Drive files.</w:t>
            </w:r>
          </w:p>
        </w:tc>
      </w:tr>
      <w:tr>
        <w:tc>
          <w:tcPr>
            <w:tcW w:type="dxa" w:w="2037"/>
            <w:vAlign w:val="top"/>
          </w:tcPr>
          <w:p>
            <w:pPr>
              <w:jc w:val="left"/>
            </w:pPr>
            <w:r/>
            <w:r>
              <w:rPr>
                <w:b w:val="0"/>
                <w:sz w:val="12"/>
              </w:rPr>
              <w:t>Local files</w:t>
            </w:r>
          </w:p>
        </w:tc>
        <w:tc>
          <w:tcPr>
            <w:tcW w:type="dxa" w:w="2037"/>
            <w:vAlign w:val="top"/>
          </w:tcPr>
          <w:p>
            <w:pPr>
              <w:jc w:val="left"/>
            </w:pPr>
            <w:r/>
            <w:r>
              <w:rPr>
                <w:b w:val="0"/>
                <w:sz w:val="12"/>
              </w:rPr>
              <w:t>No</w:t>
            </w:r>
          </w:p>
        </w:tc>
        <w:tc>
          <w:tcPr>
            <w:tcW w:type="dxa" w:w="2037"/>
            <w:vAlign w:val="top"/>
          </w:tcPr>
          <w:p>
            <w:pPr>
              <w:jc w:val="left"/>
            </w:pPr>
            <w:r/>
            <w:r>
              <w:rPr>
                <w:b w:val="0"/>
                <w:sz w:val="12"/>
              </w:rPr>
              <w:t>No</w:t>
            </w:r>
          </w:p>
        </w:tc>
        <w:tc>
          <w:tcPr>
            <w:tcW w:type="dxa" w:w="2037"/>
            <w:vAlign w:val="top"/>
          </w:tcPr>
          <w:p>
            <w:pPr>
              <w:jc w:val="left"/>
            </w:pPr>
            <w:r/>
            <w:r>
              <w:rPr>
                <w:b w:val="0"/>
                <w:sz w:val="12"/>
              </w:rPr>
              <w:t>Not searchable</w:t>
            </w:r>
          </w:p>
        </w:tc>
        <w:tc>
          <w:tcPr>
            <w:tcW w:type="dxa" w:w="2037"/>
            <w:vAlign w:val="top"/>
          </w:tcPr>
          <w:p>
            <w:pPr>
              <w:jc w:val="left"/>
            </w:pPr>
            <w:r/>
            <w:r>
              <w:rPr>
                <w:b w:val="0"/>
                <w:sz w:val="12"/>
              </w:rPr>
              <w:t>Not searched</w:t>
            </w:r>
          </w:p>
        </w:tc>
        <w:tc>
          <w:tcPr>
            <w:tcW w:type="dxa" w:w="2037"/>
            <w:vAlign w:val="top"/>
          </w:tcPr>
          <w:p>
            <w:pPr>
              <w:jc w:val="left"/>
            </w:pPr>
            <w:r/>
            <w:r>
              <w:rPr>
                <w:b w:val="0"/>
                <w:sz w:val="12"/>
              </w:rPr>
              <w:t>None</w:t>
            </w:r>
          </w:p>
        </w:tc>
        <w:tc>
          <w:tcPr>
            <w:tcW w:type="dxa" w:w="2037"/>
            <w:vAlign w:val="top"/>
          </w:tcPr>
          <w:p>
            <w:pPr>
              <w:jc w:val="left"/>
            </w:pPr>
            <w:r/>
            <w:r>
              <w:rPr>
                <w:b w:val="0"/>
                <w:sz w:val="12"/>
              </w:rPr>
              <w:t>Gap. Upload/export relevant files.</w:t>
            </w:r>
          </w:p>
        </w:tc>
      </w:tr>
      <w:tr>
        <w:tc>
          <w:tcPr>
            <w:tcW w:type="dxa" w:w="2037"/>
            <w:vAlign w:val="top"/>
          </w:tcPr>
          <w:p>
            <w:pPr>
              <w:jc w:val="left"/>
            </w:pPr>
            <w:r/>
            <w:r>
              <w:rPr>
                <w:b w:val="0"/>
                <w:sz w:val="12"/>
              </w:rPr>
              <w:t>PDFs, Word docs, spreadsheets, PowerPoints</w:t>
            </w:r>
          </w:p>
        </w:tc>
        <w:tc>
          <w:tcPr>
            <w:tcW w:type="dxa" w:w="2037"/>
            <w:vAlign w:val="top"/>
          </w:tcPr>
          <w:p>
            <w:pPr>
              <w:jc w:val="left"/>
            </w:pPr>
            <w:r/>
            <w:r>
              <w:rPr>
                <w:b w:val="0"/>
                <w:sz w:val="12"/>
              </w:rPr>
              <w:t>Partially, through Outlook/SharePoint</w:t>
            </w:r>
          </w:p>
        </w:tc>
        <w:tc>
          <w:tcPr>
            <w:tcW w:type="dxa" w:w="2037"/>
            <w:vAlign w:val="top"/>
          </w:tcPr>
          <w:p>
            <w:pPr>
              <w:jc w:val="left"/>
            </w:pPr>
            <w:r/>
            <w:r>
              <w:rPr>
                <w:b w:val="0"/>
                <w:sz w:val="12"/>
              </w:rPr>
              <w:t>Yes, metadata/content where connector allowed</w:t>
            </w:r>
          </w:p>
        </w:tc>
        <w:tc>
          <w:tcPr>
            <w:tcW w:type="dxa" w:w="2037"/>
            <w:vAlign w:val="top"/>
          </w:tcPr>
          <w:p>
            <w:pPr>
              <w:jc w:val="left"/>
            </w:pPr>
            <w:r/>
            <w:r>
              <w:rPr>
                <w:b w:val="0"/>
                <w:sz w:val="12"/>
              </w:rPr>
              <w:t>File-title and workstream terms</w:t>
            </w:r>
          </w:p>
        </w:tc>
        <w:tc>
          <w:tcPr>
            <w:tcW w:type="dxa" w:w="2037"/>
            <w:vAlign w:val="top"/>
          </w:tcPr>
          <w:p>
            <w:pPr>
              <w:jc w:val="left"/>
            </w:pPr>
            <w:r/>
            <w:r>
              <w:rPr>
                <w:b w:val="0"/>
                <w:sz w:val="12"/>
              </w:rPr>
              <w:t>Searchable Microsoft repositories only</w:t>
            </w:r>
          </w:p>
        </w:tc>
        <w:tc>
          <w:tcPr>
            <w:tcW w:type="dxa" w:w="2037"/>
            <w:vAlign w:val="top"/>
          </w:tcPr>
          <w:p>
            <w:pPr>
              <w:jc w:val="left"/>
            </w:pPr>
            <w:r/>
            <w:r>
              <w:rPr>
                <w:b w:val="0"/>
                <w:sz w:val="12"/>
              </w:rPr>
              <w:t>Found PowerPoint, Word attachment metadata, spreadsheet references, email attachments.</w:t>
            </w:r>
          </w:p>
        </w:tc>
        <w:tc>
          <w:tcPr>
            <w:tcW w:type="dxa" w:w="2037"/>
            <w:vAlign w:val="top"/>
          </w:tcPr>
          <w:p>
            <w:pPr>
              <w:jc w:val="left"/>
            </w:pPr>
            <w:r/>
            <w:r>
              <w:rPr>
                <w:b w:val="0"/>
                <w:sz w:val="12"/>
              </w:rPr>
              <w:t>Full document contents were not always retrievable. Version history incomplete for some attachments.</w:t>
            </w:r>
          </w:p>
        </w:tc>
      </w:tr>
    </w:tbl>
    <w:p/>
    <w:p>
      <w:pPr>
        <w:pStyle w:val="Heading1"/>
      </w:pPr>
      <w:r>
        <w:t>Stage 1 Findings</w:t>
      </w:r>
    </w:p>
    <w:p>
      <w:r>
        <w:t>The strongest evidence currently clusters around five areas.</w:t>
      </w:r>
    </w:p>
    <w:p>
      <w:r>
        <w:t>First, there is a confirmed February 17, 2026 email from Garrett to Corina titled "Personal Owners Manuel" with a Word attachment of the same name. The body says it was being shared "as promised," describes it as personal and vulnerable, asks Corina to treat it privately, and says she does not need to respond quickly or in any particular way. This is the strongest corroborating record for the broader recollection that Garrett shared personal communication/work-style context with Corina. However, because the attachment could not be opened through the connector, this report cannot confirm from the document text that it mentioned autism, ADA, accommodation, or communication difficulty.</w:t>
      </w:r>
    </w:p>
    <w:p>
      <w:r>
        <w:t>Second, no searched email, Teams, SharePoint, or calendar record directly confirmed the specific recalled exchange where Garrett told Karina/Corina within the first three weeks that he has autism and sometimes has difficulty with communication, nor did I find a documented next-day follow-up call. That recollection remains important, but currently it is supported as a user recollection plus disclosure-adjacent documentation, not as fully corroborated source evidence.</w:t>
      </w:r>
    </w:p>
    <w:p>
      <w:r>
        <w:t>Third, Garrett appears to have authored or substantially built onboarding/work-product materials across Haskell / Google / THM and intern onboarding workstreams. A February 27, 2026 self-email documented that THM Campus onboarding/training materials were prepared under direction from Jeff and Kevin, and that the work overlapped with employee transition planning, onboarding ownership, and project continuity. A May 13, 2026 email documented that Garrett had originally created a more comprehensive intern onboarding tracker, that "we decided not to use that version," and that the team moved to using the TY workbook as the starting point.</w:t>
      </w:r>
    </w:p>
    <w:p>
      <w:r>
        <w:t>Fourth, Corina appears in the record as a key owner/controller of certain internship materials and decisions. She created and shared the CTS_Lonestar_Internship_Experience_2026.pptx from her OneDrive, participated in Haskell pay decisions, and included Garrett, Jordyn Waters, Jasmin Pintor, Danielle Jones, Damion Namur, Paul Haley, Darwin DuPreez, and Brittany Estal in relevant pay/rate communications.</w:t>
      </w:r>
    </w:p>
    <w:p>
      <w:r>
        <w:t>Fifth, the record contains several governance/process-risk areas requiring review: unclear ownership of onboarding materials, project work overlapping with HR/staffing decisions, undocumented verbal direction, possible direction changes, and missing version history. This pass did not find enough evidence to conclude retaliation, selective enforcement, ADA failure, copied work, or termination-related misconduct. Those remain risk areas to investigate, not conclusions.</w:t>
      </w:r>
    </w:p>
    <w:p>
      <w:pPr>
        <w:pStyle w:val="Heading1"/>
      </w:pPr>
      <w:r>
        <w:t>1. Master Timeline</w:t>
      </w:r>
    </w:p>
    <w:tbl>
      <w:tblPr>
        <w:tblStyle w:val="TableGrid"/>
        <w:tblW w:type="auto" w:w="0"/>
        <w:jc w:val="center"/>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426"/>
            <w:vAlign w:val="top"/>
            <w:shd w:fill="D9EAF7"/>
          </w:tcPr>
          <w:p>
            <w:pPr>
              <w:jc w:val="left"/>
            </w:pPr>
            <w:r/>
            <w:r>
              <w:rPr>
                <w:b/>
                <w:sz w:val="11"/>
              </w:rPr>
              <w:t>Evidence ID</w:t>
            </w:r>
          </w:p>
        </w:tc>
        <w:tc>
          <w:tcPr>
            <w:tcW w:type="dxa" w:w="1426"/>
            <w:vAlign w:val="top"/>
            <w:shd w:fill="D9EAF7"/>
          </w:tcPr>
          <w:p>
            <w:pPr>
              <w:jc w:val="left"/>
            </w:pPr>
            <w:r/>
            <w:r>
              <w:rPr>
                <w:b/>
                <w:sz w:val="11"/>
              </w:rPr>
              <w:t>Date / timeframe</w:t>
            </w:r>
          </w:p>
        </w:tc>
        <w:tc>
          <w:tcPr>
            <w:tcW w:type="dxa" w:w="1426"/>
            <w:vAlign w:val="top"/>
            <w:shd w:fill="D9EAF7"/>
          </w:tcPr>
          <w:p>
            <w:pPr>
              <w:jc w:val="left"/>
            </w:pPr>
            <w:r/>
            <w:r>
              <w:rPr>
                <w:b/>
                <w:sz w:val="11"/>
              </w:rPr>
              <w:t>Event</w:t>
            </w:r>
          </w:p>
        </w:tc>
        <w:tc>
          <w:tcPr>
            <w:tcW w:type="dxa" w:w="1426"/>
            <w:vAlign w:val="top"/>
            <w:shd w:fill="D9EAF7"/>
          </w:tcPr>
          <w:p>
            <w:pPr>
              <w:jc w:val="left"/>
            </w:pPr>
            <w:r/>
            <w:r>
              <w:rPr>
                <w:b/>
                <w:sz w:val="11"/>
              </w:rPr>
              <w:t>Source category and title/path</w:t>
            </w:r>
          </w:p>
        </w:tc>
        <w:tc>
          <w:tcPr>
            <w:tcW w:type="dxa" w:w="1426"/>
            <w:vAlign w:val="top"/>
            <w:shd w:fill="D9EAF7"/>
          </w:tcPr>
          <w:p>
            <w:pPr>
              <w:jc w:val="left"/>
            </w:pPr>
            <w:r/>
            <w:r>
              <w:rPr>
                <w:b/>
                <w:sz w:val="11"/>
              </w:rPr>
              <w:t>People involved</w:t>
            </w:r>
          </w:p>
        </w:tc>
        <w:tc>
          <w:tcPr>
            <w:tcW w:type="dxa" w:w="1426"/>
            <w:vAlign w:val="top"/>
            <w:shd w:fill="D9EAF7"/>
          </w:tcPr>
          <w:p>
            <w:pPr>
              <w:jc w:val="left"/>
            </w:pPr>
            <w:r/>
            <w:r>
              <w:rPr>
                <w:b/>
                <w:sz w:val="11"/>
              </w:rPr>
              <w:t>Work product / artifact</w:t>
            </w:r>
          </w:p>
        </w:tc>
        <w:tc>
          <w:tcPr>
            <w:tcW w:type="dxa" w:w="1426"/>
            <w:vAlign w:val="top"/>
            <w:shd w:fill="D9EAF7"/>
          </w:tcPr>
          <w:p>
            <w:pPr>
              <w:jc w:val="left"/>
            </w:pPr>
            <w:r/>
            <w:r>
              <w:rPr>
                <w:b/>
                <w:sz w:val="11"/>
              </w:rPr>
              <w:t>Decision or direction</w:t>
            </w:r>
          </w:p>
        </w:tc>
        <w:tc>
          <w:tcPr>
            <w:tcW w:type="dxa" w:w="1426"/>
            <w:vAlign w:val="top"/>
            <w:shd w:fill="D9EAF7"/>
          </w:tcPr>
          <w:p>
            <w:pPr>
              <w:jc w:val="left"/>
            </w:pPr>
            <w:r/>
            <w:r>
              <w:rPr>
                <w:b/>
                <w:sz w:val="11"/>
              </w:rPr>
              <w:t>Concern / response</w:t>
            </w:r>
          </w:p>
        </w:tc>
        <w:tc>
          <w:tcPr>
            <w:tcW w:type="dxa" w:w="1426"/>
            <w:vAlign w:val="top"/>
            <w:shd w:fill="D9EAF7"/>
          </w:tcPr>
          <w:p>
            <w:pPr>
              <w:jc w:val="left"/>
            </w:pPr>
            <w:r/>
            <w:r>
              <w:rPr>
                <w:b/>
                <w:sz w:val="11"/>
              </w:rPr>
              <w:t>Evidence type</w:t>
            </w:r>
          </w:p>
        </w:tc>
        <w:tc>
          <w:tcPr>
            <w:tcW w:type="dxa" w:w="1426"/>
            <w:vAlign w:val="top"/>
            <w:shd w:fill="D9EAF7"/>
          </w:tcPr>
          <w:p>
            <w:pPr>
              <w:jc w:val="left"/>
            </w:pPr>
            <w:r/>
            <w:r>
              <w:rPr>
                <w:b/>
                <w:sz w:val="11"/>
              </w:rPr>
              <w:t>Confidence</w:t>
            </w:r>
          </w:p>
        </w:tc>
      </w:tr>
      <w:tr>
        <w:tc>
          <w:tcPr>
            <w:tcW w:type="dxa" w:w="1426"/>
            <w:vAlign w:val="top"/>
          </w:tcPr>
          <w:p>
            <w:pPr>
              <w:jc w:val="left"/>
            </w:pPr>
            <w:r/>
            <w:r>
              <w:rPr>
                <w:b w:val="0"/>
                <w:sz w:val="11"/>
              </w:rPr>
              <w:t>E-001</w:t>
            </w:r>
          </w:p>
        </w:tc>
        <w:tc>
          <w:tcPr>
            <w:tcW w:type="dxa" w:w="1426"/>
            <w:vAlign w:val="top"/>
          </w:tcPr>
          <w:p>
            <w:pPr>
              <w:jc w:val="left"/>
            </w:pPr>
            <w:r/>
            <w:r>
              <w:rPr>
                <w:b w:val="0"/>
                <w:sz w:val="11"/>
              </w:rPr>
              <w:t>June 4, 2025</w:t>
            </w:r>
          </w:p>
        </w:tc>
        <w:tc>
          <w:tcPr>
            <w:tcW w:type="dxa" w:w="1426"/>
            <w:vAlign w:val="top"/>
          </w:tcPr>
          <w:p>
            <w:pPr>
              <w:jc w:val="left"/>
            </w:pPr>
            <w:r/>
            <w:r>
              <w:rPr>
                <w:b w:val="0"/>
                <w:sz w:val="11"/>
              </w:rPr>
              <w:t>Jacob Lindgren sent praise/context in an Owner's Manual-related thread.</w:t>
            </w:r>
          </w:p>
        </w:tc>
        <w:tc>
          <w:tcPr>
            <w:tcW w:type="dxa" w:w="1426"/>
            <w:vAlign w:val="top"/>
          </w:tcPr>
          <w:p>
            <w:pPr>
              <w:jc w:val="left"/>
            </w:pPr>
            <w:r/>
            <w:r>
              <w:rPr>
                <w:b w:val="0"/>
                <w:sz w:val="11"/>
              </w:rPr>
              <w:t>Outlook Email, thread later titled "Owners Manual"</w:t>
            </w:r>
          </w:p>
        </w:tc>
        <w:tc>
          <w:tcPr>
            <w:tcW w:type="dxa" w:w="1426"/>
            <w:vAlign w:val="top"/>
          </w:tcPr>
          <w:p>
            <w:pPr>
              <w:jc w:val="left"/>
            </w:pPr>
            <w:r/>
            <w:r>
              <w:rPr>
                <w:b w:val="0"/>
                <w:sz w:val="11"/>
              </w:rPr>
              <w:t>Garrett Baxley, Jacob Lindgren</w:t>
            </w:r>
          </w:p>
        </w:tc>
        <w:tc>
          <w:tcPr>
            <w:tcW w:type="dxa" w:w="1426"/>
            <w:vAlign w:val="top"/>
          </w:tcPr>
          <w:p>
            <w:pPr>
              <w:jc w:val="left"/>
            </w:pPr>
            <w:r/>
            <w:r>
              <w:rPr>
                <w:b w:val="0"/>
                <w:sz w:val="11"/>
              </w:rPr>
              <w:t>Owner's Manual concept/history</w:t>
            </w:r>
          </w:p>
        </w:tc>
        <w:tc>
          <w:tcPr>
            <w:tcW w:type="dxa" w:w="1426"/>
            <w:vAlign w:val="top"/>
          </w:tcPr>
          <w:p>
            <w:pPr>
              <w:jc w:val="left"/>
            </w:pPr>
            <w:r/>
            <w:r>
              <w:rPr>
                <w:b w:val="0"/>
                <w:sz w:val="11"/>
              </w:rPr>
              <w:t>Jacob praised Garrett's idea generation and impact.</w:t>
            </w:r>
          </w:p>
        </w:tc>
        <w:tc>
          <w:tcPr>
            <w:tcW w:type="dxa" w:w="1426"/>
            <w:vAlign w:val="top"/>
          </w:tcPr>
          <w:p>
            <w:pPr>
              <w:jc w:val="left"/>
            </w:pPr>
            <w:r/>
            <w:r>
              <w:rPr>
                <w:b w:val="0"/>
                <w:sz w:val="11"/>
              </w:rPr>
              <w:t>Background evidence of Garrett's work style / idea pattern being discussed before Corina.</w:t>
            </w:r>
          </w:p>
        </w:tc>
        <w:tc>
          <w:tcPr>
            <w:tcW w:type="dxa" w:w="1426"/>
            <w:vAlign w:val="top"/>
          </w:tcPr>
          <w:p>
            <w:pPr>
              <w:jc w:val="left"/>
            </w:pPr>
            <w:r/>
            <w:r>
              <w:rPr>
                <w:b w:val="0"/>
                <w:sz w:val="11"/>
              </w:rPr>
              <w:t>Direct email record</w:t>
            </w:r>
          </w:p>
        </w:tc>
        <w:tc>
          <w:tcPr>
            <w:tcW w:type="dxa" w:w="1426"/>
            <w:vAlign w:val="top"/>
          </w:tcPr>
          <w:p>
            <w:pPr>
              <w:jc w:val="left"/>
            </w:pPr>
            <w:r/>
            <w:r>
              <w:rPr>
                <w:b w:val="0"/>
                <w:sz w:val="11"/>
              </w:rPr>
              <w:t>Medium-high</w:t>
            </w:r>
          </w:p>
        </w:tc>
      </w:tr>
      <w:tr>
        <w:tc>
          <w:tcPr>
            <w:tcW w:type="dxa" w:w="1426"/>
            <w:vAlign w:val="top"/>
          </w:tcPr>
          <w:p>
            <w:pPr>
              <w:jc w:val="left"/>
            </w:pPr>
            <w:r/>
            <w:r>
              <w:rPr>
                <w:b w:val="0"/>
                <w:sz w:val="11"/>
              </w:rPr>
              <w:t>E-002</w:t>
            </w:r>
          </w:p>
        </w:tc>
        <w:tc>
          <w:tcPr>
            <w:tcW w:type="dxa" w:w="1426"/>
            <w:vAlign w:val="top"/>
          </w:tcPr>
          <w:p>
            <w:pPr>
              <w:jc w:val="left"/>
            </w:pPr>
            <w:r/>
            <w:r>
              <w:rPr>
                <w:b w:val="0"/>
                <w:sz w:val="11"/>
              </w:rPr>
              <w:t>Oct. 24, 2025</w:t>
            </w:r>
          </w:p>
        </w:tc>
        <w:tc>
          <w:tcPr>
            <w:tcW w:type="dxa" w:w="1426"/>
            <w:vAlign w:val="top"/>
          </w:tcPr>
          <w:p>
            <w:pPr>
              <w:jc w:val="left"/>
            </w:pPr>
            <w:r/>
            <w:r>
              <w:rPr>
                <w:b w:val="0"/>
                <w:sz w:val="11"/>
              </w:rPr>
              <w:t>Garrett emailed Jacob Lindgren an "Owners Manual."</w:t>
            </w:r>
          </w:p>
        </w:tc>
        <w:tc>
          <w:tcPr>
            <w:tcW w:type="dxa" w:w="1426"/>
            <w:vAlign w:val="top"/>
          </w:tcPr>
          <w:p>
            <w:pPr>
              <w:jc w:val="left"/>
            </w:pPr>
            <w:r/>
            <w:r>
              <w:rPr>
                <w:b w:val="0"/>
                <w:sz w:val="11"/>
              </w:rPr>
              <w:t>Outlook Email, subject "Owners Manual"</w:t>
            </w:r>
          </w:p>
        </w:tc>
        <w:tc>
          <w:tcPr>
            <w:tcW w:type="dxa" w:w="1426"/>
            <w:vAlign w:val="top"/>
          </w:tcPr>
          <w:p>
            <w:pPr>
              <w:jc w:val="left"/>
            </w:pPr>
            <w:r/>
            <w:r>
              <w:rPr>
                <w:b w:val="0"/>
                <w:sz w:val="11"/>
              </w:rPr>
              <w:t>Garrett Baxley, Jacob Lindgren</w:t>
            </w:r>
          </w:p>
        </w:tc>
        <w:tc>
          <w:tcPr>
            <w:tcW w:type="dxa" w:w="1426"/>
            <w:vAlign w:val="top"/>
          </w:tcPr>
          <w:p>
            <w:pPr>
              <w:jc w:val="left"/>
            </w:pPr>
            <w:r/>
            <w:r>
              <w:rPr>
                <w:b w:val="0"/>
                <w:sz w:val="11"/>
              </w:rPr>
              <w:t>Owner's Manual</w:t>
            </w:r>
          </w:p>
        </w:tc>
        <w:tc>
          <w:tcPr>
            <w:tcW w:type="dxa" w:w="1426"/>
            <w:vAlign w:val="top"/>
          </w:tcPr>
          <w:p>
            <w:pPr>
              <w:jc w:val="left"/>
            </w:pPr>
            <w:r/>
            <w:r>
              <w:rPr>
                <w:b w:val="0"/>
                <w:sz w:val="11"/>
              </w:rPr>
              <w:t>Garrett described it as "My owner's manual" and said the idea might change as it grew.</w:t>
            </w:r>
          </w:p>
        </w:tc>
        <w:tc>
          <w:tcPr>
            <w:tcW w:type="dxa" w:w="1426"/>
            <w:vAlign w:val="top"/>
          </w:tcPr>
          <w:p>
            <w:pPr>
              <w:jc w:val="left"/>
            </w:pPr>
            <w:r/>
            <w:r>
              <w:rPr>
                <w:b w:val="0"/>
                <w:sz w:val="11"/>
              </w:rPr>
              <w:t>Establishes the Owner's Manual existed before the Corina version.</w:t>
            </w:r>
          </w:p>
        </w:tc>
        <w:tc>
          <w:tcPr>
            <w:tcW w:type="dxa" w:w="1426"/>
            <w:vAlign w:val="top"/>
          </w:tcPr>
          <w:p>
            <w:pPr>
              <w:jc w:val="left"/>
            </w:pPr>
            <w:r/>
            <w:r>
              <w:rPr>
                <w:b w:val="0"/>
                <w:sz w:val="11"/>
              </w:rPr>
              <w:t>Direct email record</w:t>
            </w:r>
          </w:p>
        </w:tc>
        <w:tc>
          <w:tcPr>
            <w:tcW w:type="dxa" w:w="1426"/>
            <w:vAlign w:val="top"/>
          </w:tcPr>
          <w:p>
            <w:pPr>
              <w:jc w:val="left"/>
            </w:pPr>
            <w:r/>
            <w:r>
              <w:rPr>
                <w:b w:val="0"/>
                <w:sz w:val="11"/>
              </w:rPr>
              <w:t>High</w:t>
            </w:r>
          </w:p>
        </w:tc>
      </w:tr>
      <w:tr>
        <w:tc>
          <w:tcPr>
            <w:tcW w:type="dxa" w:w="1426"/>
            <w:vAlign w:val="top"/>
          </w:tcPr>
          <w:p>
            <w:pPr>
              <w:jc w:val="left"/>
            </w:pPr>
            <w:r/>
            <w:r>
              <w:rPr>
                <w:b w:val="0"/>
                <w:sz w:val="11"/>
              </w:rPr>
              <w:t>E-003</w:t>
            </w:r>
          </w:p>
        </w:tc>
        <w:tc>
          <w:tcPr>
            <w:tcW w:type="dxa" w:w="1426"/>
            <w:vAlign w:val="top"/>
          </w:tcPr>
          <w:p>
            <w:pPr>
              <w:jc w:val="left"/>
            </w:pPr>
            <w:r/>
            <w:r>
              <w:rPr>
                <w:b w:val="0"/>
                <w:sz w:val="11"/>
              </w:rPr>
              <w:t>Nov. 4, 2025</w:t>
            </w:r>
          </w:p>
        </w:tc>
        <w:tc>
          <w:tcPr>
            <w:tcW w:type="dxa" w:w="1426"/>
            <w:vAlign w:val="top"/>
          </w:tcPr>
          <w:p>
            <w:pPr>
              <w:jc w:val="left"/>
            </w:pPr>
            <w:r/>
            <w:r>
              <w:rPr>
                <w:b w:val="0"/>
                <w:sz w:val="11"/>
              </w:rPr>
              <w:t>Daniel Shipes responded to an "owner's manuel" thread.</w:t>
            </w:r>
          </w:p>
        </w:tc>
        <w:tc>
          <w:tcPr>
            <w:tcW w:type="dxa" w:w="1426"/>
            <w:vAlign w:val="top"/>
          </w:tcPr>
          <w:p>
            <w:pPr>
              <w:jc w:val="left"/>
            </w:pPr>
            <w:r/>
            <w:r>
              <w:rPr>
                <w:b w:val="0"/>
                <w:sz w:val="11"/>
              </w:rPr>
              <w:t>Outlook Email search result, "RE: owner's manuel"</w:t>
            </w:r>
          </w:p>
        </w:tc>
        <w:tc>
          <w:tcPr>
            <w:tcW w:type="dxa" w:w="1426"/>
            <w:vAlign w:val="top"/>
          </w:tcPr>
          <w:p>
            <w:pPr>
              <w:jc w:val="left"/>
            </w:pPr>
            <w:r/>
            <w:r>
              <w:rPr>
                <w:b w:val="0"/>
                <w:sz w:val="11"/>
              </w:rPr>
              <w:t>Garrett Baxley, Daniel Shipes</w:t>
            </w:r>
          </w:p>
        </w:tc>
        <w:tc>
          <w:tcPr>
            <w:tcW w:type="dxa" w:w="1426"/>
            <w:vAlign w:val="top"/>
          </w:tcPr>
          <w:p>
            <w:pPr>
              <w:jc w:val="left"/>
            </w:pPr>
            <w:r/>
            <w:r>
              <w:rPr>
                <w:b w:val="0"/>
                <w:sz w:val="11"/>
              </w:rPr>
              <w:t>Owner's Manual / communication document</w:t>
            </w:r>
          </w:p>
        </w:tc>
        <w:tc>
          <w:tcPr>
            <w:tcW w:type="dxa" w:w="1426"/>
            <w:vAlign w:val="top"/>
          </w:tcPr>
          <w:p>
            <w:pPr>
              <w:jc w:val="left"/>
            </w:pPr>
            <w:r/>
            <w:r>
              <w:rPr>
                <w:b w:val="0"/>
                <w:sz w:val="11"/>
              </w:rPr>
              <w:t>Garrett described the document as intended to help others understand what makes collaborating and communicating with him more effective or ineffective.</w:t>
            </w:r>
          </w:p>
        </w:tc>
        <w:tc>
          <w:tcPr>
            <w:tcW w:type="dxa" w:w="1426"/>
            <w:vAlign w:val="top"/>
          </w:tcPr>
          <w:p>
            <w:pPr>
              <w:jc w:val="left"/>
            </w:pPr>
            <w:r/>
            <w:r>
              <w:rPr>
                <w:b w:val="0"/>
                <w:sz w:val="11"/>
              </w:rPr>
              <w:t>Evidence of communication/work-style framing before Corina.</w:t>
            </w:r>
          </w:p>
        </w:tc>
        <w:tc>
          <w:tcPr>
            <w:tcW w:type="dxa" w:w="1426"/>
            <w:vAlign w:val="top"/>
          </w:tcPr>
          <w:p>
            <w:pPr>
              <w:jc w:val="left"/>
            </w:pPr>
            <w:r/>
            <w:r>
              <w:rPr>
                <w:b w:val="0"/>
                <w:sz w:val="11"/>
              </w:rPr>
              <w:t>Search-result-level email evidence; needs full export</w:t>
            </w:r>
          </w:p>
        </w:tc>
        <w:tc>
          <w:tcPr>
            <w:tcW w:type="dxa" w:w="1426"/>
            <w:vAlign w:val="top"/>
          </w:tcPr>
          <w:p>
            <w:pPr>
              <w:jc w:val="left"/>
            </w:pPr>
            <w:r/>
            <w:r>
              <w:rPr>
                <w:b w:val="0"/>
                <w:sz w:val="11"/>
              </w:rPr>
              <w:t>Medium</w:t>
            </w:r>
          </w:p>
        </w:tc>
      </w:tr>
      <w:tr>
        <w:tc>
          <w:tcPr>
            <w:tcW w:type="dxa" w:w="1426"/>
            <w:vAlign w:val="top"/>
          </w:tcPr>
          <w:p>
            <w:pPr>
              <w:jc w:val="left"/>
            </w:pPr>
            <w:r/>
            <w:r>
              <w:rPr>
                <w:b w:val="0"/>
                <w:sz w:val="11"/>
              </w:rPr>
              <w:t>E-004</w:t>
            </w:r>
          </w:p>
        </w:tc>
        <w:tc>
          <w:tcPr>
            <w:tcW w:type="dxa" w:w="1426"/>
            <w:vAlign w:val="top"/>
          </w:tcPr>
          <w:p>
            <w:pPr>
              <w:jc w:val="left"/>
            </w:pPr>
            <w:r/>
            <w:r>
              <w:rPr>
                <w:b w:val="0"/>
                <w:sz w:val="11"/>
              </w:rPr>
              <w:t>Dec. 3, 2025</w:t>
            </w:r>
          </w:p>
        </w:tc>
        <w:tc>
          <w:tcPr>
            <w:tcW w:type="dxa" w:w="1426"/>
            <w:vAlign w:val="top"/>
          </w:tcPr>
          <w:p>
            <w:pPr>
              <w:jc w:val="left"/>
            </w:pPr>
            <w:r/>
            <w:r>
              <w:rPr>
                <w:b w:val="0"/>
                <w:sz w:val="11"/>
              </w:rPr>
              <w:t>Daniel Shipes email thread referenced Garrett's Owner's Manual and productive disagreement.</w:t>
            </w:r>
          </w:p>
        </w:tc>
        <w:tc>
          <w:tcPr>
            <w:tcW w:type="dxa" w:w="1426"/>
            <w:vAlign w:val="top"/>
          </w:tcPr>
          <w:p>
            <w:pPr>
              <w:jc w:val="left"/>
            </w:pPr>
            <w:r/>
            <w:r>
              <w:rPr>
                <w:b w:val="0"/>
                <w:sz w:val="11"/>
              </w:rPr>
              <w:t>Outlook Email search result, "RE: Garrett's Owner's Manual"</w:t>
            </w:r>
          </w:p>
        </w:tc>
        <w:tc>
          <w:tcPr>
            <w:tcW w:type="dxa" w:w="1426"/>
            <w:vAlign w:val="top"/>
          </w:tcPr>
          <w:p>
            <w:pPr>
              <w:jc w:val="left"/>
            </w:pPr>
            <w:r/>
            <w:r>
              <w:rPr>
                <w:b w:val="0"/>
                <w:sz w:val="11"/>
              </w:rPr>
              <w:t>Garrett Baxley, Daniel Shipes, Sarah referenced</w:t>
            </w:r>
          </w:p>
        </w:tc>
        <w:tc>
          <w:tcPr>
            <w:tcW w:type="dxa" w:w="1426"/>
            <w:vAlign w:val="top"/>
          </w:tcPr>
          <w:p>
            <w:pPr>
              <w:jc w:val="left"/>
            </w:pPr>
            <w:r/>
            <w:r>
              <w:rPr>
                <w:b w:val="0"/>
                <w:sz w:val="11"/>
              </w:rPr>
              <w:t>Owner's Manual</w:t>
            </w:r>
          </w:p>
        </w:tc>
        <w:tc>
          <w:tcPr>
            <w:tcW w:type="dxa" w:w="1426"/>
            <w:vAlign w:val="top"/>
          </w:tcPr>
          <w:p>
            <w:pPr>
              <w:jc w:val="left"/>
            </w:pPr>
            <w:r/>
            <w:r>
              <w:rPr>
                <w:b w:val="0"/>
                <w:sz w:val="11"/>
              </w:rPr>
              <w:t>Garrett discussed relationships with frequent, explicit disagreements that felt safe and productive.</w:t>
            </w:r>
          </w:p>
        </w:tc>
        <w:tc>
          <w:tcPr>
            <w:tcW w:type="dxa" w:w="1426"/>
            <w:vAlign w:val="top"/>
          </w:tcPr>
          <w:p>
            <w:pPr>
              <w:jc w:val="left"/>
            </w:pPr>
            <w:r/>
            <w:r>
              <w:rPr>
                <w:b w:val="0"/>
                <w:sz w:val="11"/>
              </w:rPr>
              <w:t>Supports that the manual addressed collaboration dynamics.</w:t>
            </w:r>
          </w:p>
        </w:tc>
        <w:tc>
          <w:tcPr>
            <w:tcW w:type="dxa" w:w="1426"/>
            <w:vAlign w:val="top"/>
          </w:tcPr>
          <w:p>
            <w:pPr>
              <w:jc w:val="left"/>
            </w:pPr>
            <w:r/>
            <w:r>
              <w:rPr>
                <w:b w:val="0"/>
                <w:sz w:val="11"/>
              </w:rPr>
              <w:t>Search-result-level email evidence; needs full export</w:t>
            </w:r>
          </w:p>
        </w:tc>
        <w:tc>
          <w:tcPr>
            <w:tcW w:type="dxa" w:w="1426"/>
            <w:vAlign w:val="top"/>
          </w:tcPr>
          <w:p>
            <w:pPr>
              <w:jc w:val="left"/>
            </w:pPr>
            <w:r/>
            <w:r>
              <w:rPr>
                <w:b w:val="0"/>
                <w:sz w:val="11"/>
              </w:rPr>
              <w:t>Medium</w:t>
            </w:r>
          </w:p>
        </w:tc>
      </w:tr>
      <w:tr>
        <w:tc>
          <w:tcPr>
            <w:tcW w:type="dxa" w:w="1426"/>
            <w:vAlign w:val="top"/>
          </w:tcPr>
          <w:p>
            <w:pPr>
              <w:jc w:val="left"/>
            </w:pPr>
            <w:r/>
            <w:r>
              <w:rPr>
                <w:b w:val="0"/>
                <w:sz w:val="11"/>
              </w:rPr>
              <w:t>E-005</w:t>
            </w:r>
          </w:p>
        </w:tc>
        <w:tc>
          <w:tcPr>
            <w:tcW w:type="dxa" w:w="1426"/>
            <w:vAlign w:val="top"/>
          </w:tcPr>
          <w:p>
            <w:pPr>
              <w:jc w:val="left"/>
            </w:pPr>
            <w:r/>
            <w:r>
              <w:rPr>
                <w:b w:val="0"/>
                <w:sz w:val="11"/>
              </w:rPr>
              <w:t>Feb. 17, 2026</w:t>
            </w:r>
          </w:p>
        </w:tc>
        <w:tc>
          <w:tcPr>
            <w:tcW w:type="dxa" w:w="1426"/>
            <w:vAlign w:val="top"/>
          </w:tcPr>
          <w:p>
            <w:pPr>
              <w:jc w:val="left"/>
            </w:pPr>
            <w:r/>
            <w:r>
              <w:rPr>
                <w:b w:val="0"/>
                <w:sz w:val="11"/>
              </w:rPr>
              <w:t>Garrett emailed Corina "Personal Owners Manuel" with a Word attachment.</w:t>
            </w:r>
          </w:p>
        </w:tc>
        <w:tc>
          <w:tcPr>
            <w:tcW w:type="dxa" w:w="1426"/>
            <w:vAlign w:val="top"/>
          </w:tcPr>
          <w:p>
            <w:pPr>
              <w:jc w:val="left"/>
            </w:pPr>
            <w:r/>
            <w:r>
              <w:rPr>
                <w:b w:val="0"/>
                <w:sz w:val="11"/>
              </w:rPr>
              <w:t>Outlook Email, subject "Personal Owners Manuel"; attachment Personal Owners Manuel.docx</w:t>
            </w:r>
          </w:p>
        </w:tc>
        <w:tc>
          <w:tcPr>
            <w:tcW w:type="dxa" w:w="1426"/>
            <w:vAlign w:val="top"/>
          </w:tcPr>
          <w:p>
            <w:pPr>
              <w:jc w:val="left"/>
            </w:pPr>
            <w:r/>
            <w:r>
              <w:rPr>
                <w:b w:val="0"/>
                <w:sz w:val="11"/>
              </w:rPr>
              <w:t>Garrett Baxley, Corina Murguia</w:t>
            </w:r>
          </w:p>
        </w:tc>
        <w:tc>
          <w:tcPr>
            <w:tcW w:type="dxa" w:w="1426"/>
            <w:vAlign w:val="top"/>
          </w:tcPr>
          <w:p>
            <w:pPr>
              <w:jc w:val="left"/>
            </w:pPr>
            <w:r/>
            <w:r>
              <w:rPr>
                <w:b w:val="0"/>
                <w:sz w:val="11"/>
              </w:rPr>
              <w:t>Personal Owners Manuel.docx</w:t>
            </w:r>
          </w:p>
        </w:tc>
        <w:tc>
          <w:tcPr>
            <w:tcW w:type="dxa" w:w="1426"/>
            <w:vAlign w:val="top"/>
          </w:tcPr>
          <w:p>
            <w:pPr>
              <w:jc w:val="left"/>
            </w:pPr>
            <w:r/>
            <w:r>
              <w:rPr>
                <w:b w:val="0"/>
                <w:sz w:val="11"/>
              </w:rPr>
              <w:t>Garrett shared personal/vulnerable context "as promised," asked Corina to keep it private, and said she did not need to respond quickly.</w:t>
            </w:r>
          </w:p>
        </w:tc>
        <w:tc>
          <w:tcPr>
            <w:tcW w:type="dxa" w:w="1426"/>
            <w:vAlign w:val="top"/>
          </w:tcPr>
          <w:p>
            <w:pPr>
              <w:jc w:val="left"/>
            </w:pPr>
            <w:r/>
            <w:r>
              <w:rPr>
                <w:b w:val="0"/>
                <w:sz w:val="11"/>
              </w:rPr>
              <w:t>Strong disclosure-adjacent record. Does not by itself prove autism/ADA content because attachment text was not retrievable.</w:t>
            </w:r>
          </w:p>
        </w:tc>
        <w:tc>
          <w:tcPr>
            <w:tcW w:type="dxa" w:w="1426"/>
            <w:vAlign w:val="top"/>
          </w:tcPr>
          <w:p>
            <w:pPr>
              <w:jc w:val="left"/>
            </w:pPr>
            <w:r/>
            <w:r>
              <w:rPr>
                <w:b w:val="0"/>
                <w:sz w:val="11"/>
              </w:rPr>
              <w:t>Direct email record + attachment metadata</w:t>
            </w:r>
          </w:p>
        </w:tc>
        <w:tc>
          <w:tcPr>
            <w:tcW w:type="dxa" w:w="1426"/>
            <w:vAlign w:val="top"/>
          </w:tcPr>
          <w:p>
            <w:pPr>
              <w:jc w:val="left"/>
            </w:pPr>
            <w:r/>
            <w:r>
              <w:rPr>
                <w:b w:val="0"/>
                <w:sz w:val="11"/>
              </w:rPr>
              <w:t>High for email; low/unknown for attachment content</w:t>
            </w:r>
          </w:p>
        </w:tc>
      </w:tr>
      <w:tr>
        <w:tc>
          <w:tcPr>
            <w:tcW w:type="dxa" w:w="1426"/>
            <w:vAlign w:val="top"/>
          </w:tcPr>
          <w:p>
            <w:pPr>
              <w:jc w:val="left"/>
            </w:pPr>
            <w:r/>
            <w:r>
              <w:rPr>
                <w:b w:val="0"/>
                <w:sz w:val="11"/>
              </w:rPr>
              <w:t>E-006</w:t>
            </w:r>
          </w:p>
        </w:tc>
        <w:tc>
          <w:tcPr>
            <w:tcW w:type="dxa" w:w="1426"/>
            <w:vAlign w:val="top"/>
          </w:tcPr>
          <w:p>
            <w:pPr>
              <w:jc w:val="left"/>
            </w:pPr>
            <w:r/>
            <w:r>
              <w:rPr>
                <w:b w:val="0"/>
                <w:sz w:val="11"/>
              </w:rPr>
              <w:t>Feb. 18, 2026, estimated</w:t>
            </w:r>
          </w:p>
        </w:tc>
        <w:tc>
          <w:tcPr>
            <w:tcW w:type="dxa" w:w="1426"/>
            <w:vAlign w:val="top"/>
          </w:tcPr>
          <w:p>
            <w:pPr>
              <w:jc w:val="left"/>
            </w:pPr>
            <w:r/>
            <w:r>
              <w:rPr>
                <w:b w:val="0"/>
                <w:sz w:val="11"/>
              </w:rPr>
              <w:t>User recalls Corina/Karina called the next day to follow up after autism/communication disclosure.</w:t>
            </w:r>
          </w:p>
        </w:tc>
        <w:tc>
          <w:tcPr>
            <w:tcW w:type="dxa" w:w="1426"/>
            <w:vAlign w:val="top"/>
          </w:tcPr>
          <w:p>
            <w:pPr>
              <w:jc w:val="left"/>
            </w:pPr>
            <w:r/>
            <w:r>
              <w:rPr>
                <w:b w:val="0"/>
                <w:sz w:val="11"/>
              </w:rPr>
              <w:t>User recollection in current prompt</w:t>
            </w:r>
          </w:p>
        </w:tc>
        <w:tc>
          <w:tcPr>
            <w:tcW w:type="dxa" w:w="1426"/>
            <w:vAlign w:val="top"/>
          </w:tcPr>
          <w:p>
            <w:pPr>
              <w:jc w:val="left"/>
            </w:pPr>
            <w:r/>
            <w:r>
              <w:rPr>
                <w:b w:val="0"/>
                <w:sz w:val="11"/>
              </w:rPr>
              <w:t>Garrett, Karina/Corina</w:t>
            </w:r>
          </w:p>
        </w:tc>
        <w:tc>
          <w:tcPr>
            <w:tcW w:type="dxa" w:w="1426"/>
            <w:vAlign w:val="top"/>
          </w:tcPr>
          <w:p>
            <w:pPr>
              <w:jc w:val="left"/>
            </w:pPr>
            <w:r/>
            <w:r>
              <w:rPr>
                <w:b w:val="0"/>
                <w:sz w:val="11"/>
              </w:rPr>
              <w:t>Verbal call / possible calendar or phone record</w:t>
            </w:r>
          </w:p>
        </w:tc>
        <w:tc>
          <w:tcPr>
            <w:tcW w:type="dxa" w:w="1426"/>
            <w:vAlign w:val="top"/>
          </w:tcPr>
          <w:p>
            <w:pPr>
              <w:jc w:val="left"/>
            </w:pPr>
            <w:r/>
            <w:r>
              <w:rPr>
                <w:b w:val="0"/>
                <w:sz w:val="11"/>
              </w:rPr>
              <w:t>User recalls Corina/Karina asking if there was anything she needed to do and acknowledging disclosure.</w:t>
            </w:r>
          </w:p>
        </w:tc>
        <w:tc>
          <w:tcPr>
            <w:tcW w:type="dxa" w:w="1426"/>
            <w:vAlign w:val="top"/>
          </w:tcPr>
          <w:p>
            <w:pPr>
              <w:jc w:val="left"/>
            </w:pPr>
            <w:r/>
            <w:r>
              <w:rPr>
                <w:b w:val="0"/>
                <w:sz w:val="11"/>
              </w:rPr>
              <w:t>No corroborating call/calendar/email/Teams hit found in this pass.</w:t>
            </w:r>
          </w:p>
        </w:tc>
        <w:tc>
          <w:tcPr>
            <w:tcW w:type="dxa" w:w="1426"/>
            <w:vAlign w:val="top"/>
          </w:tcPr>
          <w:p>
            <w:pPr>
              <w:jc w:val="left"/>
            </w:pPr>
            <w:r/>
            <w:r>
              <w:rPr>
                <w:b w:val="0"/>
                <w:sz w:val="11"/>
              </w:rPr>
              <w:t>User recollection only</w:t>
            </w:r>
          </w:p>
        </w:tc>
        <w:tc>
          <w:tcPr>
            <w:tcW w:type="dxa" w:w="1426"/>
            <w:vAlign w:val="top"/>
          </w:tcPr>
          <w:p>
            <w:pPr>
              <w:jc w:val="left"/>
            </w:pPr>
            <w:r/>
            <w:r>
              <w:rPr>
                <w:b w:val="0"/>
                <w:sz w:val="11"/>
              </w:rPr>
              <w:t>Medium for recollection importance; low for independent corroboration</w:t>
            </w:r>
          </w:p>
        </w:tc>
      </w:tr>
      <w:tr>
        <w:tc>
          <w:tcPr>
            <w:tcW w:type="dxa" w:w="1426"/>
            <w:vAlign w:val="top"/>
          </w:tcPr>
          <w:p>
            <w:pPr>
              <w:jc w:val="left"/>
            </w:pPr>
            <w:r/>
            <w:r>
              <w:rPr>
                <w:b w:val="0"/>
                <w:sz w:val="11"/>
              </w:rPr>
              <w:t>E-007</w:t>
            </w:r>
          </w:p>
        </w:tc>
        <w:tc>
          <w:tcPr>
            <w:tcW w:type="dxa" w:w="1426"/>
            <w:vAlign w:val="top"/>
          </w:tcPr>
          <w:p>
            <w:pPr>
              <w:jc w:val="left"/>
            </w:pPr>
            <w:r/>
            <w:r>
              <w:rPr>
                <w:b w:val="0"/>
                <w:sz w:val="11"/>
              </w:rPr>
              <w:t>Feb. 26, 2026</w:t>
            </w:r>
          </w:p>
        </w:tc>
        <w:tc>
          <w:tcPr>
            <w:tcW w:type="dxa" w:w="1426"/>
            <w:vAlign w:val="top"/>
          </w:tcPr>
          <w:p>
            <w:pPr>
              <w:jc w:val="left"/>
            </w:pPr>
            <w:r/>
            <w:r>
              <w:rPr>
                <w:b w:val="0"/>
                <w:sz w:val="11"/>
              </w:rPr>
              <w:t>Calendar showed a "Discussion" meeting between Garrett and Corina.</w:t>
            </w:r>
          </w:p>
        </w:tc>
        <w:tc>
          <w:tcPr>
            <w:tcW w:type="dxa" w:w="1426"/>
            <w:vAlign w:val="top"/>
          </w:tcPr>
          <w:p>
            <w:pPr>
              <w:jc w:val="left"/>
            </w:pPr>
            <w:r/>
            <w:r>
              <w:rPr>
                <w:b w:val="0"/>
                <w:sz w:val="11"/>
              </w:rPr>
              <w:t>Outlook Calendar, "Discussion"</w:t>
            </w:r>
          </w:p>
        </w:tc>
        <w:tc>
          <w:tcPr>
            <w:tcW w:type="dxa" w:w="1426"/>
            <w:vAlign w:val="top"/>
          </w:tcPr>
          <w:p>
            <w:pPr>
              <w:jc w:val="left"/>
            </w:pPr>
            <w:r/>
            <w:r>
              <w:rPr>
                <w:b w:val="0"/>
                <w:sz w:val="11"/>
              </w:rPr>
              <w:t>Garrett Baxley, Corina Murguia</w:t>
            </w:r>
          </w:p>
        </w:tc>
        <w:tc>
          <w:tcPr>
            <w:tcW w:type="dxa" w:w="1426"/>
            <w:vAlign w:val="top"/>
          </w:tcPr>
          <w:p>
            <w:pPr>
              <w:jc w:val="left"/>
            </w:pPr>
            <w:r/>
            <w:r>
              <w:rPr>
                <w:b w:val="0"/>
                <w:sz w:val="11"/>
              </w:rPr>
              <w:t>Calendar meeting</w:t>
            </w:r>
          </w:p>
        </w:tc>
        <w:tc>
          <w:tcPr>
            <w:tcW w:type="dxa" w:w="1426"/>
            <w:vAlign w:val="top"/>
          </w:tcPr>
          <w:p>
            <w:pPr>
              <w:jc w:val="left"/>
            </w:pPr>
            <w:r/>
            <w:r>
              <w:rPr>
                <w:b w:val="0"/>
                <w:sz w:val="11"/>
              </w:rPr>
              <w:t>No agenda/body found.</w:t>
            </w:r>
          </w:p>
        </w:tc>
        <w:tc>
          <w:tcPr>
            <w:tcW w:type="dxa" w:w="1426"/>
            <w:vAlign w:val="top"/>
          </w:tcPr>
          <w:p>
            <w:pPr>
              <w:jc w:val="left"/>
            </w:pPr>
            <w:r/>
            <w:r>
              <w:rPr>
                <w:b w:val="0"/>
                <w:sz w:val="11"/>
              </w:rPr>
              <w:t>Could be relevant relationship/context meeting but not tied to disclosure.</w:t>
            </w:r>
          </w:p>
        </w:tc>
        <w:tc>
          <w:tcPr>
            <w:tcW w:type="dxa" w:w="1426"/>
            <w:vAlign w:val="top"/>
          </w:tcPr>
          <w:p>
            <w:pPr>
              <w:jc w:val="left"/>
            </w:pPr>
            <w:r/>
            <w:r>
              <w:rPr>
                <w:b w:val="0"/>
                <w:sz w:val="11"/>
              </w:rPr>
              <w:t>Calendar metadata</w:t>
            </w:r>
          </w:p>
        </w:tc>
        <w:tc>
          <w:tcPr>
            <w:tcW w:type="dxa" w:w="1426"/>
            <w:vAlign w:val="top"/>
          </w:tcPr>
          <w:p>
            <w:pPr>
              <w:jc w:val="left"/>
            </w:pPr>
            <w:r/>
            <w:r>
              <w:rPr>
                <w:b w:val="0"/>
                <w:sz w:val="11"/>
              </w:rPr>
              <w:t>Medium</w:t>
            </w:r>
          </w:p>
        </w:tc>
      </w:tr>
      <w:tr>
        <w:tc>
          <w:tcPr>
            <w:tcW w:type="dxa" w:w="1426"/>
            <w:vAlign w:val="top"/>
          </w:tcPr>
          <w:p>
            <w:pPr>
              <w:jc w:val="left"/>
            </w:pPr>
            <w:r/>
            <w:r>
              <w:rPr>
                <w:b w:val="0"/>
                <w:sz w:val="11"/>
              </w:rPr>
              <w:t>E-008</w:t>
            </w:r>
          </w:p>
        </w:tc>
        <w:tc>
          <w:tcPr>
            <w:tcW w:type="dxa" w:w="1426"/>
            <w:vAlign w:val="top"/>
          </w:tcPr>
          <w:p>
            <w:pPr>
              <w:jc w:val="left"/>
            </w:pPr>
            <w:r/>
            <w:r>
              <w:rPr>
                <w:b w:val="0"/>
                <w:sz w:val="11"/>
              </w:rPr>
              <w:t>Feb. 26, 2026, described one day later</w:t>
            </w:r>
          </w:p>
        </w:tc>
        <w:tc>
          <w:tcPr>
            <w:tcW w:type="dxa" w:w="1426"/>
            <w:vAlign w:val="top"/>
          </w:tcPr>
          <w:p>
            <w:pPr>
              <w:jc w:val="left"/>
            </w:pPr>
            <w:r/>
            <w:r>
              <w:rPr>
                <w:b w:val="0"/>
                <w:sz w:val="11"/>
              </w:rPr>
              <w:t>Jeff and Kevin allegedly directed Garrett to provide a framework for replacement team engagement.</w:t>
            </w:r>
          </w:p>
        </w:tc>
        <w:tc>
          <w:tcPr>
            <w:tcW w:type="dxa" w:w="1426"/>
            <w:vAlign w:val="top"/>
          </w:tcPr>
          <w:p>
            <w:pPr>
              <w:jc w:val="left"/>
            </w:pPr>
            <w:r/>
            <w:r>
              <w:rPr>
                <w:b w:val="0"/>
                <w:sz w:val="11"/>
              </w:rPr>
              <w:t>Outlook Email, Feb. 27 self-email "THM Campus - Onboarding and Training Work Product"</w:t>
            </w:r>
          </w:p>
        </w:tc>
        <w:tc>
          <w:tcPr>
            <w:tcW w:type="dxa" w:w="1426"/>
            <w:vAlign w:val="top"/>
          </w:tcPr>
          <w:p>
            <w:pPr>
              <w:jc w:val="left"/>
            </w:pPr>
            <w:r/>
            <w:r>
              <w:rPr>
                <w:b w:val="0"/>
                <w:sz w:val="11"/>
              </w:rPr>
              <w:t>Garrett, Jeff, Kevin</w:t>
            </w:r>
          </w:p>
        </w:tc>
        <w:tc>
          <w:tcPr>
            <w:tcW w:type="dxa" w:w="1426"/>
            <w:vAlign w:val="top"/>
          </w:tcPr>
          <w:p>
            <w:pPr>
              <w:jc w:val="left"/>
            </w:pPr>
            <w:r/>
            <w:r>
              <w:rPr>
                <w:b w:val="0"/>
                <w:sz w:val="11"/>
              </w:rPr>
              <w:t>THM Campus onboarding/training work</w:t>
            </w:r>
          </w:p>
        </w:tc>
        <w:tc>
          <w:tcPr>
            <w:tcW w:type="dxa" w:w="1426"/>
            <w:vAlign w:val="top"/>
          </w:tcPr>
          <w:p>
            <w:pPr>
              <w:jc w:val="left"/>
            </w:pPr>
            <w:r/>
            <w:r>
              <w:rPr>
                <w:b w:val="0"/>
                <w:sz w:val="11"/>
              </w:rPr>
              <w:t>Garrett wrote that Jeff and Kevin directed him "yesterday."</w:t>
            </w:r>
          </w:p>
        </w:tc>
        <w:tc>
          <w:tcPr>
            <w:tcW w:type="dxa" w:w="1426"/>
            <w:vAlign w:val="top"/>
          </w:tcPr>
          <w:p>
            <w:pPr>
              <w:jc w:val="left"/>
            </w:pPr>
            <w:r/>
            <w:r>
              <w:rPr>
                <w:b w:val="0"/>
                <w:sz w:val="11"/>
              </w:rPr>
              <w:t>Direction overlapped employee transition planning, onboarding ownership, and project team continuity.</w:t>
            </w:r>
          </w:p>
        </w:tc>
        <w:tc>
          <w:tcPr>
            <w:tcW w:type="dxa" w:w="1426"/>
            <w:vAlign w:val="top"/>
          </w:tcPr>
          <w:p>
            <w:pPr>
              <w:jc w:val="left"/>
            </w:pPr>
            <w:r/>
            <w:r>
              <w:rPr>
                <w:b w:val="0"/>
                <w:sz w:val="11"/>
              </w:rPr>
              <w:t>Contemporaneous self-documentation</w:t>
            </w:r>
          </w:p>
        </w:tc>
        <w:tc>
          <w:tcPr>
            <w:tcW w:type="dxa" w:w="1426"/>
            <w:vAlign w:val="top"/>
          </w:tcPr>
          <w:p>
            <w:pPr>
              <w:jc w:val="left"/>
            </w:pPr>
            <w:r/>
            <w:r>
              <w:rPr>
                <w:b w:val="0"/>
                <w:sz w:val="11"/>
              </w:rPr>
              <w:t>Medium-high</w:t>
            </w:r>
          </w:p>
        </w:tc>
      </w:tr>
      <w:tr>
        <w:tc>
          <w:tcPr>
            <w:tcW w:type="dxa" w:w="1426"/>
            <w:vAlign w:val="top"/>
          </w:tcPr>
          <w:p>
            <w:pPr>
              <w:jc w:val="left"/>
            </w:pPr>
            <w:r/>
            <w:r>
              <w:rPr>
                <w:b w:val="0"/>
                <w:sz w:val="11"/>
              </w:rPr>
              <w:t>E-009</w:t>
            </w:r>
          </w:p>
        </w:tc>
        <w:tc>
          <w:tcPr>
            <w:tcW w:type="dxa" w:w="1426"/>
            <w:vAlign w:val="top"/>
          </w:tcPr>
          <w:p>
            <w:pPr>
              <w:jc w:val="left"/>
            </w:pPr>
            <w:r/>
            <w:r>
              <w:rPr>
                <w:b w:val="0"/>
                <w:sz w:val="11"/>
              </w:rPr>
              <w:t>Feb. 27, 2026</w:t>
            </w:r>
          </w:p>
        </w:tc>
        <w:tc>
          <w:tcPr>
            <w:tcW w:type="dxa" w:w="1426"/>
            <w:vAlign w:val="top"/>
          </w:tcPr>
          <w:p>
            <w:pPr>
              <w:jc w:val="left"/>
            </w:pPr>
            <w:r/>
            <w:r>
              <w:rPr>
                <w:b w:val="0"/>
                <w:sz w:val="11"/>
              </w:rPr>
              <w:t>Garrett sent himself a contemporaneous record of THM Campus onboarding/training work product.</w:t>
            </w:r>
          </w:p>
        </w:tc>
        <w:tc>
          <w:tcPr>
            <w:tcW w:type="dxa" w:w="1426"/>
            <w:vAlign w:val="top"/>
          </w:tcPr>
          <w:p>
            <w:pPr>
              <w:jc w:val="left"/>
            </w:pPr>
            <w:r/>
            <w:r>
              <w:rPr>
                <w:b w:val="0"/>
                <w:sz w:val="11"/>
              </w:rPr>
              <w:t>Outlook Email, "THM Campus - Onboarding and Training Work Product"</w:t>
            </w:r>
          </w:p>
        </w:tc>
        <w:tc>
          <w:tcPr>
            <w:tcW w:type="dxa" w:w="1426"/>
            <w:vAlign w:val="top"/>
          </w:tcPr>
          <w:p>
            <w:pPr>
              <w:jc w:val="left"/>
            </w:pPr>
            <w:r/>
            <w:r>
              <w:rPr>
                <w:b w:val="0"/>
                <w:sz w:val="11"/>
              </w:rPr>
              <w:t>Garrett; Jeff and Kevin referenced</w:t>
            </w:r>
          </w:p>
        </w:tc>
        <w:tc>
          <w:tcPr>
            <w:tcW w:type="dxa" w:w="1426"/>
            <w:vAlign w:val="top"/>
          </w:tcPr>
          <w:p>
            <w:pPr>
              <w:jc w:val="left"/>
            </w:pPr>
            <w:r/>
            <w:r>
              <w:rPr>
                <w:b w:val="0"/>
                <w:sz w:val="11"/>
              </w:rPr>
              <w:t>Onboarding and Training Plan Haskell Google THM Campus.docx; THM Campus - Onboarding and Training Work Product Transmittal.docx</w:t>
            </w:r>
          </w:p>
        </w:tc>
        <w:tc>
          <w:tcPr>
            <w:tcW w:type="dxa" w:w="1426"/>
            <w:vAlign w:val="top"/>
          </w:tcPr>
          <w:p>
            <w:pPr>
              <w:jc w:val="left"/>
            </w:pPr>
            <w:r/>
            <w:r>
              <w:rPr>
                <w:b w:val="0"/>
                <w:sz w:val="11"/>
              </w:rPr>
              <w:t>Garrett documented intent not to assume staffing/employment authority, but to provide structure and alignment.</w:t>
            </w:r>
          </w:p>
        </w:tc>
        <w:tc>
          <w:tcPr>
            <w:tcW w:type="dxa" w:w="1426"/>
            <w:vAlign w:val="top"/>
          </w:tcPr>
          <w:p>
            <w:pPr>
              <w:jc w:val="left"/>
            </w:pPr>
            <w:r/>
            <w:r>
              <w:rPr>
                <w:b w:val="0"/>
                <w:sz w:val="11"/>
              </w:rPr>
              <w:t>Strong governance/authority-boundary evidence.</w:t>
            </w:r>
          </w:p>
        </w:tc>
        <w:tc>
          <w:tcPr>
            <w:tcW w:type="dxa" w:w="1426"/>
            <w:vAlign w:val="top"/>
          </w:tcPr>
          <w:p>
            <w:pPr>
              <w:jc w:val="left"/>
            </w:pPr>
            <w:r/>
            <w:r>
              <w:rPr>
                <w:b w:val="0"/>
                <w:sz w:val="11"/>
              </w:rPr>
              <w:t>Direct email + attachment metadata</w:t>
            </w:r>
          </w:p>
        </w:tc>
        <w:tc>
          <w:tcPr>
            <w:tcW w:type="dxa" w:w="1426"/>
            <w:vAlign w:val="top"/>
          </w:tcPr>
          <w:p>
            <w:pPr>
              <w:jc w:val="left"/>
            </w:pPr>
            <w:r/>
            <w:r>
              <w:rPr>
                <w:b w:val="0"/>
                <w:sz w:val="11"/>
              </w:rPr>
              <w:t>High</w:t>
            </w:r>
          </w:p>
        </w:tc>
      </w:tr>
      <w:tr>
        <w:tc>
          <w:tcPr>
            <w:tcW w:type="dxa" w:w="1426"/>
            <w:vAlign w:val="top"/>
          </w:tcPr>
          <w:p>
            <w:pPr>
              <w:jc w:val="left"/>
            </w:pPr>
            <w:r/>
            <w:r>
              <w:rPr>
                <w:b w:val="0"/>
                <w:sz w:val="11"/>
              </w:rPr>
              <w:t>E-010</w:t>
            </w:r>
          </w:p>
        </w:tc>
        <w:tc>
          <w:tcPr>
            <w:tcW w:type="dxa" w:w="1426"/>
            <w:vAlign w:val="top"/>
          </w:tcPr>
          <w:p>
            <w:pPr>
              <w:jc w:val="left"/>
            </w:pPr>
            <w:r/>
            <w:r>
              <w:rPr>
                <w:b w:val="0"/>
                <w:sz w:val="11"/>
              </w:rPr>
              <w:t>Apr. 17-May 12, 2026</w:t>
            </w:r>
          </w:p>
        </w:tc>
        <w:tc>
          <w:tcPr>
            <w:tcW w:type="dxa" w:w="1426"/>
            <w:vAlign w:val="top"/>
          </w:tcPr>
          <w:p>
            <w:pPr>
              <w:jc w:val="left"/>
            </w:pPr>
            <w:r/>
            <w:r>
              <w:rPr>
                <w:b w:val="0"/>
                <w:sz w:val="11"/>
              </w:rPr>
              <w:t>CTS/Lonestar deck timeline described engagement, requisition, outreach, recruiter issues, recruiting support transition.</w:t>
            </w:r>
          </w:p>
        </w:tc>
        <w:tc>
          <w:tcPr>
            <w:tcW w:type="dxa" w:w="1426"/>
            <w:vAlign w:val="top"/>
          </w:tcPr>
          <w:p>
            <w:pPr>
              <w:jc w:val="left"/>
            </w:pPr>
            <w:r/>
            <w:r>
              <w:rPr>
                <w:b w:val="0"/>
                <w:sz w:val="11"/>
              </w:rPr>
              <w:t>SharePoint/OneDrive PowerPoint CTS_Lonestar_Internship_Experience_2026.pptx</w:t>
            </w:r>
          </w:p>
        </w:tc>
        <w:tc>
          <w:tcPr>
            <w:tcW w:type="dxa" w:w="1426"/>
            <w:vAlign w:val="top"/>
          </w:tcPr>
          <w:p>
            <w:pPr>
              <w:jc w:val="left"/>
            </w:pPr>
            <w:r/>
            <w:r>
              <w:rPr>
                <w:b w:val="0"/>
                <w:sz w:val="11"/>
              </w:rPr>
              <w:t>Corina, Garrett, Jordyn; recruiters/JV teams referenced</w:t>
            </w:r>
          </w:p>
        </w:tc>
        <w:tc>
          <w:tcPr>
            <w:tcW w:type="dxa" w:w="1426"/>
            <w:vAlign w:val="top"/>
          </w:tcPr>
          <w:p>
            <w:pPr>
              <w:jc w:val="left"/>
            </w:pPr>
            <w:r/>
            <w:r>
              <w:rPr>
                <w:b w:val="0"/>
                <w:sz w:val="11"/>
              </w:rPr>
              <w:t>CTS Lonestar internship deck</w:t>
            </w:r>
          </w:p>
        </w:tc>
        <w:tc>
          <w:tcPr>
            <w:tcW w:type="dxa" w:w="1426"/>
            <w:vAlign w:val="top"/>
          </w:tcPr>
          <w:p>
            <w:pPr>
              <w:jc w:val="left"/>
            </w:pPr>
            <w:r/>
            <w:r>
              <w:rPr>
                <w:b w:val="0"/>
                <w:sz w:val="11"/>
              </w:rPr>
              <w:t>Timeline includes confirmed engagement, job description submitted, outreach planned, supervisor guides delivered, recruiter communication challenges, support transition.</w:t>
            </w:r>
          </w:p>
        </w:tc>
        <w:tc>
          <w:tcPr>
            <w:tcW w:type="dxa" w:w="1426"/>
            <w:vAlign w:val="top"/>
          </w:tcPr>
          <w:p>
            <w:pPr>
              <w:jc w:val="left"/>
            </w:pPr>
            <w:r/>
            <w:r>
              <w:rPr>
                <w:b w:val="0"/>
                <w:sz w:val="11"/>
              </w:rPr>
              <w:t>Evidence of process/recruiting timeline and communication issues.</w:t>
            </w:r>
          </w:p>
        </w:tc>
        <w:tc>
          <w:tcPr>
            <w:tcW w:type="dxa" w:w="1426"/>
            <w:vAlign w:val="top"/>
          </w:tcPr>
          <w:p>
            <w:pPr>
              <w:jc w:val="left"/>
            </w:pPr>
            <w:r/>
            <w:r>
              <w:rPr>
                <w:b w:val="0"/>
                <w:sz w:val="11"/>
              </w:rPr>
              <w:t>PowerPoint content</w:t>
            </w:r>
          </w:p>
        </w:tc>
        <w:tc>
          <w:tcPr>
            <w:tcW w:type="dxa" w:w="1426"/>
            <w:vAlign w:val="top"/>
          </w:tcPr>
          <w:p>
            <w:pPr>
              <w:jc w:val="left"/>
            </w:pPr>
            <w:r/>
            <w:r>
              <w:rPr>
                <w:b w:val="0"/>
                <w:sz w:val="11"/>
              </w:rPr>
              <w:t>High</w:t>
            </w:r>
          </w:p>
        </w:tc>
      </w:tr>
      <w:tr>
        <w:tc>
          <w:tcPr>
            <w:tcW w:type="dxa" w:w="1426"/>
            <w:vAlign w:val="top"/>
          </w:tcPr>
          <w:p>
            <w:pPr>
              <w:jc w:val="left"/>
            </w:pPr>
            <w:r/>
            <w:r>
              <w:rPr>
                <w:b w:val="0"/>
                <w:sz w:val="11"/>
              </w:rPr>
              <w:t>E-011</w:t>
            </w:r>
          </w:p>
        </w:tc>
        <w:tc>
          <w:tcPr>
            <w:tcW w:type="dxa" w:w="1426"/>
            <w:vAlign w:val="top"/>
          </w:tcPr>
          <w:p>
            <w:pPr>
              <w:jc w:val="left"/>
            </w:pPr>
            <w:r/>
            <w:r>
              <w:rPr>
                <w:b w:val="0"/>
                <w:sz w:val="11"/>
              </w:rPr>
              <w:t>May 13, 2026</w:t>
            </w:r>
          </w:p>
        </w:tc>
        <w:tc>
          <w:tcPr>
            <w:tcW w:type="dxa" w:w="1426"/>
            <w:vAlign w:val="top"/>
          </w:tcPr>
          <w:p>
            <w:pPr>
              <w:jc w:val="left"/>
            </w:pPr>
            <w:r/>
            <w:r>
              <w:rPr>
                <w:b w:val="0"/>
                <w:sz w:val="11"/>
              </w:rPr>
              <w:t>Garrett emailed Corina/Jordyn about CTS Intern Onboarding and tracker/TY workbook approach.</w:t>
            </w:r>
          </w:p>
        </w:tc>
        <w:tc>
          <w:tcPr>
            <w:tcW w:type="dxa" w:w="1426"/>
            <w:vAlign w:val="top"/>
          </w:tcPr>
          <w:p>
            <w:pPr>
              <w:jc w:val="left"/>
            </w:pPr>
            <w:r/>
            <w:r>
              <w:rPr>
                <w:b w:val="0"/>
                <w:sz w:val="11"/>
              </w:rPr>
              <w:t>Outlook Email, "CTS Intern Onboarding"</w:t>
            </w:r>
          </w:p>
        </w:tc>
        <w:tc>
          <w:tcPr>
            <w:tcW w:type="dxa" w:w="1426"/>
            <w:vAlign w:val="top"/>
          </w:tcPr>
          <w:p>
            <w:pPr>
              <w:jc w:val="left"/>
            </w:pPr>
            <w:r/>
            <w:r>
              <w:rPr>
                <w:b w:val="0"/>
                <w:sz w:val="11"/>
              </w:rPr>
              <w:t>Garrett Baxley, Corina Murguia, Jordyn Waters</w:t>
            </w:r>
          </w:p>
        </w:tc>
        <w:tc>
          <w:tcPr>
            <w:tcW w:type="dxa" w:w="1426"/>
            <w:vAlign w:val="top"/>
          </w:tcPr>
          <w:p>
            <w:pPr>
              <w:jc w:val="left"/>
            </w:pPr>
            <w:r/>
            <w:r>
              <w:rPr>
                <w:b w:val="0"/>
                <w:sz w:val="11"/>
              </w:rPr>
              <w:t>Onboarding tracker, TY workbook, Haskell JV onboarding materials</w:t>
            </w:r>
          </w:p>
        </w:tc>
        <w:tc>
          <w:tcPr>
            <w:tcW w:type="dxa" w:w="1426"/>
            <w:vAlign w:val="top"/>
          </w:tcPr>
          <w:p>
            <w:pPr>
              <w:jc w:val="left"/>
            </w:pPr>
            <w:r/>
            <w:r>
              <w:rPr>
                <w:b w:val="0"/>
                <w:sz w:val="11"/>
              </w:rPr>
              <w:t>Garrett wrote he originally created a more comprehensive tracker, but "we decided not to use that version"; team was using TY workbook as starting point.</w:t>
            </w:r>
          </w:p>
        </w:tc>
        <w:tc>
          <w:tcPr>
            <w:tcW w:type="dxa" w:w="1426"/>
            <w:vAlign w:val="top"/>
          </w:tcPr>
          <w:p>
            <w:pPr>
              <w:jc w:val="left"/>
            </w:pPr>
            <w:r/>
            <w:r>
              <w:rPr>
                <w:b w:val="0"/>
                <w:sz w:val="11"/>
              </w:rPr>
              <w:t>Strong authorship and direction-change evidence.</w:t>
            </w:r>
          </w:p>
        </w:tc>
        <w:tc>
          <w:tcPr>
            <w:tcW w:type="dxa" w:w="1426"/>
            <w:vAlign w:val="top"/>
          </w:tcPr>
          <w:p>
            <w:pPr>
              <w:jc w:val="left"/>
            </w:pPr>
            <w:r/>
            <w:r>
              <w:rPr>
                <w:b w:val="0"/>
                <w:sz w:val="11"/>
              </w:rPr>
              <w:t>Direct email record</w:t>
            </w:r>
          </w:p>
        </w:tc>
        <w:tc>
          <w:tcPr>
            <w:tcW w:type="dxa" w:w="1426"/>
            <w:vAlign w:val="top"/>
          </w:tcPr>
          <w:p>
            <w:pPr>
              <w:jc w:val="left"/>
            </w:pPr>
            <w:r/>
            <w:r>
              <w:rPr>
                <w:b w:val="0"/>
                <w:sz w:val="11"/>
              </w:rPr>
              <w:t>High</w:t>
            </w:r>
          </w:p>
        </w:tc>
      </w:tr>
      <w:tr>
        <w:tc>
          <w:tcPr>
            <w:tcW w:type="dxa" w:w="1426"/>
            <w:vAlign w:val="top"/>
          </w:tcPr>
          <w:p>
            <w:pPr>
              <w:jc w:val="left"/>
            </w:pPr>
            <w:r/>
            <w:r>
              <w:rPr>
                <w:b w:val="0"/>
                <w:sz w:val="11"/>
              </w:rPr>
              <w:t>E-012</w:t>
            </w:r>
          </w:p>
        </w:tc>
        <w:tc>
          <w:tcPr>
            <w:tcW w:type="dxa" w:w="1426"/>
            <w:vAlign w:val="top"/>
          </w:tcPr>
          <w:p>
            <w:pPr>
              <w:jc w:val="left"/>
            </w:pPr>
            <w:r/>
            <w:r>
              <w:rPr>
                <w:b w:val="0"/>
                <w:sz w:val="11"/>
              </w:rPr>
              <w:t>May 13, 2026</w:t>
            </w:r>
          </w:p>
        </w:tc>
        <w:tc>
          <w:tcPr>
            <w:tcW w:type="dxa" w:w="1426"/>
            <w:vAlign w:val="top"/>
          </w:tcPr>
          <w:p>
            <w:pPr>
              <w:jc w:val="left"/>
            </w:pPr>
            <w:r/>
            <w:r>
              <w:rPr>
                <w:b w:val="0"/>
                <w:sz w:val="11"/>
              </w:rPr>
              <w:t>Corina created or uploaded CTS Lonestar internship PowerPoint in her OneDrive.</w:t>
            </w:r>
          </w:p>
        </w:tc>
        <w:tc>
          <w:tcPr>
            <w:tcW w:type="dxa" w:w="1426"/>
            <w:vAlign w:val="top"/>
          </w:tcPr>
          <w:p>
            <w:pPr>
              <w:jc w:val="left"/>
            </w:pPr>
            <w:r/>
            <w:r>
              <w:rPr>
                <w:b w:val="0"/>
                <w:sz w:val="11"/>
              </w:rPr>
              <w:t>SharePoint/OneDrive metadata, /personal/cmurguia_tcco_com/Documents/Haskell/Internship/CTS_Lonestar_Internship_Experience_2026.pptx</w:t>
            </w:r>
          </w:p>
        </w:tc>
        <w:tc>
          <w:tcPr>
            <w:tcW w:type="dxa" w:w="1426"/>
            <w:vAlign w:val="top"/>
          </w:tcPr>
          <w:p>
            <w:pPr>
              <w:jc w:val="left"/>
            </w:pPr>
            <w:r/>
            <w:r>
              <w:rPr>
                <w:b w:val="0"/>
                <w:sz w:val="11"/>
              </w:rPr>
              <w:t>Corina Murguia</w:t>
            </w:r>
          </w:p>
        </w:tc>
        <w:tc>
          <w:tcPr>
            <w:tcW w:type="dxa" w:w="1426"/>
            <w:vAlign w:val="top"/>
          </w:tcPr>
          <w:p>
            <w:pPr>
              <w:jc w:val="left"/>
            </w:pPr>
            <w:r/>
            <w:r>
              <w:rPr>
                <w:b w:val="0"/>
                <w:sz w:val="11"/>
              </w:rPr>
              <w:t>CTS_Lonestar_Internship_Experience_2026.pptx</w:t>
            </w:r>
          </w:p>
        </w:tc>
        <w:tc>
          <w:tcPr>
            <w:tcW w:type="dxa" w:w="1426"/>
            <w:vAlign w:val="top"/>
          </w:tcPr>
          <w:p>
            <w:pPr>
              <w:jc w:val="left"/>
            </w:pPr>
            <w:r/>
            <w:r>
              <w:rPr>
                <w:b w:val="0"/>
                <w:sz w:val="11"/>
              </w:rPr>
              <w:t>Metadata identifies Corina as creator/last modifier.</w:t>
            </w:r>
          </w:p>
        </w:tc>
        <w:tc>
          <w:tcPr>
            <w:tcW w:type="dxa" w:w="1426"/>
            <w:vAlign w:val="top"/>
          </w:tcPr>
          <w:p>
            <w:pPr>
              <w:jc w:val="left"/>
            </w:pPr>
            <w:r/>
            <w:r>
              <w:rPr>
                <w:b w:val="0"/>
                <w:sz w:val="11"/>
              </w:rPr>
              <w:t>May show Corina controlled the shared presentation file, though underlying content authorship still requires version history.</w:t>
            </w:r>
          </w:p>
        </w:tc>
        <w:tc>
          <w:tcPr>
            <w:tcW w:type="dxa" w:w="1426"/>
            <w:vAlign w:val="top"/>
          </w:tcPr>
          <w:p>
            <w:pPr>
              <w:jc w:val="left"/>
            </w:pPr>
            <w:r/>
            <w:r>
              <w:rPr>
                <w:b w:val="0"/>
                <w:sz w:val="11"/>
              </w:rPr>
              <w:t>File metadata</w:t>
            </w:r>
          </w:p>
        </w:tc>
        <w:tc>
          <w:tcPr>
            <w:tcW w:type="dxa" w:w="1426"/>
            <w:vAlign w:val="top"/>
          </w:tcPr>
          <w:p>
            <w:pPr>
              <w:jc w:val="left"/>
            </w:pPr>
            <w:r/>
            <w:r>
              <w:rPr>
                <w:b w:val="0"/>
                <w:sz w:val="11"/>
              </w:rPr>
              <w:t>High for file control; medium for authorship</w:t>
            </w:r>
          </w:p>
        </w:tc>
      </w:tr>
      <w:tr>
        <w:tc>
          <w:tcPr>
            <w:tcW w:type="dxa" w:w="1426"/>
            <w:vAlign w:val="top"/>
          </w:tcPr>
          <w:p>
            <w:pPr>
              <w:jc w:val="left"/>
            </w:pPr>
            <w:r/>
            <w:r>
              <w:rPr>
                <w:b w:val="0"/>
                <w:sz w:val="11"/>
              </w:rPr>
              <w:t>E-013</w:t>
            </w:r>
          </w:p>
        </w:tc>
        <w:tc>
          <w:tcPr>
            <w:tcW w:type="dxa" w:w="1426"/>
            <w:vAlign w:val="top"/>
          </w:tcPr>
          <w:p>
            <w:pPr>
              <w:jc w:val="left"/>
            </w:pPr>
            <w:r/>
            <w:r>
              <w:rPr>
                <w:b w:val="0"/>
                <w:sz w:val="11"/>
              </w:rPr>
              <w:t>May 14, 2026</w:t>
            </w:r>
          </w:p>
        </w:tc>
        <w:tc>
          <w:tcPr>
            <w:tcW w:type="dxa" w:w="1426"/>
            <w:vAlign w:val="top"/>
          </w:tcPr>
          <w:p>
            <w:pPr>
              <w:jc w:val="left"/>
            </w:pPr>
            <w:r/>
            <w:r>
              <w:rPr>
                <w:b w:val="0"/>
                <w:sz w:val="11"/>
              </w:rPr>
              <w:t>Corina shared CTS Lonestar internship PowerPoint with Garrett and Jordyn.</w:t>
            </w:r>
          </w:p>
        </w:tc>
        <w:tc>
          <w:tcPr>
            <w:tcW w:type="dxa" w:w="1426"/>
            <w:vAlign w:val="top"/>
          </w:tcPr>
          <w:p>
            <w:pPr>
              <w:jc w:val="left"/>
            </w:pPr>
            <w:r/>
            <w:r>
              <w:rPr>
                <w:b w:val="0"/>
                <w:sz w:val="11"/>
              </w:rPr>
              <w:t>Outlook Email, share notification</w:t>
            </w:r>
          </w:p>
        </w:tc>
        <w:tc>
          <w:tcPr>
            <w:tcW w:type="dxa" w:w="1426"/>
            <w:vAlign w:val="top"/>
          </w:tcPr>
          <w:p>
            <w:pPr>
              <w:jc w:val="left"/>
            </w:pPr>
            <w:r/>
            <w:r>
              <w:rPr>
                <w:b w:val="0"/>
                <w:sz w:val="11"/>
              </w:rPr>
              <w:t>Corina Murguia, Garrett Baxley, Jordyn Waters</w:t>
            </w:r>
          </w:p>
        </w:tc>
        <w:tc>
          <w:tcPr>
            <w:tcW w:type="dxa" w:w="1426"/>
            <w:vAlign w:val="top"/>
          </w:tcPr>
          <w:p>
            <w:pPr>
              <w:jc w:val="left"/>
            </w:pPr>
            <w:r/>
            <w:r>
              <w:rPr>
                <w:b w:val="0"/>
                <w:sz w:val="11"/>
              </w:rPr>
              <w:t>CTS_Lonestar_Internship_Experience_2026.pptx</w:t>
            </w:r>
          </w:p>
        </w:tc>
        <w:tc>
          <w:tcPr>
            <w:tcW w:type="dxa" w:w="1426"/>
            <w:vAlign w:val="top"/>
          </w:tcPr>
          <w:p>
            <w:pPr>
              <w:jc w:val="left"/>
            </w:pPr>
            <w:r/>
            <w:r>
              <w:rPr>
                <w:b w:val="0"/>
                <w:sz w:val="11"/>
              </w:rPr>
              <w:t>Corina shared file access.</w:t>
            </w:r>
          </w:p>
        </w:tc>
        <w:tc>
          <w:tcPr>
            <w:tcW w:type="dxa" w:w="1426"/>
            <w:vAlign w:val="top"/>
          </w:tcPr>
          <w:p>
            <w:pPr>
              <w:jc w:val="left"/>
            </w:pPr>
            <w:r/>
            <w:r>
              <w:rPr>
                <w:b w:val="0"/>
                <w:sz w:val="11"/>
              </w:rPr>
              <w:t>Supports distribution and collaboration chain.</w:t>
            </w:r>
          </w:p>
        </w:tc>
        <w:tc>
          <w:tcPr>
            <w:tcW w:type="dxa" w:w="1426"/>
            <w:vAlign w:val="top"/>
          </w:tcPr>
          <w:p>
            <w:pPr>
              <w:jc w:val="left"/>
            </w:pPr>
            <w:r/>
            <w:r>
              <w:rPr>
                <w:b w:val="0"/>
                <w:sz w:val="11"/>
              </w:rPr>
              <w:t>Direct email/share record</w:t>
            </w:r>
          </w:p>
        </w:tc>
        <w:tc>
          <w:tcPr>
            <w:tcW w:type="dxa" w:w="1426"/>
            <w:vAlign w:val="top"/>
          </w:tcPr>
          <w:p>
            <w:pPr>
              <w:jc w:val="left"/>
            </w:pPr>
            <w:r/>
            <w:r>
              <w:rPr>
                <w:b w:val="0"/>
                <w:sz w:val="11"/>
              </w:rPr>
              <w:t>High</w:t>
            </w:r>
          </w:p>
        </w:tc>
      </w:tr>
      <w:tr>
        <w:tc>
          <w:tcPr>
            <w:tcW w:type="dxa" w:w="1426"/>
            <w:vAlign w:val="top"/>
          </w:tcPr>
          <w:p>
            <w:pPr>
              <w:jc w:val="left"/>
            </w:pPr>
            <w:r/>
            <w:r>
              <w:rPr>
                <w:b w:val="0"/>
                <w:sz w:val="11"/>
              </w:rPr>
              <w:t>E-014</w:t>
            </w:r>
          </w:p>
        </w:tc>
        <w:tc>
          <w:tcPr>
            <w:tcW w:type="dxa" w:w="1426"/>
            <w:vAlign w:val="top"/>
          </w:tcPr>
          <w:p>
            <w:pPr>
              <w:jc w:val="left"/>
            </w:pPr>
            <w:r/>
            <w:r>
              <w:rPr>
                <w:b w:val="0"/>
                <w:sz w:val="11"/>
              </w:rPr>
              <w:t>May 15, 2026</w:t>
            </w:r>
          </w:p>
        </w:tc>
        <w:tc>
          <w:tcPr>
            <w:tcW w:type="dxa" w:w="1426"/>
            <w:vAlign w:val="top"/>
          </w:tcPr>
          <w:p>
            <w:pPr>
              <w:jc w:val="left"/>
            </w:pPr>
            <w:r/>
            <w:r>
              <w:rPr>
                <w:b w:val="0"/>
                <w:sz w:val="11"/>
              </w:rPr>
              <w:t>Corina discussed Haskell intern rates; said rates could remain for now but should be investigated and minimum wage covered.</w:t>
            </w:r>
          </w:p>
        </w:tc>
        <w:tc>
          <w:tcPr>
            <w:tcW w:type="dxa" w:w="1426"/>
            <w:vAlign w:val="top"/>
          </w:tcPr>
          <w:p>
            <w:pPr>
              <w:jc w:val="left"/>
            </w:pPr>
            <w:r/>
            <w:r>
              <w:rPr>
                <w:b w:val="0"/>
                <w:sz w:val="11"/>
              </w:rPr>
              <w:t>Outlook Email, "Haskell -Intern Rates"</w:t>
            </w:r>
          </w:p>
        </w:tc>
        <w:tc>
          <w:tcPr>
            <w:tcW w:type="dxa" w:w="1426"/>
            <w:vAlign w:val="top"/>
          </w:tcPr>
          <w:p>
            <w:pPr>
              <w:jc w:val="left"/>
            </w:pPr>
            <w:r/>
            <w:r>
              <w:rPr>
                <w:b w:val="0"/>
                <w:sz w:val="11"/>
              </w:rPr>
              <w:t>Corina, Garrett, Jordyn</w:t>
            </w:r>
          </w:p>
        </w:tc>
        <w:tc>
          <w:tcPr>
            <w:tcW w:type="dxa" w:w="1426"/>
            <w:vAlign w:val="top"/>
          </w:tcPr>
          <w:p>
            <w:pPr>
              <w:jc w:val="left"/>
            </w:pPr>
            <w:r/>
            <w:r>
              <w:rPr>
                <w:b w:val="0"/>
                <w:sz w:val="11"/>
              </w:rPr>
              <w:t>Haskell intern rates</w:t>
            </w:r>
          </w:p>
        </w:tc>
        <w:tc>
          <w:tcPr>
            <w:tcW w:type="dxa" w:w="1426"/>
            <w:vAlign w:val="top"/>
          </w:tcPr>
          <w:p>
            <w:pPr>
              <w:jc w:val="left"/>
            </w:pPr>
            <w:r/>
            <w:r>
              <w:rPr>
                <w:b w:val="0"/>
                <w:sz w:val="11"/>
              </w:rPr>
              <w:t>Corina: leave published rates for current projects for now, investigate later, cover minimum wage.</w:t>
            </w:r>
          </w:p>
        </w:tc>
        <w:tc>
          <w:tcPr>
            <w:tcW w:type="dxa" w:w="1426"/>
            <w:vAlign w:val="top"/>
          </w:tcPr>
          <w:p>
            <w:pPr>
              <w:jc w:val="left"/>
            </w:pPr>
            <w:r/>
            <w:r>
              <w:rPr>
                <w:b w:val="0"/>
                <w:sz w:val="11"/>
              </w:rPr>
              <w:t>Shows interim direction before later pay change.</w:t>
            </w:r>
          </w:p>
        </w:tc>
        <w:tc>
          <w:tcPr>
            <w:tcW w:type="dxa" w:w="1426"/>
            <w:vAlign w:val="top"/>
          </w:tcPr>
          <w:p>
            <w:pPr>
              <w:jc w:val="left"/>
            </w:pPr>
            <w:r/>
            <w:r>
              <w:rPr>
                <w:b w:val="0"/>
                <w:sz w:val="11"/>
              </w:rPr>
              <w:t>Direct email record</w:t>
            </w:r>
          </w:p>
        </w:tc>
        <w:tc>
          <w:tcPr>
            <w:tcW w:type="dxa" w:w="1426"/>
            <w:vAlign w:val="top"/>
          </w:tcPr>
          <w:p>
            <w:pPr>
              <w:jc w:val="left"/>
            </w:pPr>
            <w:r/>
            <w:r>
              <w:rPr>
                <w:b w:val="0"/>
                <w:sz w:val="11"/>
              </w:rPr>
              <w:t>Medium-high</w:t>
            </w:r>
          </w:p>
        </w:tc>
      </w:tr>
      <w:tr>
        <w:tc>
          <w:tcPr>
            <w:tcW w:type="dxa" w:w="1426"/>
            <w:vAlign w:val="top"/>
          </w:tcPr>
          <w:p>
            <w:pPr>
              <w:jc w:val="left"/>
            </w:pPr>
            <w:r/>
            <w:r>
              <w:rPr>
                <w:b w:val="0"/>
                <w:sz w:val="11"/>
              </w:rPr>
              <w:t>E-015</w:t>
            </w:r>
          </w:p>
        </w:tc>
        <w:tc>
          <w:tcPr>
            <w:tcW w:type="dxa" w:w="1426"/>
            <w:vAlign w:val="top"/>
          </w:tcPr>
          <w:p>
            <w:pPr>
              <w:jc w:val="left"/>
            </w:pPr>
            <w:r/>
            <w:r>
              <w:rPr>
                <w:b w:val="0"/>
                <w:sz w:val="11"/>
              </w:rPr>
              <w:t>May 15, 2026</w:t>
            </w:r>
          </w:p>
        </w:tc>
        <w:tc>
          <w:tcPr>
            <w:tcW w:type="dxa" w:w="1426"/>
            <w:vAlign w:val="top"/>
          </w:tcPr>
          <w:p>
            <w:pPr>
              <w:jc w:val="left"/>
            </w:pPr>
            <w:r/>
            <w:r>
              <w:rPr>
                <w:b w:val="0"/>
                <w:sz w:val="11"/>
              </w:rPr>
              <w:t>Garrett sent "Supervisor Revisions Haskell," saying he missed two updates.</w:t>
            </w:r>
          </w:p>
        </w:tc>
        <w:tc>
          <w:tcPr>
            <w:tcW w:type="dxa" w:w="1426"/>
            <w:vAlign w:val="top"/>
          </w:tcPr>
          <w:p>
            <w:pPr>
              <w:jc w:val="left"/>
            </w:pPr>
            <w:r/>
            <w:r>
              <w:rPr>
                <w:b w:val="0"/>
                <w:sz w:val="11"/>
              </w:rPr>
              <w:t>Outlook Email, "Supervisor Revisions Haskell"</w:t>
            </w:r>
          </w:p>
        </w:tc>
        <w:tc>
          <w:tcPr>
            <w:tcW w:type="dxa" w:w="1426"/>
            <w:vAlign w:val="top"/>
          </w:tcPr>
          <w:p>
            <w:pPr>
              <w:jc w:val="left"/>
            </w:pPr>
            <w:r/>
            <w:r>
              <w:rPr>
                <w:b w:val="0"/>
                <w:sz w:val="11"/>
              </w:rPr>
              <w:t>Garrett, Corina, Jordyn</w:t>
            </w:r>
          </w:p>
        </w:tc>
        <w:tc>
          <w:tcPr>
            <w:tcW w:type="dxa" w:w="1426"/>
            <w:vAlign w:val="top"/>
          </w:tcPr>
          <w:p>
            <w:pPr>
              <w:jc w:val="left"/>
            </w:pPr>
            <w:r/>
            <w:r>
              <w:rPr>
                <w:b w:val="0"/>
                <w:sz w:val="11"/>
              </w:rPr>
              <w:t>Haskell Supervisor Discussion Tracking.xlsx</w:t>
            </w:r>
          </w:p>
        </w:tc>
        <w:tc>
          <w:tcPr>
            <w:tcW w:type="dxa" w:w="1426"/>
            <w:vAlign w:val="top"/>
          </w:tcPr>
          <w:p>
            <w:pPr>
              <w:jc w:val="left"/>
            </w:pPr>
            <w:r/>
            <w:r>
              <w:rPr>
                <w:b w:val="0"/>
                <w:sz w:val="11"/>
              </w:rPr>
              <w:t>Garrett updated/revised supervisor tracking.</w:t>
            </w:r>
          </w:p>
        </w:tc>
        <w:tc>
          <w:tcPr>
            <w:tcW w:type="dxa" w:w="1426"/>
            <w:vAlign w:val="top"/>
          </w:tcPr>
          <w:p>
            <w:pPr>
              <w:jc w:val="left"/>
            </w:pPr>
            <w:r/>
            <w:r>
              <w:rPr>
                <w:b w:val="0"/>
                <w:sz w:val="11"/>
              </w:rPr>
              <w:t>Supports Garrett's active role maintaining Haskell supervisor tracker.</w:t>
            </w:r>
          </w:p>
        </w:tc>
        <w:tc>
          <w:tcPr>
            <w:tcW w:type="dxa" w:w="1426"/>
            <w:vAlign w:val="top"/>
          </w:tcPr>
          <w:p>
            <w:pPr>
              <w:jc w:val="left"/>
            </w:pPr>
            <w:r/>
            <w:r>
              <w:rPr>
                <w:b w:val="0"/>
                <w:sz w:val="11"/>
              </w:rPr>
              <w:t>Direct email record</w:t>
            </w:r>
          </w:p>
        </w:tc>
        <w:tc>
          <w:tcPr>
            <w:tcW w:type="dxa" w:w="1426"/>
            <w:vAlign w:val="top"/>
          </w:tcPr>
          <w:p>
            <w:pPr>
              <w:jc w:val="left"/>
            </w:pPr>
            <w:r/>
            <w:r>
              <w:rPr>
                <w:b w:val="0"/>
                <w:sz w:val="11"/>
              </w:rPr>
              <w:t>High</w:t>
            </w:r>
          </w:p>
        </w:tc>
      </w:tr>
      <w:tr>
        <w:tc>
          <w:tcPr>
            <w:tcW w:type="dxa" w:w="1426"/>
            <w:vAlign w:val="top"/>
          </w:tcPr>
          <w:p>
            <w:pPr>
              <w:jc w:val="left"/>
            </w:pPr>
            <w:r/>
            <w:r>
              <w:rPr>
                <w:b w:val="0"/>
                <w:sz w:val="11"/>
              </w:rPr>
              <w:t>E-016</w:t>
            </w:r>
          </w:p>
        </w:tc>
        <w:tc>
          <w:tcPr>
            <w:tcW w:type="dxa" w:w="1426"/>
            <w:vAlign w:val="top"/>
          </w:tcPr>
          <w:p>
            <w:pPr>
              <w:jc w:val="left"/>
            </w:pPr>
            <w:r/>
            <w:r>
              <w:rPr>
                <w:b w:val="0"/>
                <w:sz w:val="11"/>
              </w:rPr>
              <w:t>May 15, 2026</w:t>
            </w:r>
          </w:p>
        </w:tc>
        <w:tc>
          <w:tcPr>
            <w:tcW w:type="dxa" w:w="1426"/>
            <w:vAlign w:val="top"/>
          </w:tcPr>
          <w:p>
            <w:pPr>
              <w:jc w:val="left"/>
            </w:pPr>
            <w:r/>
            <w:r>
              <w:rPr>
                <w:b w:val="0"/>
                <w:sz w:val="11"/>
              </w:rPr>
              <w:t>SharePoint version history showed current version of CTS Lonestar deck created by Migration Service.</w:t>
            </w:r>
          </w:p>
        </w:tc>
        <w:tc>
          <w:tcPr>
            <w:tcW w:type="dxa" w:w="1426"/>
            <w:vAlign w:val="top"/>
          </w:tcPr>
          <w:p>
            <w:pPr>
              <w:jc w:val="left"/>
            </w:pPr>
            <w:r/>
            <w:r>
              <w:rPr>
                <w:b w:val="0"/>
                <w:sz w:val="11"/>
              </w:rPr>
              <w:t>SharePoint version history</w:t>
            </w:r>
          </w:p>
        </w:tc>
        <w:tc>
          <w:tcPr>
            <w:tcW w:type="dxa" w:w="1426"/>
            <w:vAlign w:val="top"/>
          </w:tcPr>
          <w:p>
            <w:pPr>
              <w:jc w:val="left"/>
            </w:pPr>
            <w:r/>
            <w:r>
              <w:rPr>
                <w:b w:val="0"/>
                <w:sz w:val="11"/>
              </w:rPr>
              <w:t>Corina, Garrett, Jordyn indirectly</w:t>
            </w:r>
          </w:p>
        </w:tc>
        <w:tc>
          <w:tcPr>
            <w:tcW w:type="dxa" w:w="1426"/>
            <w:vAlign w:val="top"/>
          </w:tcPr>
          <w:p>
            <w:pPr>
              <w:jc w:val="left"/>
            </w:pPr>
            <w:r/>
            <w:r>
              <w:rPr>
                <w:b w:val="0"/>
                <w:sz w:val="11"/>
              </w:rPr>
              <w:t>CTS Lonestar deck</w:t>
            </w:r>
          </w:p>
        </w:tc>
        <w:tc>
          <w:tcPr>
            <w:tcW w:type="dxa" w:w="1426"/>
            <w:vAlign w:val="top"/>
          </w:tcPr>
          <w:p>
            <w:pPr>
              <w:jc w:val="left"/>
            </w:pPr>
            <w:r/>
            <w:r>
              <w:rPr>
                <w:b w:val="0"/>
                <w:sz w:val="11"/>
              </w:rPr>
              <w:t>Version history conflicts somewhat with May 13 created/modified metadata.</w:t>
            </w:r>
          </w:p>
        </w:tc>
        <w:tc>
          <w:tcPr>
            <w:tcW w:type="dxa" w:w="1426"/>
            <w:vAlign w:val="top"/>
          </w:tcPr>
          <w:p>
            <w:pPr>
              <w:jc w:val="left"/>
            </w:pPr>
            <w:r/>
            <w:r>
              <w:rPr>
                <w:b w:val="0"/>
                <w:sz w:val="11"/>
              </w:rPr>
              <w:t>Requires preservation of full version/audit logs.</w:t>
            </w:r>
          </w:p>
        </w:tc>
        <w:tc>
          <w:tcPr>
            <w:tcW w:type="dxa" w:w="1426"/>
            <w:vAlign w:val="top"/>
          </w:tcPr>
          <w:p>
            <w:pPr>
              <w:jc w:val="left"/>
            </w:pPr>
            <w:r/>
            <w:r>
              <w:rPr>
                <w:b w:val="0"/>
                <w:sz w:val="11"/>
              </w:rPr>
              <w:t>File version metadata</w:t>
            </w:r>
          </w:p>
        </w:tc>
        <w:tc>
          <w:tcPr>
            <w:tcW w:type="dxa" w:w="1426"/>
            <w:vAlign w:val="top"/>
          </w:tcPr>
          <w:p>
            <w:pPr>
              <w:jc w:val="left"/>
            </w:pPr>
            <w:r/>
            <w:r>
              <w:rPr>
                <w:b w:val="0"/>
                <w:sz w:val="11"/>
              </w:rPr>
              <w:t>Medium</w:t>
            </w:r>
          </w:p>
        </w:tc>
      </w:tr>
      <w:tr>
        <w:tc>
          <w:tcPr>
            <w:tcW w:type="dxa" w:w="1426"/>
            <w:vAlign w:val="top"/>
          </w:tcPr>
          <w:p>
            <w:pPr>
              <w:jc w:val="left"/>
            </w:pPr>
            <w:r/>
            <w:r>
              <w:rPr>
                <w:b w:val="0"/>
                <w:sz w:val="11"/>
              </w:rPr>
              <w:t>E-017</w:t>
            </w:r>
          </w:p>
        </w:tc>
        <w:tc>
          <w:tcPr>
            <w:tcW w:type="dxa" w:w="1426"/>
            <w:vAlign w:val="top"/>
          </w:tcPr>
          <w:p>
            <w:pPr>
              <w:jc w:val="left"/>
            </w:pPr>
            <w:r/>
            <w:r>
              <w:rPr>
                <w:b w:val="0"/>
                <w:sz w:val="11"/>
              </w:rPr>
              <w:t>May 18, 2026</w:t>
            </w:r>
          </w:p>
        </w:tc>
        <w:tc>
          <w:tcPr>
            <w:tcW w:type="dxa" w:w="1426"/>
            <w:vAlign w:val="top"/>
          </w:tcPr>
          <w:p>
            <w:pPr>
              <w:jc w:val="left"/>
            </w:pPr>
            <w:r/>
            <w:r>
              <w:rPr>
                <w:b w:val="0"/>
                <w:sz w:val="11"/>
              </w:rPr>
              <w:t>Haskell internship pay thread included Corina, Garrett, Jasmin Pintor, Jordyn Waters, Danielle Jones, Damion Namur, Paul Haley, Darwin DuPreez, and Brittany Estal.</w:t>
            </w:r>
          </w:p>
        </w:tc>
        <w:tc>
          <w:tcPr>
            <w:tcW w:type="dxa" w:w="1426"/>
            <w:vAlign w:val="top"/>
          </w:tcPr>
          <w:p>
            <w:pPr>
              <w:jc w:val="left"/>
            </w:pPr>
            <w:r/>
            <w:r>
              <w:rPr>
                <w:b w:val="0"/>
                <w:sz w:val="11"/>
              </w:rPr>
              <w:t>Outlook Email, "Internship Pay - Haskell (CTS)"</w:t>
            </w:r>
          </w:p>
        </w:tc>
        <w:tc>
          <w:tcPr>
            <w:tcW w:type="dxa" w:w="1426"/>
            <w:vAlign w:val="top"/>
          </w:tcPr>
          <w:p>
            <w:pPr>
              <w:jc w:val="left"/>
            </w:pPr>
            <w:r/>
            <w:r>
              <w:rPr>
                <w:b w:val="0"/>
                <w:sz w:val="11"/>
              </w:rPr>
              <w:t>Corina, Garrett, Jasmin, Jordyn, Danielle, Damion, Paul, Darwin, Brittany</w:t>
            </w:r>
          </w:p>
        </w:tc>
        <w:tc>
          <w:tcPr>
            <w:tcW w:type="dxa" w:w="1426"/>
            <w:vAlign w:val="top"/>
          </w:tcPr>
          <w:p>
            <w:pPr>
              <w:jc w:val="left"/>
            </w:pPr>
            <w:r/>
            <w:r>
              <w:rPr>
                <w:b w:val="0"/>
                <w:sz w:val="11"/>
              </w:rPr>
              <w:t>Haskell pay / Work Based Learning</w:t>
            </w:r>
          </w:p>
        </w:tc>
        <w:tc>
          <w:tcPr>
            <w:tcW w:type="dxa" w:w="1426"/>
            <w:vAlign w:val="top"/>
          </w:tcPr>
          <w:p>
            <w:pPr>
              <w:jc w:val="left"/>
            </w:pPr>
            <w:r/>
            <w:r>
              <w:rPr>
                <w:b w:val="0"/>
                <w:sz w:val="11"/>
              </w:rPr>
              <w:t>Direction included changing $22 to $23 and discussing state minimum wage rather than Davis-Bacon rate.</w:t>
            </w:r>
          </w:p>
        </w:tc>
        <w:tc>
          <w:tcPr>
            <w:tcW w:type="dxa" w:w="1426"/>
            <w:vAlign w:val="top"/>
          </w:tcPr>
          <w:p>
            <w:pPr>
              <w:jc w:val="left"/>
            </w:pPr>
            <w:r/>
            <w:r>
              <w:rPr>
                <w:b w:val="0"/>
                <w:sz w:val="11"/>
              </w:rPr>
              <w:t>Shows Corina/Danielle/Jasmin involvement in pay/rate decision chain.</w:t>
            </w:r>
          </w:p>
        </w:tc>
        <w:tc>
          <w:tcPr>
            <w:tcW w:type="dxa" w:w="1426"/>
            <w:vAlign w:val="top"/>
          </w:tcPr>
          <w:p>
            <w:pPr>
              <w:jc w:val="left"/>
            </w:pPr>
            <w:r/>
            <w:r>
              <w:rPr>
                <w:b w:val="0"/>
                <w:sz w:val="11"/>
              </w:rPr>
              <w:t>Direct email record</w:t>
            </w:r>
          </w:p>
        </w:tc>
        <w:tc>
          <w:tcPr>
            <w:tcW w:type="dxa" w:w="1426"/>
            <w:vAlign w:val="top"/>
          </w:tcPr>
          <w:p>
            <w:pPr>
              <w:jc w:val="left"/>
            </w:pPr>
            <w:r/>
            <w:r>
              <w:rPr>
                <w:b w:val="0"/>
                <w:sz w:val="11"/>
              </w:rPr>
              <w:t>High</w:t>
            </w:r>
          </w:p>
        </w:tc>
      </w:tr>
      <w:tr>
        <w:tc>
          <w:tcPr>
            <w:tcW w:type="dxa" w:w="1426"/>
            <w:vAlign w:val="top"/>
          </w:tcPr>
          <w:p>
            <w:pPr>
              <w:jc w:val="left"/>
            </w:pPr>
            <w:r/>
            <w:r>
              <w:rPr>
                <w:b w:val="0"/>
                <w:sz w:val="11"/>
              </w:rPr>
              <w:t>E-018</w:t>
            </w:r>
          </w:p>
        </w:tc>
        <w:tc>
          <w:tcPr>
            <w:tcW w:type="dxa" w:w="1426"/>
            <w:vAlign w:val="top"/>
          </w:tcPr>
          <w:p>
            <w:pPr>
              <w:jc w:val="left"/>
            </w:pPr>
            <w:r/>
            <w:r>
              <w:rPr>
                <w:b w:val="0"/>
                <w:sz w:val="11"/>
              </w:rPr>
              <w:t>Late May-June 2026, projected</w:t>
            </w:r>
          </w:p>
        </w:tc>
        <w:tc>
          <w:tcPr>
            <w:tcW w:type="dxa" w:w="1426"/>
            <w:vAlign w:val="top"/>
          </w:tcPr>
          <w:p>
            <w:pPr>
              <w:jc w:val="left"/>
            </w:pPr>
            <w:r/>
            <w:r>
              <w:rPr>
                <w:b w:val="0"/>
                <w:sz w:val="11"/>
              </w:rPr>
              <w:t>CTS Lonestar deck anticipated talks, interviews, and intern start dates.</w:t>
            </w:r>
          </w:p>
        </w:tc>
        <w:tc>
          <w:tcPr>
            <w:tcW w:type="dxa" w:w="1426"/>
            <w:vAlign w:val="top"/>
          </w:tcPr>
          <w:p>
            <w:pPr>
              <w:jc w:val="left"/>
            </w:pPr>
            <w:r/>
            <w:r>
              <w:rPr>
                <w:b w:val="0"/>
                <w:sz w:val="11"/>
              </w:rPr>
              <w:t>PowerPoint slide timeline</w:t>
            </w:r>
          </w:p>
        </w:tc>
        <w:tc>
          <w:tcPr>
            <w:tcW w:type="dxa" w:w="1426"/>
            <w:vAlign w:val="top"/>
          </w:tcPr>
          <w:p>
            <w:pPr>
              <w:jc w:val="left"/>
            </w:pPr>
            <w:r/>
            <w:r>
              <w:rPr>
                <w:b w:val="0"/>
                <w:sz w:val="11"/>
              </w:rPr>
              <w:t>Corina, Garrett, Jordyn, CTS/Lonestar, recruiters</w:t>
            </w:r>
          </w:p>
        </w:tc>
        <w:tc>
          <w:tcPr>
            <w:tcW w:type="dxa" w:w="1426"/>
            <w:vAlign w:val="top"/>
          </w:tcPr>
          <w:p>
            <w:pPr>
              <w:jc w:val="left"/>
            </w:pPr>
            <w:r/>
            <w:r>
              <w:rPr>
                <w:b w:val="0"/>
                <w:sz w:val="11"/>
              </w:rPr>
              <w:t>CTS Lonestar internship program</w:t>
            </w:r>
          </w:p>
        </w:tc>
        <w:tc>
          <w:tcPr>
            <w:tcW w:type="dxa" w:w="1426"/>
            <w:vAlign w:val="top"/>
          </w:tcPr>
          <w:p>
            <w:pPr>
              <w:jc w:val="left"/>
            </w:pPr>
            <w:r/>
            <w:r>
              <w:rPr>
                <w:b w:val="0"/>
                <w:sz w:val="11"/>
              </w:rPr>
              <w:t>Anticipated: talks end of May, interviews mid-May/early June, intern start dates mid-June.</w:t>
            </w:r>
          </w:p>
        </w:tc>
        <w:tc>
          <w:tcPr>
            <w:tcW w:type="dxa" w:w="1426"/>
            <w:vAlign w:val="top"/>
          </w:tcPr>
          <w:p>
            <w:pPr>
              <w:jc w:val="left"/>
            </w:pPr>
            <w:r/>
            <w:r>
              <w:rPr>
                <w:b w:val="0"/>
                <w:sz w:val="11"/>
              </w:rPr>
              <w:t>Useful for next evidence window.</w:t>
            </w:r>
          </w:p>
        </w:tc>
        <w:tc>
          <w:tcPr>
            <w:tcW w:type="dxa" w:w="1426"/>
            <w:vAlign w:val="top"/>
          </w:tcPr>
          <w:p>
            <w:pPr>
              <w:jc w:val="left"/>
            </w:pPr>
            <w:r/>
            <w:r>
              <w:rPr>
                <w:b w:val="0"/>
                <w:sz w:val="11"/>
              </w:rPr>
              <w:t>PowerPoint content</w:t>
            </w:r>
          </w:p>
        </w:tc>
        <w:tc>
          <w:tcPr>
            <w:tcW w:type="dxa" w:w="1426"/>
            <w:vAlign w:val="top"/>
          </w:tcPr>
          <w:p>
            <w:pPr>
              <w:jc w:val="left"/>
            </w:pPr>
            <w:r/>
            <w:r>
              <w:rPr>
                <w:b w:val="0"/>
                <w:sz w:val="11"/>
              </w:rPr>
              <w:t>High for planned timeline; unknown for whether events occurred</w:t>
            </w:r>
          </w:p>
        </w:tc>
      </w:tr>
    </w:tbl>
    <w:p/>
    <w:p>
      <w:pPr>
        <w:pStyle w:val="Heading1"/>
      </w:pPr>
      <w:r>
        <w:t>2. Communication Pattern Analysis</w:t>
      </w:r>
    </w:p>
    <w:p>
      <w:pPr>
        <w:pStyle w:val="Heading2"/>
      </w:pPr>
      <w:r>
        <w:t>Supported observations</w:t>
      </w:r>
    </w:p>
    <w:p>
      <w:r>
        <w:t>There is a clear pattern of Garrett attempting to provide context in writing about how he works and communicates before potential misunderstandings. This pattern appears in the Owner's Manual history with Jacob and Daniel, and most strongly in the February 17, 2026 email to Corina titled "Personal Owners Manuel."</w:t>
      </w:r>
    </w:p>
    <w:p>
      <w:r>
        <w:t>The phrase "As promised" is important. It supports the existence of a prior conversation or commitment before the email, but it does not tell us what was said in that prior conversation. That prior conversation is a missing evidence item.</w:t>
      </w:r>
    </w:p>
    <w:p>
      <w:r>
        <w:t>The specific recalled autism/communication disclosure is not independently verified in the searched records. Searches for autism, autistic, ADA, accommodation, interactive process, and communication difficulty did not find a relevant Corina/Karina disclosure thread. The only autism-related email hits found in the mailbox were unrelated community/Autism Speaks-type materials, not the workplace disclosure described in the prompt.</w:t>
      </w:r>
    </w:p>
    <w:p>
      <w:r>
        <w:t>The record also shows communication around project work that was practical and directional. On May 13, Garrett wrote to Corina and Jordyn that he had originally created a more comprehensive tracker, but that "we decided not to use that version." He then explained that the team was using the TY workbook as the starting point. That is a concrete example of a direction change communicated in writing.</w:t>
      </w:r>
    </w:p>
    <w:p>
      <w:r>
        <w:t>The CTS Lonestar deck itself identifies "Communication challenges with JV recruiters" between April 25 and May 12, 2026. That is not necessarily about Garrett personally, but it is direct evidence that communication problems were part of the project environment.</w:t>
      </w:r>
    </w:p>
    <w:p>
      <w:r>
        <w:t>The February 27 THM Campus self-email shows Garrett documenting authority boundaries under time pressure. He wrote that the work overlapped with employee transition planning, onboarding ownership, and project team continuity, and he clarified that his intent was not to assume decision-making authority over staffing or employment matters. That is a strong signal that Garrett perceived ambiguity or sensitivity around authority and process ownership.</w:t>
      </w:r>
    </w:p>
    <w:p>
      <w:pPr>
        <w:pStyle w:val="Heading2"/>
      </w:pPr>
      <w:r>
        <w:t>Interpretive pattern, clearly labeled</w:t>
      </w:r>
    </w:p>
    <w:p>
      <w:r>
        <w:t>The available evidence suggests Garrett had a recurring practice of documenting context when communication, authority, or work ownership felt sensitive. That appears in the Owner's Manual, the THM Campus self-email, and the May 13 onboarding-tracker explanation.</w:t>
      </w:r>
    </w:p>
    <w:p>
      <w:r>
        <w:t>The record also suggests some important communication occurred verbally or in informal channels that are not captured in the current evidence set. The February 17 "As promised" email, the recalled next-day follow-up call, and the Jeff/Kevin direction described one day later all point to conversations that likely happened outside the searchable written record. That is a preservation risk, not proof of wrongdoing.</w:t>
      </w:r>
    </w:p>
    <w:p>
      <w:pPr>
        <w:pStyle w:val="Heading1"/>
      </w:pPr>
      <w:r>
        <w:t>3. Leadership Behavior Analysis</w:t>
      </w:r>
    </w:p>
    <w:p>
      <w:pPr>
        <w:pStyle w:val="Heading2"/>
      </w:pPr>
      <w:r>
        <w:t>Factual observations</w:t>
      </w:r>
    </w:p>
    <w:p>
      <w:r>
        <w:t>Corina appears to have controlled or at least distributed the CTS Lonestar internship presentation artifact. The file was located in Corina's OneDrive path under Documents/Haskell/Internship, with Corina listed as creator/last modifier, and she shared it with Garrett and Jordyn Waters.</w:t>
      </w:r>
    </w:p>
    <w:p>
      <w:r>
        <w:t>Garrett appears to have authored or materially developed onboarding/tracking materials. The strongest evidence is the May 13 email where he states that he originally created a more comprehensive tracker with start/end dates and weekly times tailored to each intern job linked to the requisition. He then states that the team decided not to use that version and instead used the TY workbook as the starting point.</w:t>
      </w:r>
    </w:p>
    <w:p>
      <w:r>
        <w:t>Corina gave or relayed direction in the Haskell pay/rate thread. The May 18 Haskell internship pay email included Corina, Garrett, Jasmin Pintor, Jordyn Waters, Danielle Jones, Damion Namur, Paul Haley, Darwin DuPreez, and Brittany Estal. The thread discussed Work Based Learning pay, Nebraska minimum wage, and changing the amount from $22 to $23.</w:t>
      </w:r>
    </w:p>
    <w:p>
      <w:r>
        <w:t>Jeff and Kevin are tied to THM Campus onboarding/training work through Garrett's February 27 contemporaneous record. Garrett wrote that the materials were developed in response to direction he received from Jeff and Kevin the prior day, including instruction to provide a framework for replacement team engagement.</w:t>
      </w:r>
    </w:p>
    <w:p>
      <w:r>
        <w:t>Recruiting or recruiter control appears in the CTS Lonestar deck. The timeline states that a requisition and job description were submitted to recruiting, that there were communication challenges with JV recruiters from April 25 to May 12, and that support transitioned from SE to a centralized team on May 1.</w:t>
      </w:r>
    </w:p>
    <w:p>
      <w:pPr>
        <w:pStyle w:val="Heading2"/>
      </w:pPr>
      <w:r>
        <w:t>Inferred patterns requiring review</w:t>
      </w:r>
    </w:p>
    <w:p>
      <w:r>
        <w:t>There appears to have been a split between work-product authorship and artifact control. Garrett appears to have authored or built important onboarding/tracking structures; Corina appears to have controlled at least one presentation file and some pay/rate direction; Jeff/Kevin appear to have directed THM replacement-team framework work; recruiting controlled parts of outreach and requisition flow.</w:t>
      </w:r>
    </w:p>
    <w:p>
      <w:r>
        <w:t>There also appears to be ambiguity around decision rights. Garrett's February 27 self-email expressly tries to avoid being seen as making staffing/employment decisions. That suggests either the assignment was sensitive, the decision authority was unclear, or Garrett felt a need to protect against misinterpretation. The record does not show which of those explanations is correct.</w:t>
      </w:r>
    </w:p>
    <w:p>
      <w:r>
        <w:t>This pass did not find direct evidence that a leader intentionally ignored, minimized, retaliated, or selectively enforced standards against Garrett. It did find several records that make those issues worth reviewing if additional evidence exists, especially around timing, verbal direction, and later treatment.</w:t>
      </w:r>
    </w:p>
    <w:p>
      <w:pPr>
        <w:pStyle w:val="Heading1"/>
      </w:pPr>
      <w:r>
        <w:t>4. Work Product Ownership Analysis</w:t>
      </w:r>
    </w:p>
    <w:p>
      <w:pPr>
        <w:pStyle w:val="Heading2"/>
      </w:pPr>
      <w:r>
        <w:t>Owner's Manual / Personal Owners Manuel</w:t>
      </w:r>
    </w:p>
    <w:p>
      <w:r>
        <w:t>The Owner's Manual concept appears to predate Corina. It existed by at least October 24, 2025, when Garrett emailed Jacob Lindgren an "Owners Manual." It also appears in Daniel Shipes threads in November and December 2025, where the document was framed around collaboration, communication, disagreement, and how to work effectively with Garrett.</w:t>
      </w:r>
    </w:p>
    <w:p>
      <w:r>
        <w:t>The strongest Corina-specific record is February 17, 2026. Garrett sent Corina an email titled "Personal Owners Manuel" with the attachment Personal Owners Manuel.docx. The email body framed the document as personal, vulnerable, private, and context-setting. The attachment metadata shows the Word document existed and was attached, but the connector could not retrieve the attachment text. That is the single most important preservation gap in the current record.</w:t>
      </w:r>
    </w:p>
    <w:p>
      <w:r>
        <w:t>Ownership at this stage: Garrett appears to be the author/owner of the Owner's Manual. Corina was recipient. No Corina response was found in this pass.</w:t>
      </w:r>
    </w:p>
    <w:p>
      <w:pPr>
        <w:pStyle w:val="Heading2"/>
      </w:pPr>
      <w:r>
        <w:t>THM Campus / Haskell / Google onboarding and training materials</w:t>
      </w:r>
    </w:p>
    <w:p>
      <w:r>
        <w:t>The February 27, 2026 self-email is a strong authorship and governance record. Garrett documented that he was preparing onboarding and training work for the THM Campus project, in response to direction from Jeff and Kevin the previous day.</w:t>
      </w:r>
    </w:p>
    <w:p>
      <w:r>
        <w:t>The attachments were: Onboarding and Training Plan Haskell Google THM Campus.docx; THM Campus - Onboarding and Training Work Product Transmittal.docx.</w:t>
      </w:r>
    </w:p>
    <w:p>
      <w:r>
        <w:t>Garrett wrote that the work was being produced under time pressure and overlapped with employee transition planning, onboarding ownership, and project team continuity. He also wrote that his intent was not to assume staffing or employment decision-making authority.</w:t>
      </w:r>
    </w:p>
    <w:p>
      <w:r>
        <w:t>Ownership at this stage: Garrett appears to have authored or prepared the materials. Jeff and Kevin allegedly directed the assignment. The final distribution, edits, adoption, or reuse were not confirmed in this pass.</w:t>
      </w:r>
    </w:p>
    <w:p>
      <w:pPr>
        <w:pStyle w:val="Heading2"/>
      </w:pPr>
      <w:r>
        <w:t>TY workbook / onboarding tracker / intern onboarding</w:t>
      </w:r>
    </w:p>
    <w:p>
      <w:r>
        <w:t>The May 13, 2026 "CTS Intern Onboarding" email is the key record. Garrett wrote that he originally created a more comprehensive tracker with start/end dates and weekly times tailored to each intern job linked to the requisition. He then wrote that "we decided not to use that version." The new direction was to use the TY workbook as the starting point and update it for the Haskell JV project.</w:t>
      </w:r>
    </w:p>
    <w:p>
      <w:r>
        <w:t>That email also described the revised structure: JV-specific week-one onboarding items, broader professional development and mentorship items from the original TY workbook, active/delayed/no-longer-applicable columns, and separate intern tables for PM and operations.</w:t>
      </w:r>
    </w:p>
    <w:p>
      <w:r>
        <w:t>Ownership at this stage: Garrett appears to have created the original comprehensive tracker and adapted the TY workbook structure to the Haskell JV project. The phrase "we decided" does not identify who made the decision not to use the first tracker. Corina and Jordyn were recipients/reviewers.</w:t>
      </w:r>
    </w:p>
    <w:p>
      <w:pPr>
        <w:pStyle w:val="Heading2"/>
      </w:pPr>
      <w:r>
        <w:t>CTS Lonestar internship PowerPoint</w:t>
      </w:r>
    </w:p>
    <w:p>
      <w:r>
        <w:t>The file CTS_Lonestar_Internship_Experience_2026.pptx was found in Corina's OneDrive under Documents/Haskell/Internship. Metadata identified Corina as creator and last modifier, and Corina shared the file with Garrett and Jordyn.</w:t>
      </w:r>
    </w:p>
    <w:p>
      <w:r>
        <w:t>The slides included a "2026 Lonestar Q2 Internship Program" title and a timeline with recruiting, supervisor guides, JV recruiter communication challenges, and anticipated next steps. The file's content may have incorporated work, facts, or planning from multiple people, but current metadata only proves file control/creation in Corina's OneDrive. It does not prove who authored every piece of slide content.</w:t>
      </w:r>
    </w:p>
    <w:p>
      <w:r>
        <w:t>Ownership at this stage: Corina controlled the PowerPoint file and shared it. Underlying content authorship needs version history, comments, speaker notes, prior drafts, and comparison against Garrett's onboarding/tracker materials.</w:t>
      </w:r>
    </w:p>
    <w:p>
      <w:pPr>
        <w:pStyle w:val="Heading2"/>
      </w:pPr>
      <w:r>
        <w:t>Haskell supervisor tracking</w:t>
      </w:r>
    </w:p>
    <w:p>
      <w:r>
        <w:t>The May 15 "Supervisor Revisions Haskell" email shows Garrett sending updates related to Haskell Supervisor Discussion Tracking.xlsx. Garrett wrote that he "missed two" that needed updating.</w:t>
      </w:r>
    </w:p>
    <w:p>
      <w:r>
        <w:t>Ownership at this stage: Garrett had an active maintenance/editing role. The spreadsheet's creator, owner, version history, and downstream use were not fully reconstructed.</w:t>
      </w:r>
    </w:p>
    <w:p>
      <w:pPr>
        <w:pStyle w:val="Heading2"/>
      </w:pPr>
      <w:r>
        <w:t>Haskell pay/rates</w:t>
      </w:r>
    </w:p>
    <w:p>
      <w:r>
        <w:t>The May 18 Haskell internship pay thread involved Corina, Garrett, Jasmin Pintor, Jordyn Waters, Danielle Jones, Damion Namur, Paul Haley, Darwin DuPreez, and Brittany Estal. The thread discussed Work Based Learning pay, minimum wage, and changing a rate to $23.</w:t>
      </w:r>
    </w:p>
    <w:p>
      <w:r>
        <w:t>Ownership at this stage: Corina and Danielle appear involved in pay/rate direction. Garrett was included. Jasmin was included. This is more a decision/process record than a work-product authorship record.</w:t>
      </w:r>
    </w:p>
    <w:p>
      <w:pPr>
        <w:pStyle w:val="Heading1"/>
      </w:pPr>
      <w:r>
        <w:t>5. Organizational Power Dynamic Analysis</w:t>
      </w:r>
    </w:p>
    <w:p>
      <w:r>
        <w:t>The available evidence shows a practical power structure that appears distributed rather than cleanly owned by one person.</w:t>
      </w:r>
    </w:p>
    <w:p>
      <w:r>
        <w:t>Garrett appears to have held practical authorship or builder authority over several onboarding/training artifacts. He created or adapted trackers, onboarding plans, and THM Campus training materials. But he also repeatedly documented that he was not the final authority on staffing, employment, or broader decision-making.</w:t>
      </w:r>
    </w:p>
    <w:p>
      <w:r>
        <w:t>Corina appears to have held practical control over the CTS Lonestar internship presentation and some internship/pay communication. The PowerPoint being in her OneDrive and shared by her is important. It suggests she was at least the file owner/distributor for that artifact.</w:t>
      </w:r>
    </w:p>
    <w:p>
      <w:r>
        <w:t>Jeff and Kevin appear to have had directive authority over THM Campus replacement-team planning, based on Garrett's February 27 self-email. Because that email is from Garrett to himself, it is a contemporaneous record of his understanding, not an independent email from Jeff or Kevin.</w:t>
      </w:r>
    </w:p>
    <w:p>
      <w:r>
        <w:t>Recruiting appears to have had process authority over requisition/outreach flow. The CTS Lonestar deck states that the job description was submitted to recruiting, communication challenges occurred with JV recruiters, and support transitioned from SE to a centralized team.</w:t>
      </w:r>
    </w:p>
    <w:p>
      <w:r>
        <w:t>Jordyn Waters appears as a collaborator or recipient across Corina/Garrett internship materials. Current evidence does not establish Jordyn as the decision-maker.</w:t>
      </w:r>
    </w:p>
    <w:p>
      <w:r>
        <w:t>Danielle Jones and Jasmin Pintor appear in the Haskell pay/rate decision chain. Danielle appears to have sent or participated in the pay thread, while Jasmin was included as a recipient. More evidence is needed to determine their roles.</w:t>
      </w:r>
    </w:p>
    <w:p>
      <w:r>
        <w:t>The strongest diminished-authority evidence is the May 13 statement that Garrett's more comprehensive tracker was not used. That is not enough, by itself, to show improper diminishment. It does show a changed direction involving Garrett-created work.</w:t>
      </w:r>
    </w:p>
    <w:p>
      <w:pPr>
        <w:pStyle w:val="Heading1"/>
      </w:pPr>
      <w:r>
        <w:t>6. Potential Compliance / HR Risk Areas</w:t>
      </w:r>
    </w:p>
    <w:p>
      <w:r>
        <w:t>These are risk areas requiring review. They are not legal conclusions.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top"/>
            <w:shd w:fill="D9EAF7"/>
          </w:tcPr>
          <w:p>
            <w:pPr>
              <w:jc w:val="left"/>
            </w:pPr>
            <w:r/>
            <w:r>
              <w:rPr>
                <w:b/>
                <w:sz w:val="14"/>
              </w:rPr>
              <w:t>Risk area</w:t>
            </w:r>
          </w:p>
        </w:tc>
        <w:tc>
          <w:tcPr>
            <w:tcW w:type="dxa" w:w="3564"/>
            <w:vAlign w:val="top"/>
            <w:shd w:fill="D9EAF7"/>
          </w:tcPr>
          <w:p>
            <w:pPr>
              <w:jc w:val="left"/>
            </w:pPr>
            <w:r/>
            <w:r>
              <w:rPr>
                <w:b/>
                <w:sz w:val="14"/>
              </w:rPr>
              <w:t>Supporting evidence found</w:t>
            </w:r>
          </w:p>
        </w:tc>
        <w:tc>
          <w:tcPr>
            <w:tcW w:type="dxa" w:w="3564"/>
            <w:vAlign w:val="top"/>
            <w:shd w:fill="D9EAF7"/>
          </w:tcPr>
          <w:p>
            <w:pPr>
              <w:jc w:val="left"/>
            </w:pPr>
            <w:r/>
            <w:r>
              <w:rPr>
                <w:b/>
                <w:sz w:val="14"/>
              </w:rPr>
              <w:t>Missing evidence</w:t>
            </w:r>
          </w:p>
        </w:tc>
        <w:tc>
          <w:tcPr>
            <w:tcW w:type="dxa" w:w="3564"/>
            <w:vAlign w:val="top"/>
            <w:shd w:fill="D9EAF7"/>
          </w:tcPr>
          <w:p>
            <w:pPr>
              <w:jc w:val="left"/>
            </w:pPr>
            <w:r/>
            <w:r>
              <w:rPr>
                <w:b/>
                <w:sz w:val="14"/>
              </w:rPr>
              <w:t>Recommended preservation steps</w:t>
            </w:r>
          </w:p>
        </w:tc>
      </w:tr>
      <w:tr>
        <w:tc>
          <w:tcPr>
            <w:tcW w:type="dxa" w:w="3564"/>
            <w:vAlign w:val="top"/>
          </w:tcPr>
          <w:p>
            <w:pPr>
              <w:jc w:val="left"/>
            </w:pPr>
            <w:r/>
            <w:r>
              <w:rPr>
                <w:b w:val="0"/>
                <w:sz w:val="14"/>
              </w:rPr>
              <w:t>Autism / communication disclosure and interactive process</w:t>
            </w:r>
          </w:p>
        </w:tc>
        <w:tc>
          <w:tcPr>
            <w:tcW w:type="dxa" w:w="3564"/>
            <w:vAlign w:val="top"/>
          </w:tcPr>
          <w:p>
            <w:pPr>
              <w:jc w:val="left"/>
            </w:pPr>
            <w:r/>
            <w:r>
              <w:rPr>
                <w:b w:val="0"/>
                <w:sz w:val="14"/>
              </w:rPr>
              <w:t>Garrett recalls disclosing autism and communication difficulty to Karina/Corina within the first three weeks. The Feb. 17 "Personal Owners Manuel" email strongly supports that Garrett shared personal/work-style context with Corina and that this followed a prior conversation because he wrote "As promised."</w:t>
            </w:r>
          </w:p>
        </w:tc>
        <w:tc>
          <w:tcPr>
            <w:tcW w:type="dxa" w:w="3564"/>
            <w:vAlign w:val="top"/>
          </w:tcPr>
          <w:p>
            <w:pPr>
              <w:jc w:val="left"/>
            </w:pPr>
            <w:r/>
            <w:r>
              <w:rPr>
                <w:b w:val="0"/>
                <w:sz w:val="14"/>
              </w:rPr>
              <w:t>The attachment text is missing. No email, Teams message, or calendar item found in this pass directly says autism, autistic, ADA, accommodation, communication difficulty, or interactive process in relation to Corina/Karina. No next-day follow-up call record was found.</w:t>
            </w:r>
          </w:p>
        </w:tc>
        <w:tc>
          <w:tcPr>
            <w:tcW w:type="dxa" w:w="3564"/>
            <w:vAlign w:val="top"/>
          </w:tcPr>
          <w:p>
            <w:pPr>
              <w:jc w:val="left"/>
            </w:pPr>
            <w:r/>
            <w:r>
              <w:rPr>
                <w:b w:val="0"/>
                <w:sz w:val="14"/>
              </w:rPr>
              <w:t>Export the Feb. 17 email as .eml or .msg with full headers and attachment. Locate original Personal Owners Manuel.docx from Sent Items, local downloads, OneDrive, Word recent files, or Outlook attachment cache. Preserve call logs, Teams calls, calendar items, and Corina replies from Feb. 17-21, 2026.</w:t>
            </w:r>
          </w:p>
        </w:tc>
      </w:tr>
      <w:tr>
        <w:tc>
          <w:tcPr>
            <w:tcW w:type="dxa" w:w="3564"/>
            <w:vAlign w:val="top"/>
          </w:tcPr>
          <w:p>
            <w:pPr>
              <w:jc w:val="left"/>
            </w:pPr>
            <w:r/>
            <w:r>
              <w:rPr>
                <w:b w:val="0"/>
                <w:sz w:val="14"/>
              </w:rPr>
              <w:t>Documentation gaps / undocumented verbal direction</w:t>
            </w:r>
          </w:p>
        </w:tc>
        <w:tc>
          <w:tcPr>
            <w:tcW w:type="dxa" w:w="3564"/>
            <w:vAlign w:val="top"/>
          </w:tcPr>
          <w:p>
            <w:pPr>
              <w:jc w:val="left"/>
            </w:pPr>
            <w:r/>
            <w:r>
              <w:rPr>
                <w:b w:val="0"/>
                <w:sz w:val="14"/>
              </w:rPr>
              <w:t>"As promised" indicates a prior conversation before the Feb. 17 email. Garrett's Feb. 27 self-email says Jeff and Kevin gave direction the prior day. The recalled next-day Corina follow-up was not found in written records.</w:t>
            </w:r>
          </w:p>
        </w:tc>
        <w:tc>
          <w:tcPr>
            <w:tcW w:type="dxa" w:w="3564"/>
            <w:vAlign w:val="top"/>
          </w:tcPr>
          <w:p>
            <w:pPr>
              <w:jc w:val="left"/>
            </w:pPr>
            <w:r/>
            <w:r>
              <w:rPr>
                <w:b w:val="0"/>
                <w:sz w:val="14"/>
              </w:rPr>
              <w:t>Original verbal direction, meeting notes, call logs, Teams call records, and follow-up emails.</w:t>
            </w:r>
          </w:p>
        </w:tc>
        <w:tc>
          <w:tcPr>
            <w:tcW w:type="dxa" w:w="3564"/>
            <w:vAlign w:val="top"/>
          </w:tcPr>
          <w:p>
            <w:pPr>
              <w:jc w:val="left"/>
            </w:pPr>
            <w:r/>
            <w:r>
              <w:rPr>
                <w:b w:val="0"/>
                <w:sz w:val="14"/>
              </w:rPr>
              <w:t>Export calendar records, Teams call history if available, phone logs, and any meeting notes for Feb. 17-27, 2026.</w:t>
            </w:r>
          </w:p>
        </w:tc>
      </w:tr>
      <w:tr>
        <w:tc>
          <w:tcPr>
            <w:tcW w:type="dxa" w:w="3564"/>
            <w:vAlign w:val="top"/>
          </w:tcPr>
          <w:p>
            <w:pPr>
              <w:jc w:val="left"/>
            </w:pPr>
            <w:r/>
            <w:r>
              <w:rPr>
                <w:b w:val="0"/>
                <w:sz w:val="14"/>
              </w:rPr>
              <w:t>Work product ownership / copying / reuse</w:t>
            </w:r>
          </w:p>
        </w:tc>
        <w:tc>
          <w:tcPr>
            <w:tcW w:type="dxa" w:w="3564"/>
            <w:vAlign w:val="top"/>
          </w:tcPr>
          <w:p>
            <w:pPr>
              <w:jc w:val="left"/>
            </w:pPr>
            <w:r/>
            <w:r>
              <w:rPr>
                <w:b w:val="0"/>
                <w:sz w:val="14"/>
              </w:rPr>
              <w:t>Garrett documented creating a more comprehensive tracker that was not used, then adapting the TY workbook for Haskell JV. Corina created/shared a CTS Lonestar deck that included internship timeline and process content. Garrett updated Haskell supervisor tracking. THM Campus materials were created under direction from Jeff and Kevin.</w:t>
            </w:r>
          </w:p>
        </w:tc>
        <w:tc>
          <w:tcPr>
            <w:tcW w:type="dxa" w:w="3564"/>
            <w:vAlign w:val="top"/>
          </w:tcPr>
          <w:p>
            <w:pPr>
              <w:jc w:val="left"/>
            </w:pPr>
            <w:r/>
            <w:r>
              <w:rPr>
                <w:b w:val="0"/>
                <w:sz w:val="14"/>
              </w:rPr>
              <w:t>Original tracker file, TY workbook source file, Haskell JV adapted tracker, CTS deck version history, comments, speaker notes, prior drafts, document comparison, and distribution records.</w:t>
            </w:r>
          </w:p>
        </w:tc>
        <w:tc>
          <w:tcPr>
            <w:tcW w:type="dxa" w:w="3564"/>
            <w:vAlign w:val="top"/>
          </w:tcPr>
          <w:p>
            <w:pPr>
              <w:jc w:val="left"/>
            </w:pPr>
            <w:r/>
            <w:r>
              <w:rPr>
                <w:b w:val="0"/>
                <w:sz w:val="14"/>
              </w:rPr>
              <w:t>Export files with version history, author metadata, comments, tracked changes, sharing logs, and presentation notes. Compare text and structure across Garrett-created tracker/workbooks and Corina-shared PowerPoint.</w:t>
            </w:r>
          </w:p>
        </w:tc>
      </w:tr>
      <w:tr>
        <w:tc>
          <w:tcPr>
            <w:tcW w:type="dxa" w:w="3564"/>
            <w:vAlign w:val="top"/>
          </w:tcPr>
          <w:p>
            <w:pPr>
              <w:jc w:val="left"/>
            </w:pPr>
            <w:r/>
            <w:r>
              <w:rPr>
                <w:b w:val="0"/>
                <w:sz w:val="14"/>
              </w:rPr>
              <w:t>HR process ownership / governance</w:t>
            </w:r>
          </w:p>
        </w:tc>
        <w:tc>
          <w:tcPr>
            <w:tcW w:type="dxa" w:w="3564"/>
            <w:vAlign w:val="top"/>
          </w:tcPr>
          <w:p>
            <w:pPr>
              <w:jc w:val="left"/>
            </w:pPr>
            <w:r/>
            <w:r>
              <w:rPr>
                <w:b w:val="0"/>
                <w:sz w:val="14"/>
              </w:rPr>
              <w:t>Garrett's THM self-email explicitly says the work overlapped with employee transition planning, onboarding ownership, and project continuity, and that he was not assuming staffing/employment authority. The CTS Lonestar deck references recruiting support transitions and recruiter communication challenges.</w:t>
            </w:r>
          </w:p>
        </w:tc>
        <w:tc>
          <w:tcPr>
            <w:tcW w:type="dxa" w:w="3564"/>
            <w:vAlign w:val="top"/>
          </w:tcPr>
          <w:p>
            <w:pPr>
              <w:jc w:val="left"/>
            </w:pPr>
            <w:r/>
            <w:r>
              <w:rPr>
                <w:b w:val="0"/>
                <w:sz w:val="14"/>
              </w:rPr>
              <w:t>HR ownership policies, RACI charts, recruiting process documents, approvals, and communications from HR/recruiting leadership.</w:t>
            </w:r>
          </w:p>
        </w:tc>
        <w:tc>
          <w:tcPr>
            <w:tcW w:type="dxa" w:w="3564"/>
            <w:vAlign w:val="top"/>
          </w:tcPr>
          <w:p>
            <w:pPr>
              <w:jc w:val="left"/>
            </w:pPr>
            <w:r/>
            <w:r>
              <w:rPr>
                <w:b w:val="0"/>
                <w:sz w:val="14"/>
              </w:rPr>
              <w:t>Export HR/recruiting process emails, requisition records, Work Based Learning guidance, pay-rate approvals, and any decision-rights documentation.</w:t>
            </w:r>
          </w:p>
        </w:tc>
      </w:tr>
      <w:tr>
        <w:tc>
          <w:tcPr>
            <w:tcW w:type="dxa" w:w="3564"/>
            <w:vAlign w:val="top"/>
          </w:tcPr>
          <w:p>
            <w:pPr>
              <w:jc w:val="left"/>
            </w:pPr>
            <w:r/>
            <w:r>
              <w:rPr>
                <w:b w:val="0"/>
                <w:sz w:val="14"/>
              </w:rPr>
              <w:t>Retaliation / selective enforcement / termination context</w:t>
            </w:r>
          </w:p>
        </w:tc>
        <w:tc>
          <w:tcPr>
            <w:tcW w:type="dxa" w:w="3564"/>
            <w:vAlign w:val="top"/>
          </w:tcPr>
          <w:p>
            <w:pPr>
              <w:jc w:val="left"/>
            </w:pPr>
            <w:r/>
            <w:r>
              <w:rPr>
                <w:b w:val="0"/>
                <w:sz w:val="14"/>
              </w:rPr>
              <w:t>No evidence found in this pass strong enough to support a factual finding. The relevant searched terms did not surface a direct retaliation, selective enforcement, termination, PIP, or separation record.</w:t>
            </w:r>
          </w:p>
        </w:tc>
        <w:tc>
          <w:tcPr>
            <w:tcW w:type="dxa" w:w="3564"/>
            <w:vAlign w:val="top"/>
          </w:tcPr>
          <w:p>
            <w:pPr>
              <w:jc w:val="left"/>
            </w:pPr>
            <w:r/>
            <w:r>
              <w:rPr>
                <w:b w:val="0"/>
                <w:sz w:val="14"/>
              </w:rPr>
              <w:t>Performance documentation, HR meeting records, discipline/PIP/separation documents, manager feedback, remote-work discussions, written objections, escalation messages, and comparator evidence.</w:t>
            </w:r>
          </w:p>
        </w:tc>
        <w:tc>
          <w:tcPr>
            <w:tcW w:type="dxa" w:w="3564"/>
            <w:vAlign w:val="top"/>
          </w:tcPr>
          <w:p>
            <w:pPr>
              <w:jc w:val="left"/>
            </w:pPr>
            <w:r/>
            <w:r>
              <w:rPr>
                <w:b w:val="0"/>
                <w:sz w:val="14"/>
              </w:rPr>
              <w:t>Search HR files, manager emails, calendar invites with HR, Teams DMs, performance reviews, and termination/separation documentation.</w:t>
            </w:r>
          </w:p>
        </w:tc>
      </w:tr>
      <w:tr>
        <w:tc>
          <w:tcPr>
            <w:tcW w:type="dxa" w:w="3564"/>
            <w:vAlign w:val="top"/>
          </w:tcPr>
          <w:p>
            <w:pPr>
              <w:jc w:val="left"/>
            </w:pPr>
            <w:r/>
            <w:r>
              <w:rPr>
                <w:b w:val="0"/>
                <w:sz w:val="14"/>
              </w:rPr>
              <w:t>Remote work / accommodation discussions</w:t>
            </w:r>
          </w:p>
        </w:tc>
        <w:tc>
          <w:tcPr>
            <w:tcW w:type="dxa" w:w="3564"/>
            <w:vAlign w:val="top"/>
          </w:tcPr>
          <w:p>
            <w:pPr>
              <w:jc w:val="left"/>
            </w:pPr>
            <w:r/>
            <w:r>
              <w:rPr>
                <w:b w:val="0"/>
                <w:sz w:val="14"/>
              </w:rPr>
              <w:t>No supporting evidence found in this pass.</w:t>
            </w:r>
          </w:p>
        </w:tc>
        <w:tc>
          <w:tcPr>
            <w:tcW w:type="dxa" w:w="3564"/>
            <w:vAlign w:val="top"/>
          </w:tcPr>
          <w:p>
            <w:pPr>
              <w:jc w:val="left"/>
            </w:pPr>
            <w:r/>
            <w:r>
              <w:rPr>
                <w:b w:val="0"/>
                <w:sz w:val="14"/>
              </w:rPr>
              <w:t>Emails/chats/calendar events mentioning remote work, WFH, accommodation, disability, autism, communication, or medical/HR process.</w:t>
            </w:r>
          </w:p>
        </w:tc>
        <w:tc>
          <w:tcPr>
            <w:tcW w:type="dxa" w:w="3564"/>
            <w:vAlign w:val="top"/>
          </w:tcPr>
          <w:p>
            <w:pPr>
              <w:jc w:val="left"/>
            </w:pPr>
            <w:r/>
            <w:r>
              <w:rPr>
                <w:b w:val="0"/>
                <w:sz w:val="14"/>
              </w:rPr>
              <w:t>Run targeted searches across HR, manager, and Teams records.</w:t>
            </w:r>
          </w:p>
        </w:tc>
      </w:tr>
    </w:tbl>
    <w:p/>
    <w:p>
      <w:pPr>
        <w:pStyle w:val="Heading1"/>
      </w:pPr>
      <w:r>
        <w:t>7. Missing Evidence &amp; Suggested Searches</w:t>
      </w:r>
    </w:p>
    <w:p>
      <w:r>
        <w:t>The most important missing evidence is the actual content of Personal Owners Manuel.docx. The email exists. The attachment metadata exists. The connector could not retrieve the attachment content. That document could materially change the analysis if it contains references to autism, communication difficulty, accommodation needs, work style, or requested support.</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vAlign w:val="top"/>
            <w:shd w:fill="D9EAF7"/>
          </w:tcPr>
          <w:p>
            <w:pPr>
              <w:jc w:val="left"/>
            </w:pPr>
            <w:r/>
            <w:r>
              <w:rPr>
                <w:b/>
                <w:sz w:val="14"/>
              </w:rPr>
              <w:t>Search purpose</w:t>
            </w:r>
          </w:p>
        </w:tc>
        <w:tc>
          <w:tcPr>
            <w:tcW w:type="dxa" w:w="7128"/>
            <w:vAlign w:val="top"/>
            <w:shd w:fill="D9EAF7"/>
          </w:tcPr>
          <w:p>
            <w:pPr>
              <w:jc w:val="left"/>
            </w:pPr>
            <w:r/>
            <w:r>
              <w:rPr>
                <w:b/>
                <w:sz w:val="14"/>
              </w:rPr>
              <w:t>Exact query</w:t>
            </w:r>
          </w:p>
        </w:tc>
      </w:tr>
      <w:tr>
        <w:tc>
          <w:tcPr>
            <w:tcW w:type="dxa" w:w="7128"/>
            <w:vAlign w:val="top"/>
          </w:tcPr>
          <w:p>
            <w:pPr>
              <w:jc w:val="left"/>
            </w:pPr>
            <w:r/>
            <w:r>
              <w:rPr>
                <w:b w:val="0"/>
                <w:sz w:val="14"/>
              </w:rPr>
              <w:t>Corina disclosure anchor</w:t>
            </w:r>
          </w:p>
        </w:tc>
        <w:tc>
          <w:tcPr>
            <w:tcW w:type="dxa" w:w="7128"/>
            <w:vAlign w:val="top"/>
          </w:tcPr>
          <w:p>
            <w:pPr>
              <w:jc w:val="left"/>
            </w:pPr>
            <w:r/>
            <w:r>
              <w:rPr>
                <w:b w:val="0"/>
                <w:sz w:val="14"/>
              </w:rPr>
              <w:t>("Corina" OR "Murguia" OR "Karina") AND ("Personal Owners Manuel" OR "owner manual" OR "owner's manual" OR "communication" OR "autism" OR "autistic" OR "accommodation" OR "ADA")</w:t>
            </w:r>
          </w:p>
        </w:tc>
      </w:tr>
      <w:tr>
        <w:tc>
          <w:tcPr>
            <w:tcW w:type="dxa" w:w="7128"/>
            <w:vAlign w:val="top"/>
          </w:tcPr>
          <w:p>
            <w:pPr>
              <w:jc w:val="left"/>
            </w:pPr>
            <w:r/>
            <w:r>
              <w:rPr>
                <w:b w:val="0"/>
                <w:sz w:val="14"/>
              </w:rPr>
              <w:t>Personal Owners Manual attachment</w:t>
            </w:r>
          </w:p>
        </w:tc>
        <w:tc>
          <w:tcPr>
            <w:tcW w:type="dxa" w:w="7128"/>
            <w:vAlign w:val="top"/>
          </w:tcPr>
          <w:p>
            <w:pPr>
              <w:jc w:val="left"/>
            </w:pPr>
            <w:r/>
            <w:r>
              <w:rPr>
                <w:b w:val="0"/>
                <w:sz w:val="14"/>
              </w:rPr>
              <w:t>"Personal Owners Manuel.docx"</w:t>
            </w:r>
          </w:p>
        </w:tc>
      </w:tr>
      <w:tr>
        <w:tc>
          <w:tcPr>
            <w:tcW w:type="dxa" w:w="7128"/>
            <w:vAlign w:val="top"/>
          </w:tcPr>
          <w:p>
            <w:pPr>
              <w:jc w:val="left"/>
            </w:pPr>
            <w:r/>
            <w:r>
              <w:rPr>
                <w:b w:val="0"/>
                <w:sz w:val="14"/>
              </w:rPr>
              <w:t>Owner's Manual variants</w:t>
            </w:r>
          </w:p>
        </w:tc>
        <w:tc>
          <w:tcPr>
            <w:tcW w:type="dxa" w:w="7128"/>
            <w:vAlign w:val="top"/>
          </w:tcPr>
          <w:p>
            <w:pPr>
              <w:jc w:val="left"/>
            </w:pPr>
            <w:r/>
            <w:r>
              <w:rPr>
                <w:b w:val="0"/>
                <w:sz w:val="14"/>
              </w:rPr>
              <w:t>"Garrett's Owner's Manual" OR "Garretts Owners Manual" OR "GB Owner's Manual" OR "GB Owners Manual" OR "Personal Owner's Manual" OR "Personal Owners Manual" OR "owner's manuel" OR "owners manuel"</w:t>
            </w:r>
          </w:p>
        </w:tc>
      </w:tr>
      <w:tr>
        <w:tc>
          <w:tcPr>
            <w:tcW w:type="dxa" w:w="7128"/>
            <w:vAlign w:val="top"/>
          </w:tcPr>
          <w:p>
            <w:pPr>
              <w:jc w:val="left"/>
            </w:pPr>
            <w:r/>
            <w:r>
              <w:rPr>
                <w:b w:val="0"/>
                <w:sz w:val="14"/>
              </w:rPr>
              <w:t>Work-style guidance</w:t>
            </w:r>
          </w:p>
        </w:tc>
        <w:tc>
          <w:tcPr>
            <w:tcW w:type="dxa" w:w="7128"/>
            <w:vAlign w:val="top"/>
          </w:tcPr>
          <w:p>
            <w:pPr>
              <w:jc w:val="left"/>
            </w:pPr>
            <w:r/>
            <w:r>
              <w:rPr>
                <w:b w:val="0"/>
                <w:sz w:val="14"/>
              </w:rPr>
              <w:t>"how to work with me" OR "work style guide" OR "communication guide" OR "collaborating and communicating with me"</w:t>
            </w:r>
          </w:p>
        </w:tc>
      </w:tr>
      <w:tr>
        <w:tc>
          <w:tcPr>
            <w:tcW w:type="dxa" w:w="7128"/>
            <w:vAlign w:val="top"/>
          </w:tcPr>
          <w:p>
            <w:pPr>
              <w:jc w:val="left"/>
            </w:pPr>
            <w:r/>
            <w:r>
              <w:rPr>
                <w:b w:val="0"/>
                <w:sz w:val="14"/>
              </w:rPr>
              <w:t>February follow-up</w:t>
            </w:r>
          </w:p>
        </w:tc>
        <w:tc>
          <w:tcPr>
            <w:tcW w:type="dxa" w:w="7128"/>
            <w:vAlign w:val="top"/>
          </w:tcPr>
          <w:p>
            <w:pPr>
              <w:jc w:val="left"/>
            </w:pPr>
            <w:r/>
            <w:r>
              <w:rPr>
                <w:b w:val="0"/>
                <w:sz w:val="14"/>
              </w:rPr>
              <w:t>("Corina" OR "Murguia" OR "Karina") AND ("follow up" OR "follow-up" OR "called" OR "call" OR "checking in" OR "talked yesterday")</w:t>
            </w:r>
          </w:p>
        </w:tc>
      </w:tr>
      <w:tr>
        <w:tc>
          <w:tcPr>
            <w:tcW w:type="dxa" w:w="7128"/>
            <w:vAlign w:val="top"/>
          </w:tcPr>
          <w:p>
            <w:pPr>
              <w:jc w:val="left"/>
            </w:pPr>
            <w:r/>
            <w:r>
              <w:rPr>
                <w:b w:val="0"/>
                <w:sz w:val="14"/>
              </w:rPr>
              <w:t>Autism / ADA</w:t>
            </w:r>
          </w:p>
        </w:tc>
        <w:tc>
          <w:tcPr>
            <w:tcW w:type="dxa" w:w="7128"/>
            <w:vAlign w:val="top"/>
          </w:tcPr>
          <w:p>
            <w:pPr>
              <w:jc w:val="left"/>
            </w:pPr>
            <w:r/>
            <w:r>
              <w:rPr>
                <w:b w:val="0"/>
                <w:sz w:val="14"/>
              </w:rPr>
              <w:t>(autism OR autistic OR ADA OR accommodation OR disability OR "interactive process" OR "communication difficulty" OR "communication preferences")</w:t>
            </w:r>
          </w:p>
        </w:tc>
      </w:tr>
      <w:tr>
        <w:tc>
          <w:tcPr>
            <w:tcW w:type="dxa" w:w="7128"/>
            <w:vAlign w:val="top"/>
          </w:tcPr>
          <w:p>
            <w:pPr>
              <w:jc w:val="left"/>
            </w:pPr>
            <w:r/>
            <w:r>
              <w:rPr>
                <w:b w:val="0"/>
                <w:sz w:val="14"/>
              </w:rPr>
              <w:t>Remote work / accommodation</w:t>
            </w:r>
          </w:p>
        </w:tc>
        <w:tc>
          <w:tcPr>
            <w:tcW w:type="dxa" w:w="7128"/>
            <w:vAlign w:val="top"/>
          </w:tcPr>
          <w:p>
            <w:pPr>
              <w:jc w:val="left"/>
            </w:pPr>
            <w:r/>
            <w:r>
              <w:rPr>
                <w:b w:val="0"/>
                <w:sz w:val="14"/>
              </w:rPr>
              <w:t>("remote work" OR WFH OR "work from home") AND (ADA OR accommodation OR autism OR disability OR communication)</w:t>
            </w:r>
          </w:p>
        </w:tc>
      </w:tr>
      <w:tr>
        <w:tc>
          <w:tcPr>
            <w:tcW w:type="dxa" w:w="7128"/>
            <w:vAlign w:val="top"/>
          </w:tcPr>
          <w:p>
            <w:pPr>
              <w:jc w:val="left"/>
            </w:pPr>
            <w:r/>
            <w:r>
              <w:rPr>
                <w:b w:val="0"/>
                <w:sz w:val="14"/>
              </w:rPr>
              <w:t>CTS intern onboarding</w:t>
            </w:r>
          </w:p>
        </w:tc>
        <w:tc>
          <w:tcPr>
            <w:tcW w:type="dxa" w:w="7128"/>
            <w:vAlign w:val="top"/>
          </w:tcPr>
          <w:p>
            <w:pPr>
              <w:jc w:val="left"/>
            </w:pPr>
            <w:r/>
            <w:r>
              <w:rPr>
                <w:b w:val="0"/>
                <w:sz w:val="14"/>
              </w:rPr>
              <w:t>"CTS Intern Onboarding" OR "intern onboarding" OR "onboarding tracker" OR "more comprehensive tracker"</w:t>
            </w:r>
          </w:p>
        </w:tc>
      </w:tr>
      <w:tr>
        <w:tc>
          <w:tcPr>
            <w:tcW w:type="dxa" w:w="7128"/>
            <w:vAlign w:val="top"/>
          </w:tcPr>
          <w:p>
            <w:pPr>
              <w:jc w:val="left"/>
            </w:pPr>
            <w:r/>
            <w:r>
              <w:rPr>
                <w:b w:val="0"/>
                <w:sz w:val="14"/>
              </w:rPr>
              <w:t>TY workbook</w:t>
            </w:r>
          </w:p>
        </w:tc>
        <w:tc>
          <w:tcPr>
            <w:tcW w:type="dxa" w:w="7128"/>
            <w:vAlign w:val="top"/>
          </w:tcPr>
          <w:p>
            <w:pPr>
              <w:jc w:val="left"/>
            </w:pPr>
            <w:r/>
            <w:r>
              <w:rPr>
                <w:b w:val="0"/>
                <w:sz w:val="14"/>
              </w:rPr>
              <w:t>"TY workbook" OR "Standard Operating Procedure - TY Onboarding 2025"</w:t>
            </w:r>
          </w:p>
        </w:tc>
      </w:tr>
      <w:tr>
        <w:tc>
          <w:tcPr>
            <w:tcW w:type="dxa" w:w="7128"/>
            <w:vAlign w:val="top"/>
          </w:tcPr>
          <w:p>
            <w:pPr>
              <w:jc w:val="left"/>
            </w:pPr>
            <w:r/>
            <w:r>
              <w:rPr>
                <w:b w:val="0"/>
                <w:sz w:val="14"/>
              </w:rPr>
              <w:t>Direction change</w:t>
            </w:r>
          </w:p>
        </w:tc>
        <w:tc>
          <w:tcPr>
            <w:tcW w:type="dxa" w:w="7128"/>
            <w:vAlign w:val="top"/>
          </w:tcPr>
          <w:p>
            <w:pPr>
              <w:jc w:val="left"/>
            </w:pPr>
            <w:r/>
            <w:r>
              <w:rPr>
                <w:b w:val="0"/>
                <w:sz w:val="14"/>
              </w:rPr>
              <w:t>"we decided not to use that version" OR "starting point" OR "rebuild more than we need to"</w:t>
            </w:r>
          </w:p>
        </w:tc>
      </w:tr>
      <w:tr>
        <w:tc>
          <w:tcPr>
            <w:tcW w:type="dxa" w:w="7128"/>
            <w:vAlign w:val="top"/>
          </w:tcPr>
          <w:p>
            <w:pPr>
              <w:jc w:val="left"/>
            </w:pPr>
            <w:r/>
            <w:r>
              <w:rPr>
                <w:b w:val="0"/>
                <w:sz w:val="14"/>
              </w:rPr>
              <w:t>Haskell supervisor tracker</w:t>
            </w:r>
          </w:p>
        </w:tc>
        <w:tc>
          <w:tcPr>
            <w:tcW w:type="dxa" w:w="7128"/>
            <w:vAlign w:val="top"/>
          </w:tcPr>
          <w:p>
            <w:pPr>
              <w:jc w:val="left"/>
            </w:pPr>
            <w:r/>
            <w:r>
              <w:rPr>
                <w:b w:val="0"/>
                <w:sz w:val="14"/>
              </w:rPr>
              <w:t>"Haskell Supervisor Discussion Tracking.xlsx" OR "Supervisor Revisions Haskell"</w:t>
            </w:r>
          </w:p>
        </w:tc>
      </w:tr>
      <w:tr>
        <w:tc>
          <w:tcPr>
            <w:tcW w:type="dxa" w:w="7128"/>
            <w:vAlign w:val="top"/>
          </w:tcPr>
          <w:p>
            <w:pPr>
              <w:jc w:val="left"/>
            </w:pPr>
            <w:r/>
            <w:r>
              <w:rPr>
                <w:b w:val="0"/>
                <w:sz w:val="14"/>
              </w:rPr>
              <w:t>CTS Lonestar deck</w:t>
            </w:r>
          </w:p>
        </w:tc>
        <w:tc>
          <w:tcPr>
            <w:tcW w:type="dxa" w:w="7128"/>
            <w:vAlign w:val="top"/>
          </w:tcPr>
          <w:p>
            <w:pPr>
              <w:jc w:val="left"/>
            </w:pPr>
            <w:r/>
            <w:r>
              <w:rPr>
                <w:b w:val="0"/>
                <w:sz w:val="14"/>
              </w:rPr>
              <w:t>"CTS_Lonestar_Internship_Experience_2026" OR "2026 Lonestar Q2 Internship Program"</w:t>
            </w:r>
          </w:p>
        </w:tc>
      </w:tr>
      <w:tr>
        <w:tc>
          <w:tcPr>
            <w:tcW w:type="dxa" w:w="7128"/>
            <w:vAlign w:val="top"/>
          </w:tcPr>
          <w:p>
            <w:pPr>
              <w:jc w:val="left"/>
            </w:pPr>
            <w:r/>
            <w:r>
              <w:rPr>
                <w:b w:val="0"/>
                <w:sz w:val="14"/>
              </w:rPr>
              <w:t>JV recruiter issues</w:t>
            </w:r>
          </w:p>
        </w:tc>
        <w:tc>
          <w:tcPr>
            <w:tcW w:type="dxa" w:w="7128"/>
            <w:vAlign w:val="top"/>
          </w:tcPr>
          <w:p>
            <w:pPr>
              <w:jc w:val="left"/>
            </w:pPr>
            <w:r/>
            <w:r>
              <w:rPr>
                <w:b w:val="0"/>
                <w:sz w:val="14"/>
              </w:rPr>
              <w:t>"Communication challenges with JV recruiters" OR "Recruiting Support Transitioned" OR "centralized team"</w:t>
            </w:r>
          </w:p>
        </w:tc>
      </w:tr>
      <w:tr>
        <w:tc>
          <w:tcPr>
            <w:tcW w:type="dxa" w:w="7128"/>
            <w:vAlign w:val="top"/>
          </w:tcPr>
          <w:p>
            <w:pPr>
              <w:jc w:val="left"/>
            </w:pPr>
            <w:r/>
            <w:r>
              <w:rPr>
                <w:b w:val="0"/>
                <w:sz w:val="14"/>
              </w:rPr>
              <w:t>Haskell pay</w:t>
            </w:r>
          </w:p>
        </w:tc>
        <w:tc>
          <w:tcPr>
            <w:tcW w:type="dxa" w:w="7128"/>
            <w:vAlign w:val="top"/>
          </w:tcPr>
          <w:p>
            <w:pPr>
              <w:jc w:val="left"/>
            </w:pPr>
            <w:r/>
            <w:r>
              <w:rPr>
                <w:b w:val="0"/>
                <w:sz w:val="14"/>
              </w:rPr>
              <w:t>"Internship Pay - Haskell (CTS)" OR "Ok, change the $22 to $23" OR "Work Based Learning"</w:t>
            </w:r>
          </w:p>
        </w:tc>
      </w:tr>
      <w:tr>
        <w:tc>
          <w:tcPr>
            <w:tcW w:type="dxa" w:w="7128"/>
            <w:vAlign w:val="top"/>
          </w:tcPr>
          <w:p>
            <w:pPr>
              <w:jc w:val="left"/>
            </w:pPr>
            <w:r/>
            <w:r>
              <w:rPr>
                <w:b w:val="0"/>
                <w:sz w:val="14"/>
              </w:rPr>
              <w:t>Danielle / Jasmin</w:t>
            </w:r>
          </w:p>
        </w:tc>
        <w:tc>
          <w:tcPr>
            <w:tcW w:type="dxa" w:w="7128"/>
            <w:vAlign w:val="top"/>
          </w:tcPr>
          <w:p>
            <w:pPr>
              <w:jc w:val="left"/>
            </w:pPr>
            <w:r/>
            <w:r>
              <w:rPr>
                <w:b w:val="0"/>
                <w:sz w:val="14"/>
              </w:rPr>
              <w:t>("Danielle Jones" OR Danielle OR "Jasmin Pintor" OR Jasmin) AND (Haskell OR internship OR pay OR CTS)</w:t>
            </w:r>
          </w:p>
        </w:tc>
      </w:tr>
      <w:tr>
        <w:tc>
          <w:tcPr>
            <w:tcW w:type="dxa" w:w="7128"/>
            <w:vAlign w:val="top"/>
          </w:tcPr>
          <w:p>
            <w:pPr>
              <w:jc w:val="left"/>
            </w:pPr>
            <w:r/>
            <w:r>
              <w:rPr>
                <w:b w:val="0"/>
                <w:sz w:val="14"/>
              </w:rPr>
              <w:t>THM work product</w:t>
            </w:r>
          </w:p>
        </w:tc>
        <w:tc>
          <w:tcPr>
            <w:tcW w:type="dxa" w:w="7128"/>
            <w:vAlign w:val="top"/>
          </w:tcPr>
          <w:p>
            <w:pPr>
              <w:jc w:val="left"/>
            </w:pPr>
            <w:r/>
            <w:r>
              <w:rPr>
                <w:b w:val="0"/>
                <w:sz w:val="14"/>
              </w:rPr>
              <w:t>"THM Campus - Onboarding and Training Work Product" OR "replacement teams engagement" OR "employee transition planning"</w:t>
            </w:r>
          </w:p>
        </w:tc>
      </w:tr>
      <w:tr>
        <w:tc>
          <w:tcPr>
            <w:tcW w:type="dxa" w:w="7128"/>
            <w:vAlign w:val="top"/>
          </w:tcPr>
          <w:p>
            <w:pPr>
              <w:jc w:val="left"/>
            </w:pPr>
            <w:r/>
            <w:r>
              <w:rPr>
                <w:b w:val="0"/>
                <w:sz w:val="14"/>
              </w:rPr>
              <w:t>Jeff / Kevin</w:t>
            </w:r>
          </w:p>
        </w:tc>
        <w:tc>
          <w:tcPr>
            <w:tcW w:type="dxa" w:w="7128"/>
            <w:vAlign w:val="top"/>
          </w:tcPr>
          <w:p>
            <w:pPr>
              <w:jc w:val="left"/>
            </w:pPr>
            <w:r/>
            <w:r>
              <w:rPr>
                <w:b w:val="0"/>
                <w:sz w:val="14"/>
              </w:rPr>
              <w:t>(Jeff AND Kevin AND "THM Campus") OR (Jeff AND Kevin AND onboarding) OR (Jeff AND Kevin AND "replacement teams")</w:t>
            </w:r>
          </w:p>
        </w:tc>
      </w:tr>
      <w:tr>
        <w:tc>
          <w:tcPr>
            <w:tcW w:type="dxa" w:w="7128"/>
            <w:vAlign w:val="top"/>
          </w:tcPr>
          <w:p>
            <w:pPr>
              <w:jc w:val="left"/>
            </w:pPr>
            <w:r/>
            <w:r>
              <w:rPr>
                <w:b w:val="0"/>
                <w:sz w:val="14"/>
              </w:rPr>
              <w:t>Termination context</w:t>
            </w:r>
          </w:p>
        </w:tc>
        <w:tc>
          <w:tcPr>
            <w:tcW w:type="dxa" w:w="7128"/>
            <w:vAlign w:val="top"/>
          </w:tcPr>
          <w:p>
            <w:pPr>
              <w:jc w:val="left"/>
            </w:pPr>
            <w:r/>
            <w:r>
              <w:rPr>
                <w:b w:val="0"/>
                <w:sz w:val="14"/>
              </w:rPr>
              <w:t>(termination OR terminated OR separation OR "last day" OR performance OR PIP OR "HR meeting") AND (Garrett OR GB OR Corina OR Kevin OR Jeff)</w:t>
            </w:r>
          </w:p>
        </w:tc>
      </w:tr>
      <w:tr>
        <w:tc>
          <w:tcPr>
            <w:tcW w:type="dxa" w:w="7128"/>
            <w:vAlign w:val="top"/>
          </w:tcPr>
          <w:p>
            <w:pPr>
              <w:jc w:val="left"/>
            </w:pPr>
            <w:r/>
            <w:r>
              <w:rPr>
                <w:b w:val="0"/>
                <w:sz w:val="14"/>
              </w:rPr>
              <w:t>Selective enforcement</w:t>
            </w:r>
          </w:p>
        </w:tc>
        <w:tc>
          <w:tcPr>
            <w:tcW w:type="dxa" w:w="7128"/>
            <w:vAlign w:val="top"/>
          </w:tcPr>
          <w:p>
            <w:pPr>
              <w:jc w:val="left"/>
            </w:pPr>
            <w:r/>
            <w:r>
              <w:rPr>
                <w:b w:val="0"/>
                <w:sz w:val="14"/>
              </w:rPr>
              <w:t>"selective enforcement" OR "singled out" OR inconsistent OR "double standard" OR micromanagement OR micromanaged OR "diminished authority"</w:t>
            </w:r>
          </w:p>
        </w:tc>
      </w:tr>
      <w:tr>
        <w:tc>
          <w:tcPr>
            <w:tcW w:type="dxa" w:w="7128"/>
            <w:vAlign w:val="top"/>
          </w:tcPr>
          <w:p>
            <w:pPr>
              <w:jc w:val="left"/>
            </w:pPr>
            <w:r/>
            <w:r>
              <w:rPr>
                <w:b w:val="0"/>
                <w:sz w:val="14"/>
              </w:rPr>
              <w:t>Copied/reused work</w:t>
            </w:r>
          </w:p>
        </w:tc>
        <w:tc>
          <w:tcPr>
            <w:tcW w:type="dxa" w:w="7128"/>
            <w:vAlign w:val="top"/>
          </w:tcPr>
          <w:p>
            <w:pPr>
              <w:jc w:val="left"/>
            </w:pPr>
            <w:r/>
            <w:r>
              <w:rPr>
                <w:b w:val="0"/>
                <w:sz w:val="14"/>
              </w:rPr>
              <w:t>"copied work" OR copied OR "my work" OR authorship OR attribution OR "used my" OR reused OR "version history"</w:t>
            </w:r>
          </w:p>
        </w:tc>
      </w:tr>
    </w:tbl>
    <w:p/>
    <w:p>
      <w:pPr>
        <w:pStyle w:val="Heading1"/>
      </w:pPr>
      <w:r>
        <w:t>8. Most Important Conversations / Files Requiring Export or Preservation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D9EAF7"/>
          </w:tcPr>
          <w:p>
            <w:pPr>
              <w:jc w:val="left"/>
            </w:pPr>
            <w:r/>
            <w:r>
              <w:rPr>
                <w:b/>
                <w:sz w:val="14"/>
              </w:rPr>
              <w:t>Priority</w:t>
            </w:r>
          </w:p>
        </w:tc>
        <w:tc>
          <w:tcPr>
            <w:tcW w:type="dxa" w:w="2851"/>
            <w:vAlign w:val="top"/>
            <w:shd w:fill="D9EAF7"/>
          </w:tcPr>
          <w:p>
            <w:pPr>
              <w:jc w:val="left"/>
            </w:pPr>
            <w:r/>
            <w:r>
              <w:rPr>
                <w:b/>
                <w:sz w:val="14"/>
              </w:rPr>
              <w:t>Item</w:t>
            </w:r>
          </w:p>
        </w:tc>
        <w:tc>
          <w:tcPr>
            <w:tcW w:type="dxa" w:w="2851"/>
            <w:vAlign w:val="top"/>
            <w:shd w:fill="D9EAF7"/>
          </w:tcPr>
          <w:p>
            <w:pPr>
              <w:jc w:val="left"/>
            </w:pPr>
            <w:r/>
            <w:r>
              <w:rPr>
                <w:b/>
                <w:sz w:val="14"/>
              </w:rPr>
              <w:t>Why it matters</w:t>
            </w:r>
          </w:p>
        </w:tc>
        <w:tc>
          <w:tcPr>
            <w:tcW w:type="dxa" w:w="2851"/>
            <w:vAlign w:val="top"/>
            <w:shd w:fill="D9EAF7"/>
          </w:tcPr>
          <w:p>
            <w:pPr>
              <w:jc w:val="left"/>
            </w:pPr>
            <w:r/>
            <w:r>
              <w:rPr>
                <w:b/>
                <w:sz w:val="14"/>
              </w:rPr>
              <w:t>Likely location</w:t>
            </w:r>
          </w:p>
        </w:tc>
        <w:tc>
          <w:tcPr>
            <w:tcW w:type="dxa" w:w="2851"/>
            <w:vAlign w:val="top"/>
            <w:shd w:fill="D9EAF7"/>
          </w:tcPr>
          <w:p>
            <w:pPr>
              <w:jc w:val="left"/>
            </w:pPr>
            <w:r/>
            <w:r>
              <w:rPr>
                <w:b/>
                <w:sz w:val="14"/>
              </w:rPr>
              <w:t>Best export format / metadata</w:t>
            </w:r>
          </w:p>
        </w:tc>
      </w:tr>
      <w:tr>
        <w:tc>
          <w:tcPr>
            <w:tcW w:type="dxa" w:w="2851"/>
            <w:vAlign w:val="top"/>
          </w:tcPr>
          <w:p>
            <w:pPr>
              <w:jc w:val="left"/>
            </w:pPr>
            <w:r/>
            <w:r>
              <w:rPr>
                <w:b w:val="0"/>
                <w:sz w:val="14"/>
              </w:rPr>
              <w:t>1</w:t>
            </w:r>
          </w:p>
        </w:tc>
        <w:tc>
          <w:tcPr>
            <w:tcW w:type="dxa" w:w="2851"/>
            <w:vAlign w:val="top"/>
          </w:tcPr>
          <w:p>
            <w:pPr>
              <w:jc w:val="left"/>
            </w:pPr>
            <w:r/>
            <w:r>
              <w:rPr>
                <w:b w:val="0"/>
                <w:sz w:val="14"/>
              </w:rPr>
              <w:t>Feb. 17, 2026 email to Corina, "Personal Owners Manuel"</w:t>
            </w:r>
          </w:p>
        </w:tc>
        <w:tc>
          <w:tcPr>
            <w:tcW w:type="dxa" w:w="2851"/>
            <w:vAlign w:val="top"/>
          </w:tcPr>
          <w:p>
            <w:pPr>
              <w:jc w:val="left"/>
            </w:pPr>
            <w:r/>
            <w:r>
              <w:rPr>
                <w:b w:val="0"/>
                <w:sz w:val="14"/>
              </w:rPr>
              <w:t>Closest source to disclosure/work-style anchor</w:t>
            </w:r>
          </w:p>
        </w:tc>
        <w:tc>
          <w:tcPr>
            <w:tcW w:type="dxa" w:w="2851"/>
            <w:vAlign w:val="top"/>
          </w:tcPr>
          <w:p>
            <w:pPr>
              <w:jc w:val="left"/>
            </w:pPr>
            <w:r/>
            <w:r>
              <w:rPr>
                <w:b w:val="0"/>
                <w:sz w:val="14"/>
              </w:rPr>
              <w:t>Outlook Sent Items</w:t>
            </w:r>
          </w:p>
        </w:tc>
        <w:tc>
          <w:tcPr>
            <w:tcW w:type="dxa" w:w="2851"/>
            <w:vAlign w:val="top"/>
          </w:tcPr>
          <w:p>
            <w:pPr>
              <w:jc w:val="left"/>
            </w:pPr>
            <w:r/>
            <w:r>
              <w:rPr>
                <w:b w:val="0"/>
                <w:sz w:val="14"/>
              </w:rPr>
              <w:t>.eml or .msg with full headers, timestamps, recipients, attachment</w:t>
            </w:r>
          </w:p>
        </w:tc>
      </w:tr>
      <w:tr>
        <w:tc>
          <w:tcPr>
            <w:tcW w:type="dxa" w:w="2851"/>
            <w:vAlign w:val="top"/>
          </w:tcPr>
          <w:p>
            <w:pPr>
              <w:jc w:val="left"/>
            </w:pPr>
            <w:r/>
            <w:r>
              <w:rPr>
                <w:b w:val="0"/>
                <w:sz w:val="14"/>
              </w:rPr>
              <w:t>2</w:t>
            </w:r>
          </w:p>
        </w:tc>
        <w:tc>
          <w:tcPr>
            <w:tcW w:type="dxa" w:w="2851"/>
            <w:vAlign w:val="top"/>
          </w:tcPr>
          <w:p>
            <w:pPr>
              <w:jc w:val="left"/>
            </w:pPr>
            <w:r/>
            <w:r>
              <w:rPr>
                <w:b w:val="0"/>
                <w:sz w:val="14"/>
              </w:rPr>
              <w:t>Personal Owners Manuel.docx</w:t>
            </w:r>
          </w:p>
        </w:tc>
        <w:tc>
          <w:tcPr>
            <w:tcW w:type="dxa" w:w="2851"/>
            <w:vAlign w:val="top"/>
          </w:tcPr>
          <w:p>
            <w:pPr>
              <w:jc w:val="left"/>
            </w:pPr>
            <w:r/>
            <w:r>
              <w:rPr>
                <w:b w:val="0"/>
                <w:sz w:val="14"/>
              </w:rPr>
              <w:t>May contain direct autism/communication/accommodation evidence</w:t>
            </w:r>
          </w:p>
        </w:tc>
        <w:tc>
          <w:tcPr>
            <w:tcW w:type="dxa" w:w="2851"/>
            <w:vAlign w:val="top"/>
          </w:tcPr>
          <w:p>
            <w:pPr>
              <w:jc w:val="left"/>
            </w:pPr>
            <w:r/>
            <w:r>
              <w:rPr>
                <w:b w:val="0"/>
                <w:sz w:val="14"/>
              </w:rPr>
              <w:t>Outlook attachment, local Word files, OneDrive, downloads</w:t>
            </w:r>
          </w:p>
        </w:tc>
        <w:tc>
          <w:tcPr>
            <w:tcW w:type="dxa" w:w="2851"/>
            <w:vAlign w:val="top"/>
          </w:tcPr>
          <w:p>
            <w:pPr>
              <w:jc w:val="left"/>
            </w:pPr>
            <w:r/>
            <w:r>
              <w:rPr>
                <w:b w:val="0"/>
                <w:sz w:val="14"/>
              </w:rPr>
              <w:t>Original .docx with author, created/modified dates, comments, version history</w:t>
            </w:r>
          </w:p>
        </w:tc>
      </w:tr>
      <w:tr>
        <w:tc>
          <w:tcPr>
            <w:tcW w:type="dxa" w:w="2851"/>
            <w:vAlign w:val="top"/>
          </w:tcPr>
          <w:p>
            <w:pPr>
              <w:jc w:val="left"/>
            </w:pPr>
            <w:r/>
            <w:r>
              <w:rPr>
                <w:b w:val="0"/>
                <w:sz w:val="14"/>
              </w:rPr>
              <w:t>3</w:t>
            </w:r>
          </w:p>
        </w:tc>
        <w:tc>
          <w:tcPr>
            <w:tcW w:type="dxa" w:w="2851"/>
            <w:vAlign w:val="top"/>
          </w:tcPr>
          <w:p>
            <w:pPr>
              <w:jc w:val="left"/>
            </w:pPr>
            <w:r/>
            <w:r>
              <w:rPr>
                <w:b w:val="0"/>
                <w:sz w:val="14"/>
              </w:rPr>
              <w:t>Any Corina reply or follow-up Feb. 17-21, 2026</w:t>
            </w:r>
          </w:p>
        </w:tc>
        <w:tc>
          <w:tcPr>
            <w:tcW w:type="dxa" w:w="2851"/>
            <w:vAlign w:val="top"/>
          </w:tcPr>
          <w:p>
            <w:pPr>
              <w:jc w:val="left"/>
            </w:pPr>
            <w:r/>
            <w:r>
              <w:rPr>
                <w:b w:val="0"/>
                <w:sz w:val="14"/>
              </w:rPr>
              <w:t>Needed to verify acknowledgment/follow-through</w:t>
            </w:r>
          </w:p>
        </w:tc>
        <w:tc>
          <w:tcPr>
            <w:tcW w:type="dxa" w:w="2851"/>
            <w:vAlign w:val="top"/>
          </w:tcPr>
          <w:p>
            <w:pPr>
              <w:jc w:val="left"/>
            </w:pPr>
            <w:r/>
            <w:r>
              <w:rPr>
                <w:b w:val="0"/>
                <w:sz w:val="14"/>
              </w:rPr>
              <w:t>Outlook, Teams, calendar, phone/call logs</w:t>
            </w:r>
          </w:p>
        </w:tc>
        <w:tc>
          <w:tcPr>
            <w:tcW w:type="dxa" w:w="2851"/>
            <w:vAlign w:val="top"/>
          </w:tcPr>
          <w:p>
            <w:pPr>
              <w:jc w:val="left"/>
            </w:pPr>
            <w:r/>
            <w:r>
              <w:rPr>
                <w:b w:val="0"/>
                <w:sz w:val="14"/>
              </w:rPr>
              <w:t>Native exports with timestamps</w:t>
            </w:r>
          </w:p>
        </w:tc>
      </w:tr>
      <w:tr>
        <w:tc>
          <w:tcPr>
            <w:tcW w:type="dxa" w:w="2851"/>
            <w:vAlign w:val="top"/>
          </w:tcPr>
          <w:p>
            <w:pPr>
              <w:jc w:val="left"/>
            </w:pPr>
            <w:r/>
            <w:r>
              <w:rPr>
                <w:b w:val="0"/>
                <w:sz w:val="14"/>
              </w:rPr>
              <w:t>4</w:t>
            </w:r>
          </w:p>
        </w:tc>
        <w:tc>
          <w:tcPr>
            <w:tcW w:type="dxa" w:w="2851"/>
            <w:vAlign w:val="top"/>
          </w:tcPr>
          <w:p>
            <w:pPr>
              <w:jc w:val="left"/>
            </w:pPr>
            <w:r/>
            <w:r>
              <w:rPr>
                <w:b w:val="0"/>
                <w:sz w:val="14"/>
              </w:rPr>
              <w:t>Phone/Teams call records with Corina Feb. 17-21, 2026</w:t>
            </w:r>
          </w:p>
        </w:tc>
        <w:tc>
          <w:tcPr>
            <w:tcW w:type="dxa" w:w="2851"/>
            <w:vAlign w:val="top"/>
          </w:tcPr>
          <w:p>
            <w:pPr>
              <w:jc w:val="left"/>
            </w:pPr>
            <w:r/>
            <w:r>
              <w:rPr>
                <w:b w:val="0"/>
                <w:sz w:val="14"/>
              </w:rPr>
              <w:t>Could corroborate next-day call</w:t>
            </w:r>
          </w:p>
        </w:tc>
        <w:tc>
          <w:tcPr>
            <w:tcW w:type="dxa" w:w="2851"/>
            <w:vAlign w:val="top"/>
          </w:tcPr>
          <w:p>
            <w:pPr>
              <w:jc w:val="left"/>
            </w:pPr>
            <w:r/>
            <w:r>
              <w:rPr>
                <w:b w:val="0"/>
                <w:sz w:val="14"/>
              </w:rPr>
              <w:t>Teams call history, phone records, calendar</w:t>
            </w:r>
          </w:p>
        </w:tc>
        <w:tc>
          <w:tcPr>
            <w:tcW w:type="dxa" w:w="2851"/>
            <w:vAlign w:val="top"/>
          </w:tcPr>
          <w:p>
            <w:pPr>
              <w:jc w:val="left"/>
            </w:pPr>
            <w:r/>
            <w:r>
              <w:rPr>
                <w:b w:val="0"/>
                <w:sz w:val="14"/>
              </w:rPr>
              <w:t>Timestamped call logs, participants, duration</w:t>
            </w:r>
          </w:p>
        </w:tc>
      </w:tr>
      <w:tr>
        <w:tc>
          <w:tcPr>
            <w:tcW w:type="dxa" w:w="2851"/>
            <w:vAlign w:val="top"/>
          </w:tcPr>
          <w:p>
            <w:pPr>
              <w:jc w:val="left"/>
            </w:pPr>
            <w:r/>
            <w:r>
              <w:rPr>
                <w:b w:val="0"/>
                <w:sz w:val="14"/>
              </w:rPr>
              <w:t>5</w:t>
            </w:r>
          </w:p>
        </w:tc>
        <w:tc>
          <w:tcPr>
            <w:tcW w:type="dxa" w:w="2851"/>
            <w:vAlign w:val="top"/>
          </w:tcPr>
          <w:p>
            <w:pPr>
              <w:jc w:val="left"/>
            </w:pPr>
            <w:r/>
            <w:r>
              <w:rPr>
                <w:b w:val="0"/>
                <w:sz w:val="14"/>
              </w:rPr>
              <w:t>Daniel/Jacob Owner's Manual threads</w:t>
            </w:r>
          </w:p>
        </w:tc>
        <w:tc>
          <w:tcPr>
            <w:tcW w:type="dxa" w:w="2851"/>
            <w:vAlign w:val="top"/>
          </w:tcPr>
          <w:p>
            <w:pPr>
              <w:jc w:val="left"/>
            </w:pPr>
            <w:r/>
            <w:r>
              <w:rPr>
                <w:b w:val="0"/>
                <w:sz w:val="14"/>
              </w:rPr>
              <w:t>Establishes prior context and purpose of manual</w:t>
            </w:r>
          </w:p>
        </w:tc>
        <w:tc>
          <w:tcPr>
            <w:tcW w:type="dxa" w:w="2851"/>
            <w:vAlign w:val="top"/>
          </w:tcPr>
          <w:p>
            <w:pPr>
              <w:jc w:val="left"/>
            </w:pPr>
            <w:r/>
            <w:r>
              <w:rPr>
                <w:b w:val="0"/>
                <w:sz w:val="14"/>
              </w:rPr>
              <w:t>Outlook</w:t>
            </w:r>
          </w:p>
        </w:tc>
        <w:tc>
          <w:tcPr>
            <w:tcW w:type="dxa" w:w="2851"/>
            <w:vAlign w:val="top"/>
          </w:tcPr>
          <w:p>
            <w:pPr>
              <w:jc w:val="left"/>
            </w:pPr>
            <w:r/>
            <w:r>
              <w:rPr>
                <w:b w:val="0"/>
                <w:sz w:val="14"/>
              </w:rPr>
              <w:t>.eml/.msg, attachments if any</w:t>
            </w:r>
          </w:p>
        </w:tc>
      </w:tr>
      <w:tr>
        <w:tc>
          <w:tcPr>
            <w:tcW w:type="dxa" w:w="2851"/>
            <w:vAlign w:val="top"/>
          </w:tcPr>
          <w:p>
            <w:pPr>
              <w:jc w:val="left"/>
            </w:pPr>
            <w:r/>
            <w:r>
              <w:rPr>
                <w:b w:val="0"/>
                <w:sz w:val="14"/>
              </w:rPr>
              <w:t>6</w:t>
            </w:r>
          </w:p>
        </w:tc>
        <w:tc>
          <w:tcPr>
            <w:tcW w:type="dxa" w:w="2851"/>
            <w:vAlign w:val="top"/>
          </w:tcPr>
          <w:p>
            <w:pPr>
              <w:jc w:val="left"/>
            </w:pPr>
            <w:r/>
            <w:r>
              <w:rPr>
                <w:b w:val="0"/>
                <w:sz w:val="14"/>
              </w:rPr>
              <w:t>Feb. 27, 2026 "THM Campus - Onboarding and Training Work Product" self-email</w:t>
            </w:r>
          </w:p>
        </w:tc>
        <w:tc>
          <w:tcPr>
            <w:tcW w:type="dxa" w:w="2851"/>
            <w:vAlign w:val="top"/>
          </w:tcPr>
          <w:p>
            <w:pPr>
              <w:jc w:val="left"/>
            </w:pPr>
            <w:r/>
            <w:r>
              <w:rPr>
                <w:b w:val="0"/>
                <w:sz w:val="14"/>
              </w:rPr>
              <w:t>Key Jeff/Kevin direction and authority-boundary evidence</w:t>
            </w:r>
          </w:p>
        </w:tc>
        <w:tc>
          <w:tcPr>
            <w:tcW w:type="dxa" w:w="2851"/>
            <w:vAlign w:val="top"/>
          </w:tcPr>
          <w:p>
            <w:pPr>
              <w:jc w:val="left"/>
            </w:pPr>
            <w:r/>
            <w:r>
              <w:rPr>
                <w:b w:val="0"/>
                <w:sz w:val="14"/>
              </w:rPr>
              <w:t>Outlook</w:t>
            </w:r>
          </w:p>
        </w:tc>
        <w:tc>
          <w:tcPr>
            <w:tcW w:type="dxa" w:w="2851"/>
            <w:vAlign w:val="top"/>
          </w:tcPr>
          <w:p>
            <w:pPr>
              <w:jc w:val="left"/>
            </w:pPr>
            <w:r/>
            <w:r>
              <w:rPr>
                <w:b w:val="0"/>
                <w:sz w:val="14"/>
              </w:rPr>
              <w:t>.eml/.msg with attachments</w:t>
            </w:r>
          </w:p>
        </w:tc>
      </w:tr>
      <w:tr>
        <w:tc>
          <w:tcPr>
            <w:tcW w:type="dxa" w:w="2851"/>
            <w:vAlign w:val="top"/>
          </w:tcPr>
          <w:p>
            <w:pPr>
              <w:jc w:val="left"/>
            </w:pPr>
            <w:r/>
            <w:r>
              <w:rPr>
                <w:b w:val="0"/>
                <w:sz w:val="14"/>
              </w:rPr>
              <w:t>7</w:t>
            </w:r>
          </w:p>
        </w:tc>
        <w:tc>
          <w:tcPr>
            <w:tcW w:type="dxa" w:w="2851"/>
            <w:vAlign w:val="top"/>
          </w:tcPr>
          <w:p>
            <w:pPr>
              <w:jc w:val="left"/>
            </w:pPr>
            <w:r/>
            <w:r>
              <w:rPr>
                <w:b w:val="0"/>
                <w:sz w:val="14"/>
              </w:rPr>
              <w:t>Onboarding and Training Plan Haskell Google THM Campus.docx</w:t>
            </w:r>
          </w:p>
        </w:tc>
        <w:tc>
          <w:tcPr>
            <w:tcW w:type="dxa" w:w="2851"/>
            <w:vAlign w:val="top"/>
          </w:tcPr>
          <w:p>
            <w:pPr>
              <w:jc w:val="left"/>
            </w:pPr>
            <w:r/>
            <w:r>
              <w:rPr>
                <w:b w:val="0"/>
                <w:sz w:val="14"/>
              </w:rPr>
              <w:t>Work product created under Jeff/Kevin direction</w:t>
            </w:r>
          </w:p>
        </w:tc>
        <w:tc>
          <w:tcPr>
            <w:tcW w:type="dxa" w:w="2851"/>
            <w:vAlign w:val="top"/>
          </w:tcPr>
          <w:p>
            <w:pPr>
              <w:jc w:val="left"/>
            </w:pPr>
            <w:r/>
            <w:r>
              <w:rPr>
                <w:b w:val="0"/>
                <w:sz w:val="14"/>
              </w:rPr>
              <w:t>Outlook attachment/local/OneDrive</w:t>
            </w:r>
          </w:p>
        </w:tc>
        <w:tc>
          <w:tcPr>
            <w:tcW w:type="dxa" w:w="2851"/>
            <w:vAlign w:val="top"/>
          </w:tcPr>
          <w:p>
            <w:pPr>
              <w:jc w:val="left"/>
            </w:pPr>
            <w:r/>
            <w:r>
              <w:rPr>
                <w:b w:val="0"/>
                <w:sz w:val="14"/>
              </w:rPr>
              <w:t>.docx with metadata, comments, tracked changes</w:t>
            </w:r>
          </w:p>
        </w:tc>
      </w:tr>
      <w:tr>
        <w:tc>
          <w:tcPr>
            <w:tcW w:type="dxa" w:w="2851"/>
            <w:vAlign w:val="top"/>
          </w:tcPr>
          <w:p>
            <w:pPr>
              <w:jc w:val="left"/>
            </w:pPr>
            <w:r/>
            <w:r>
              <w:rPr>
                <w:b w:val="0"/>
                <w:sz w:val="14"/>
              </w:rPr>
              <w:t>8</w:t>
            </w:r>
          </w:p>
        </w:tc>
        <w:tc>
          <w:tcPr>
            <w:tcW w:type="dxa" w:w="2851"/>
            <w:vAlign w:val="top"/>
          </w:tcPr>
          <w:p>
            <w:pPr>
              <w:jc w:val="left"/>
            </w:pPr>
            <w:r/>
            <w:r>
              <w:rPr>
                <w:b w:val="0"/>
                <w:sz w:val="14"/>
              </w:rPr>
              <w:t>THM Campus - Onboarding and Training Work Product Transmittal.docx</w:t>
            </w:r>
          </w:p>
        </w:tc>
        <w:tc>
          <w:tcPr>
            <w:tcW w:type="dxa" w:w="2851"/>
            <w:vAlign w:val="top"/>
          </w:tcPr>
          <w:p>
            <w:pPr>
              <w:jc w:val="left"/>
            </w:pPr>
            <w:r/>
            <w:r>
              <w:rPr>
                <w:b w:val="0"/>
                <w:sz w:val="14"/>
              </w:rPr>
              <w:t>May show how work was framed for distribution</w:t>
            </w:r>
          </w:p>
        </w:tc>
        <w:tc>
          <w:tcPr>
            <w:tcW w:type="dxa" w:w="2851"/>
            <w:vAlign w:val="top"/>
          </w:tcPr>
          <w:p>
            <w:pPr>
              <w:jc w:val="left"/>
            </w:pPr>
            <w:r/>
            <w:r>
              <w:rPr>
                <w:b w:val="0"/>
                <w:sz w:val="14"/>
              </w:rPr>
              <w:t>Outlook attachment/local/OneDrive</w:t>
            </w:r>
          </w:p>
        </w:tc>
        <w:tc>
          <w:tcPr>
            <w:tcW w:type="dxa" w:w="2851"/>
            <w:vAlign w:val="top"/>
          </w:tcPr>
          <w:p>
            <w:pPr>
              <w:jc w:val="left"/>
            </w:pPr>
            <w:r/>
            <w:r>
              <w:rPr>
                <w:b w:val="0"/>
                <w:sz w:val="14"/>
              </w:rPr>
              <w:t>.docx with metadata</w:t>
            </w:r>
          </w:p>
        </w:tc>
      </w:tr>
      <w:tr>
        <w:tc>
          <w:tcPr>
            <w:tcW w:type="dxa" w:w="2851"/>
            <w:vAlign w:val="top"/>
          </w:tcPr>
          <w:p>
            <w:pPr>
              <w:jc w:val="left"/>
            </w:pPr>
            <w:r/>
            <w:r>
              <w:rPr>
                <w:b w:val="0"/>
                <w:sz w:val="14"/>
              </w:rPr>
              <w:t>9</w:t>
            </w:r>
          </w:p>
        </w:tc>
        <w:tc>
          <w:tcPr>
            <w:tcW w:type="dxa" w:w="2851"/>
            <w:vAlign w:val="top"/>
          </w:tcPr>
          <w:p>
            <w:pPr>
              <w:jc w:val="left"/>
            </w:pPr>
            <w:r/>
            <w:r>
              <w:rPr>
                <w:b w:val="0"/>
                <w:sz w:val="14"/>
              </w:rPr>
              <w:t>Outbound THM Campus transmittal to Jeff/Kevin/others</w:t>
            </w:r>
          </w:p>
        </w:tc>
        <w:tc>
          <w:tcPr>
            <w:tcW w:type="dxa" w:w="2851"/>
            <w:vAlign w:val="top"/>
          </w:tcPr>
          <w:p>
            <w:pPr>
              <w:jc w:val="left"/>
            </w:pPr>
            <w:r/>
            <w:r>
              <w:rPr>
                <w:b w:val="0"/>
                <w:sz w:val="14"/>
              </w:rPr>
              <w:t>Needed to confirm who received, revised, or used the work</w:t>
            </w:r>
          </w:p>
        </w:tc>
        <w:tc>
          <w:tcPr>
            <w:tcW w:type="dxa" w:w="2851"/>
            <w:vAlign w:val="top"/>
          </w:tcPr>
          <w:p>
            <w:pPr>
              <w:jc w:val="left"/>
            </w:pPr>
            <w:r/>
            <w:r>
              <w:rPr>
                <w:b w:val="0"/>
                <w:sz w:val="14"/>
              </w:rPr>
              <w:t>Outlook Sent Items</w:t>
            </w:r>
          </w:p>
        </w:tc>
        <w:tc>
          <w:tcPr>
            <w:tcW w:type="dxa" w:w="2851"/>
            <w:vAlign w:val="top"/>
          </w:tcPr>
          <w:p>
            <w:pPr>
              <w:jc w:val="left"/>
            </w:pPr>
            <w:r/>
            <w:r>
              <w:rPr>
                <w:b w:val="0"/>
                <w:sz w:val="14"/>
              </w:rPr>
              <w:t>.eml/.msg, attachments</w:t>
            </w:r>
          </w:p>
        </w:tc>
      </w:tr>
      <w:tr>
        <w:tc>
          <w:tcPr>
            <w:tcW w:type="dxa" w:w="2851"/>
            <w:vAlign w:val="top"/>
          </w:tcPr>
          <w:p>
            <w:pPr>
              <w:jc w:val="left"/>
            </w:pPr>
            <w:r/>
            <w:r>
              <w:rPr>
                <w:b w:val="0"/>
                <w:sz w:val="14"/>
              </w:rPr>
              <w:t>10</w:t>
            </w:r>
          </w:p>
        </w:tc>
        <w:tc>
          <w:tcPr>
            <w:tcW w:type="dxa" w:w="2851"/>
            <w:vAlign w:val="top"/>
          </w:tcPr>
          <w:p>
            <w:pPr>
              <w:jc w:val="left"/>
            </w:pPr>
            <w:r/>
            <w:r>
              <w:rPr>
                <w:b w:val="0"/>
                <w:sz w:val="14"/>
              </w:rPr>
              <w:t>May 13 "CTS Intern Onboarding" email</w:t>
            </w:r>
          </w:p>
        </w:tc>
        <w:tc>
          <w:tcPr>
            <w:tcW w:type="dxa" w:w="2851"/>
            <w:vAlign w:val="top"/>
          </w:tcPr>
          <w:p>
            <w:pPr>
              <w:jc w:val="left"/>
            </w:pPr>
            <w:r/>
            <w:r>
              <w:rPr>
                <w:b w:val="0"/>
                <w:sz w:val="14"/>
              </w:rPr>
              <w:t>Direct authorship/direction-change evidence</w:t>
            </w:r>
          </w:p>
        </w:tc>
        <w:tc>
          <w:tcPr>
            <w:tcW w:type="dxa" w:w="2851"/>
            <w:vAlign w:val="top"/>
          </w:tcPr>
          <w:p>
            <w:pPr>
              <w:jc w:val="left"/>
            </w:pPr>
            <w:r/>
            <w:r>
              <w:rPr>
                <w:b w:val="0"/>
                <w:sz w:val="14"/>
              </w:rPr>
              <w:t>Outlook</w:t>
            </w:r>
          </w:p>
        </w:tc>
        <w:tc>
          <w:tcPr>
            <w:tcW w:type="dxa" w:w="2851"/>
            <w:vAlign w:val="top"/>
          </w:tcPr>
          <w:p>
            <w:pPr>
              <w:jc w:val="left"/>
            </w:pPr>
            <w:r/>
            <w:r>
              <w:rPr>
                <w:b w:val="0"/>
                <w:sz w:val="14"/>
              </w:rPr>
              <w:t>.eml/.msg</w:t>
            </w:r>
          </w:p>
        </w:tc>
      </w:tr>
      <w:tr>
        <w:tc>
          <w:tcPr>
            <w:tcW w:type="dxa" w:w="2851"/>
            <w:vAlign w:val="top"/>
          </w:tcPr>
          <w:p>
            <w:pPr>
              <w:jc w:val="left"/>
            </w:pPr>
            <w:r/>
            <w:r>
              <w:rPr>
                <w:b w:val="0"/>
                <w:sz w:val="14"/>
              </w:rPr>
              <w:t>11</w:t>
            </w:r>
          </w:p>
        </w:tc>
        <w:tc>
          <w:tcPr>
            <w:tcW w:type="dxa" w:w="2851"/>
            <w:vAlign w:val="top"/>
          </w:tcPr>
          <w:p>
            <w:pPr>
              <w:jc w:val="left"/>
            </w:pPr>
            <w:r/>
            <w:r>
              <w:rPr>
                <w:b w:val="0"/>
                <w:sz w:val="14"/>
              </w:rPr>
              <w:t>Original comprehensive onboarding tracker</w:t>
            </w:r>
          </w:p>
        </w:tc>
        <w:tc>
          <w:tcPr>
            <w:tcW w:type="dxa" w:w="2851"/>
            <w:vAlign w:val="top"/>
          </w:tcPr>
          <w:p>
            <w:pPr>
              <w:jc w:val="left"/>
            </w:pPr>
            <w:r/>
            <w:r>
              <w:rPr>
                <w:b w:val="0"/>
                <w:sz w:val="14"/>
              </w:rPr>
              <w:t>Central to ownership and "not used" decision</w:t>
            </w:r>
          </w:p>
        </w:tc>
        <w:tc>
          <w:tcPr>
            <w:tcW w:type="dxa" w:w="2851"/>
            <w:vAlign w:val="top"/>
          </w:tcPr>
          <w:p>
            <w:pPr>
              <w:jc w:val="left"/>
            </w:pPr>
            <w:r/>
            <w:r>
              <w:rPr>
                <w:b w:val="0"/>
                <w:sz w:val="14"/>
              </w:rPr>
              <w:t>OneDrive, SharePoint, Excel recent files</w:t>
            </w:r>
          </w:p>
        </w:tc>
        <w:tc>
          <w:tcPr>
            <w:tcW w:type="dxa" w:w="2851"/>
            <w:vAlign w:val="top"/>
          </w:tcPr>
          <w:p>
            <w:pPr>
              <w:jc w:val="left"/>
            </w:pPr>
            <w:r/>
            <w:r>
              <w:rPr>
                <w:b w:val="0"/>
                <w:sz w:val="14"/>
              </w:rPr>
              <w:t>Native spreadsheet with version history</w:t>
            </w:r>
          </w:p>
        </w:tc>
      </w:tr>
      <w:tr>
        <w:tc>
          <w:tcPr>
            <w:tcW w:type="dxa" w:w="2851"/>
            <w:vAlign w:val="top"/>
          </w:tcPr>
          <w:p>
            <w:pPr>
              <w:jc w:val="left"/>
            </w:pPr>
            <w:r/>
            <w:r>
              <w:rPr>
                <w:b w:val="0"/>
                <w:sz w:val="14"/>
              </w:rPr>
              <w:t>12</w:t>
            </w:r>
          </w:p>
        </w:tc>
        <w:tc>
          <w:tcPr>
            <w:tcW w:type="dxa" w:w="2851"/>
            <w:vAlign w:val="top"/>
          </w:tcPr>
          <w:p>
            <w:pPr>
              <w:jc w:val="left"/>
            </w:pPr>
            <w:r/>
            <w:r>
              <w:rPr>
                <w:b w:val="0"/>
                <w:sz w:val="14"/>
              </w:rPr>
              <w:t>TY workbook original</w:t>
            </w:r>
          </w:p>
        </w:tc>
        <w:tc>
          <w:tcPr>
            <w:tcW w:type="dxa" w:w="2851"/>
            <w:vAlign w:val="top"/>
          </w:tcPr>
          <w:p>
            <w:pPr>
              <w:jc w:val="left"/>
            </w:pPr>
            <w:r/>
            <w:r>
              <w:rPr>
                <w:b w:val="0"/>
                <w:sz w:val="14"/>
              </w:rPr>
              <w:t>Baseline artifact used for adapted onboarding</w:t>
            </w:r>
          </w:p>
        </w:tc>
        <w:tc>
          <w:tcPr>
            <w:tcW w:type="dxa" w:w="2851"/>
            <w:vAlign w:val="top"/>
          </w:tcPr>
          <w:p>
            <w:pPr>
              <w:jc w:val="left"/>
            </w:pPr>
            <w:r/>
            <w:r>
              <w:rPr>
                <w:b w:val="0"/>
                <w:sz w:val="14"/>
              </w:rPr>
              <w:t>SharePoint/OneDrive/email</w:t>
            </w:r>
          </w:p>
        </w:tc>
        <w:tc>
          <w:tcPr>
            <w:tcW w:type="dxa" w:w="2851"/>
            <w:vAlign w:val="top"/>
          </w:tcPr>
          <w:p>
            <w:pPr>
              <w:jc w:val="left"/>
            </w:pPr>
            <w:r/>
            <w:r>
              <w:rPr>
                <w:b w:val="0"/>
                <w:sz w:val="14"/>
              </w:rPr>
              <w:t>Native file with creator/version history</w:t>
            </w:r>
          </w:p>
        </w:tc>
      </w:tr>
      <w:tr>
        <w:tc>
          <w:tcPr>
            <w:tcW w:type="dxa" w:w="2851"/>
            <w:vAlign w:val="top"/>
          </w:tcPr>
          <w:p>
            <w:pPr>
              <w:jc w:val="left"/>
            </w:pPr>
            <w:r/>
            <w:r>
              <w:rPr>
                <w:b w:val="0"/>
                <w:sz w:val="14"/>
              </w:rPr>
              <w:t>13</w:t>
            </w:r>
          </w:p>
        </w:tc>
        <w:tc>
          <w:tcPr>
            <w:tcW w:type="dxa" w:w="2851"/>
            <w:vAlign w:val="top"/>
          </w:tcPr>
          <w:p>
            <w:pPr>
              <w:jc w:val="left"/>
            </w:pPr>
            <w:r/>
            <w:r>
              <w:rPr>
                <w:b w:val="0"/>
                <w:sz w:val="14"/>
              </w:rPr>
              <w:t>Haskell JV adapted TY workbook/tracker</w:t>
            </w:r>
          </w:p>
        </w:tc>
        <w:tc>
          <w:tcPr>
            <w:tcW w:type="dxa" w:w="2851"/>
            <w:vAlign w:val="top"/>
          </w:tcPr>
          <w:p>
            <w:pPr>
              <w:jc w:val="left"/>
            </w:pPr>
            <w:r/>
            <w:r>
              <w:rPr>
                <w:b w:val="0"/>
                <w:sz w:val="14"/>
              </w:rPr>
              <w:t>Shows Garrett's modifications and project-specific ownership</w:t>
            </w:r>
          </w:p>
        </w:tc>
        <w:tc>
          <w:tcPr>
            <w:tcW w:type="dxa" w:w="2851"/>
            <w:vAlign w:val="top"/>
          </w:tcPr>
          <w:p>
            <w:pPr>
              <w:jc w:val="left"/>
            </w:pPr>
            <w:r/>
            <w:r>
              <w:rPr>
                <w:b w:val="0"/>
                <w:sz w:val="14"/>
              </w:rPr>
              <w:t>SharePoint/OneDrive/email</w:t>
            </w:r>
          </w:p>
        </w:tc>
        <w:tc>
          <w:tcPr>
            <w:tcW w:type="dxa" w:w="2851"/>
            <w:vAlign w:val="top"/>
          </w:tcPr>
          <w:p>
            <w:pPr>
              <w:jc w:val="left"/>
            </w:pPr>
            <w:r/>
            <w:r>
              <w:rPr>
                <w:b w:val="0"/>
                <w:sz w:val="14"/>
              </w:rPr>
              <w:t>Native file, comments, version history</w:t>
            </w:r>
          </w:p>
        </w:tc>
      </w:tr>
      <w:tr>
        <w:tc>
          <w:tcPr>
            <w:tcW w:type="dxa" w:w="2851"/>
            <w:vAlign w:val="top"/>
          </w:tcPr>
          <w:p>
            <w:pPr>
              <w:jc w:val="left"/>
            </w:pPr>
            <w:r/>
            <w:r>
              <w:rPr>
                <w:b w:val="0"/>
                <w:sz w:val="14"/>
              </w:rPr>
              <w:t>14</w:t>
            </w:r>
          </w:p>
        </w:tc>
        <w:tc>
          <w:tcPr>
            <w:tcW w:type="dxa" w:w="2851"/>
            <w:vAlign w:val="top"/>
          </w:tcPr>
          <w:p>
            <w:pPr>
              <w:jc w:val="left"/>
            </w:pPr>
            <w:r/>
            <w:r>
              <w:rPr>
                <w:b w:val="0"/>
                <w:sz w:val="14"/>
              </w:rPr>
              <w:t>CTS_Lonestar_Internship_Experience_2026.pptx</w:t>
            </w:r>
          </w:p>
        </w:tc>
        <w:tc>
          <w:tcPr>
            <w:tcW w:type="dxa" w:w="2851"/>
            <w:vAlign w:val="top"/>
          </w:tcPr>
          <w:p>
            <w:pPr>
              <w:jc w:val="left"/>
            </w:pPr>
            <w:r/>
            <w:r>
              <w:rPr>
                <w:b w:val="0"/>
                <w:sz w:val="14"/>
              </w:rPr>
              <w:t>Corina-owned/shared deck; possible reuse/compression of work</w:t>
            </w:r>
          </w:p>
        </w:tc>
        <w:tc>
          <w:tcPr>
            <w:tcW w:type="dxa" w:w="2851"/>
            <w:vAlign w:val="top"/>
          </w:tcPr>
          <w:p>
            <w:pPr>
              <w:jc w:val="left"/>
            </w:pPr>
            <w:r/>
            <w:r>
              <w:rPr>
                <w:b w:val="0"/>
                <w:sz w:val="14"/>
              </w:rPr>
              <w:t>Corina OneDrive / shared link</w:t>
            </w:r>
          </w:p>
        </w:tc>
        <w:tc>
          <w:tcPr>
            <w:tcW w:type="dxa" w:w="2851"/>
            <w:vAlign w:val="top"/>
          </w:tcPr>
          <w:p>
            <w:pPr>
              <w:jc w:val="left"/>
            </w:pPr>
            <w:r/>
            <w:r>
              <w:rPr>
                <w:b w:val="0"/>
                <w:sz w:val="14"/>
              </w:rPr>
              <w:t>.pptx, speaker notes, comments, version/sharing history</w:t>
            </w:r>
          </w:p>
        </w:tc>
      </w:tr>
      <w:tr>
        <w:tc>
          <w:tcPr>
            <w:tcW w:type="dxa" w:w="2851"/>
            <w:vAlign w:val="top"/>
          </w:tcPr>
          <w:p>
            <w:pPr>
              <w:jc w:val="left"/>
            </w:pPr>
            <w:r/>
            <w:r>
              <w:rPr>
                <w:b w:val="0"/>
                <w:sz w:val="14"/>
              </w:rPr>
              <w:t>15</w:t>
            </w:r>
          </w:p>
        </w:tc>
        <w:tc>
          <w:tcPr>
            <w:tcW w:type="dxa" w:w="2851"/>
            <w:vAlign w:val="top"/>
          </w:tcPr>
          <w:p>
            <w:pPr>
              <w:jc w:val="left"/>
            </w:pPr>
            <w:r/>
            <w:r>
              <w:rPr>
                <w:b w:val="0"/>
                <w:sz w:val="14"/>
              </w:rPr>
              <w:t>May 14 share notification for CTS Lonestar deck</w:t>
            </w:r>
          </w:p>
        </w:tc>
        <w:tc>
          <w:tcPr>
            <w:tcW w:type="dxa" w:w="2851"/>
            <w:vAlign w:val="top"/>
          </w:tcPr>
          <w:p>
            <w:pPr>
              <w:jc w:val="left"/>
            </w:pPr>
            <w:r/>
            <w:r>
              <w:rPr>
                <w:b w:val="0"/>
                <w:sz w:val="14"/>
              </w:rPr>
              <w:t>Proves distribution to Garrett/Jordyn</w:t>
            </w:r>
          </w:p>
        </w:tc>
        <w:tc>
          <w:tcPr>
            <w:tcW w:type="dxa" w:w="2851"/>
            <w:vAlign w:val="top"/>
          </w:tcPr>
          <w:p>
            <w:pPr>
              <w:jc w:val="left"/>
            </w:pPr>
            <w:r/>
            <w:r>
              <w:rPr>
                <w:b w:val="0"/>
                <w:sz w:val="14"/>
              </w:rPr>
              <w:t>Outlook</w:t>
            </w:r>
          </w:p>
        </w:tc>
        <w:tc>
          <w:tcPr>
            <w:tcW w:type="dxa" w:w="2851"/>
            <w:vAlign w:val="top"/>
          </w:tcPr>
          <w:p>
            <w:pPr>
              <w:jc w:val="left"/>
            </w:pPr>
            <w:r/>
            <w:r>
              <w:rPr>
                <w:b w:val="0"/>
                <w:sz w:val="14"/>
              </w:rPr>
              <w:t>.eml/.msg</w:t>
            </w:r>
          </w:p>
        </w:tc>
      </w:tr>
      <w:tr>
        <w:tc>
          <w:tcPr>
            <w:tcW w:type="dxa" w:w="2851"/>
            <w:vAlign w:val="top"/>
          </w:tcPr>
          <w:p>
            <w:pPr>
              <w:jc w:val="left"/>
            </w:pPr>
            <w:r/>
            <w:r>
              <w:rPr>
                <w:b w:val="0"/>
                <w:sz w:val="14"/>
              </w:rPr>
              <w:t>16</w:t>
            </w:r>
          </w:p>
        </w:tc>
        <w:tc>
          <w:tcPr>
            <w:tcW w:type="dxa" w:w="2851"/>
            <w:vAlign w:val="top"/>
          </w:tcPr>
          <w:p>
            <w:pPr>
              <w:jc w:val="left"/>
            </w:pPr>
            <w:r/>
            <w:r>
              <w:rPr>
                <w:b w:val="0"/>
                <w:sz w:val="14"/>
              </w:rPr>
              <w:t>Haskell Supervisor Discussion Tracking.xlsx</w:t>
            </w:r>
          </w:p>
        </w:tc>
        <w:tc>
          <w:tcPr>
            <w:tcW w:type="dxa" w:w="2851"/>
            <w:vAlign w:val="top"/>
          </w:tcPr>
          <w:p>
            <w:pPr>
              <w:jc w:val="left"/>
            </w:pPr>
            <w:r/>
            <w:r>
              <w:rPr>
                <w:b w:val="0"/>
                <w:sz w:val="14"/>
              </w:rPr>
              <w:t>Shows supervisor tracking work and Garrett updates</w:t>
            </w:r>
          </w:p>
        </w:tc>
        <w:tc>
          <w:tcPr>
            <w:tcW w:type="dxa" w:w="2851"/>
            <w:vAlign w:val="top"/>
          </w:tcPr>
          <w:p>
            <w:pPr>
              <w:jc w:val="left"/>
            </w:pPr>
            <w:r/>
            <w:r>
              <w:rPr>
                <w:b w:val="0"/>
                <w:sz w:val="14"/>
              </w:rPr>
              <w:t>SharePoint/OneDrive/email</w:t>
            </w:r>
          </w:p>
        </w:tc>
        <w:tc>
          <w:tcPr>
            <w:tcW w:type="dxa" w:w="2851"/>
            <w:vAlign w:val="top"/>
          </w:tcPr>
          <w:p>
            <w:pPr>
              <w:jc w:val="left"/>
            </w:pPr>
            <w:r/>
            <w:r>
              <w:rPr>
                <w:b w:val="0"/>
                <w:sz w:val="14"/>
              </w:rPr>
              <w:t>Native spreadsheet with version history</w:t>
            </w:r>
          </w:p>
        </w:tc>
      </w:tr>
      <w:tr>
        <w:tc>
          <w:tcPr>
            <w:tcW w:type="dxa" w:w="2851"/>
            <w:vAlign w:val="top"/>
          </w:tcPr>
          <w:p>
            <w:pPr>
              <w:jc w:val="left"/>
            </w:pPr>
            <w:r/>
            <w:r>
              <w:rPr>
                <w:b w:val="0"/>
                <w:sz w:val="14"/>
              </w:rPr>
              <w:t>17</w:t>
            </w:r>
          </w:p>
        </w:tc>
        <w:tc>
          <w:tcPr>
            <w:tcW w:type="dxa" w:w="2851"/>
            <w:vAlign w:val="top"/>
          </w:tcPr>
          <w:p>
            <w:pPr>
              <w:jc w:val="left"/>
            </w:pPr>
            <w:r/>
            <w:r>
              <w:rPr>
                <w:b w:val="0"/>
                <w:sz w:val="14"/>
              </w:rPr>
              <w:t>May 15 Haskell intern rates thread</w:t>
            </w:r>
          </w:p>
        </w:tc>
        <w:tc>
          <w:tcPr>
            <w:tcW w:type="dxa" w:w="2851"/>
            <w:vAlign w:val="top"/>
          </w:tcPr>
          <w:p>
            <w:pPr>
              <w:jc w:val="left"/>
            </w:pPr>
            <w:r/>
            <w:r>
              <w:rPr>
                <w:b w:val="0"/>
                <w:sz w:val="14"/>
              </w:rPr>
              <w:t>Shows interim pay direction</w:t>
            </w:r>
          </w:p>
        </w:tc>
        <w:tc>
          <w:tcPr>
            <w:tcW w:type="dxa" w:w="2851"/>
            <w:vAlign w:val="top"/>
          </w:tcPr>
          <w:p>
            <w:pPr>
              <w:jc w:val="left"/>
            </w:pPr>
            <w:r/>
            <w:r>
              <w:rPr>
                <w:b w:val="0"/>
                <w:sz w:val="14"/>
              </w:rPr>
              <w:t>Outlook</w:t>
            </w:r>
          </w:p>
        </w:tc>
        <w:tc>
          <w:tcPr>
            <w:tcW w:type="dxa" w:w="2851"/>
            <w:vAlign w:val="top"/>
          </w:tcPr>
          <w:p>
            <w:pPr>
              <w:jc w:val="left"/>
            </w:pPr>
            <w:r/>
            <w:r>
              <w:rPr>
                <w:b w:val="0"/>
                <w:sz w:val="14"/>
              </w:rPr>
              <w:t>.eml/.msg</w:t>
            </w:r>
          </w:p>
        </w:tc>
      </w:tr>
      <w:tr>
        <w:tc>
          <w:tcPr>
            <w:tcW w:type="dxa" w:w="2851"/>
            <w:vAlign w:val="top"/>
          </w:tcPr>
          <w:p>
            <w:pPr>
              <w:jc w:val="left"/>
            </w:pPr>
            <w:r/>
            <w:r>
              <w:rPr>
                <w:b w:val="0"/>
                <w:sz w:val="14"/>
              </w:rPr>
              <w:t>18</w:t>
            </w:r>
          </w:p>
        </w:tc>
        <w:tc>
          <w:tcPr>
            <w:tcW w:type="dxa" w:w="2851"/>
            <w:vAlign w:val="top"/>
          </w:tcPr>
          <w:p>
            <w:pPr>
              <w:jc w:val="left"/>
            </w:pPr>
            <w:r/>
            <w:r>
              <w:rPr>
                <w:b w:val="0"/>
                <w:sz w:val="14"/>
              </w:rPr>
              <w:t>May 18 Internship Pay - Haskell thread</w:t>
            </w:r>
          </w:p>
        </w:tc>
        <w:tc>
          <w:tcPr>
            <w:tcW w:type="dxa" w:w="2851"/>
            <w:vAlign w:val="top"/>
          </w:tcPr>
          <w:p>
            <w:pPr>
              <w:jc w:val="left"/>
            </w:pPr>
            <w:r/>
            <w:r>
              <w:rPr>
                <w:b w:val="0"/>
                <w:sz w:val="14"/>
              </w:rPr>
              <w:t>Adds Danielle and Jasmin; pay decision chain</w:t>
            </w:r>
          </w:p>
        </w:tc>
        <w:tc>
          <w:tcPr>
            <w:tcW w:type="dxa" w:w="2851"/>
            <w:vAlign w:val="top"/>
          </w:tcPr>
          <w:p>
            <w:pPr>
              <w:jc w:val="left"/>
            </w:pPr>
            <w:r/>
            <w:r>
              <w:rPr>
                <w:b w:val="0"/>
                <w:sz w:val="14"/>
              </w:rPr>
              <w:t>Outlook</w:t>
            </w:r>
          </w:p>
        </w:tc>
        <w:tc>
          <w:tcPr>
            <w:tcW w:type="dxa" w:w="2851"/>
            <w:vAlign w:val="top"/>
          </w:tcPr>
          <w:p>
            <w:pPr>
              <w:jc w:val="left"/>
            </w:pPr>
            <w:r/>
            <w:r>
              <w:rPr>
                <w:b w:val="0"/>
                <w:sz w:val="14"/>
              </w:rPr>
              <w:t>Full email thread, headers, attachment</w:t>
            </w:r>
          </w:p>
        </w:tc>
      </w:tr>
      <w:tr>
        <w:tc>
          <w:tcPr>
            <w:tcW w:type="dxa" w:w="2851"/>
            <w:vAlign w:val="top"/>
          </w:tcPr>
          <w:p>
            <w:pPr>
              <w:jc w:val="left"/>
            </w:pPr>
            <w:r/>
            <w:r>
              <w:rPr>
                <w:b w:val="0"/>
                <w:sz w:val="14"/>
              </w:rPr>
              <w:t>19</w:t>
            </w:r>
          </w:p>
        </w:tc>
        <w:tc>
          <w:tcPr>
            <w:tcW w:type="dxa" w:w="2851"/>
            <w:vAlign w:val="top"/>
          </w:tcPr>
          <w:p>
            <w:pPr>
              <w:jc w:val="left"/>
            </w:pPr>
            <w:r/>
            <w:r>
              <w:rPr>
                <w:b w:val="0"/>
                <w:sz w:val="14"/>
              </w:rPr>
              <w:t>Recruiting support transition records</w:t>
            </w:r>
          </w:p>
        </w:tc>
        <w:tc>
          <w:tcPr>
            <w:tcW w:type="dxa" w:w="2851"/>
            <w:vAlign w:val="top"/>
          </w:tcPr>
          <w:p>
            <w:pPr>
              <w:jc w:val="left"/>
            </w:pPr>
            <w:r/>
            <w:r>
              <w:rPr>
                <w:b w:val="0"/>
                <w:sz w:val="14"/>
              </w:rPr>
              <w:t>Needed for process ownership and communication challenges</w:t>
            </w:r>
          </w:p>
        </w:tc>
        <w:tc>
          <w:tcPr>
            <w:tcW w:type="dxa" w:w="2851"/>
            <w:vAlign w:val="top"/>
          </w:tcPr>
          <w:p>
            <w:pPr>
              <w:jc w:val="left"/>
            </w:pPr>
            <w:r/>
            <w:r>
              <w:rPr>
                <w:b w:val="0"/>
                <w:sz w:val="14"/>
              </w:rPr>
              <w:t>Outlook, Teams, SharePoint</w:t>
            </w:r>
          </w:p>
        </w:tc>
        <w:tc>
          <w:tcPr>
            <w:tcW w:type="dxa" w:w="2851"/>
            <w:vAlign w:val="top"/>
          </w:tcPr>
          <w:p>
            <w:pPr>
              <w:jc w:val="left"/>
            </w:pPr>
            <w:r/>
            <w:r>
              <w:rPr>
                <w:b w:val="0"/>
                <w:sz w:val="14"/>
              </w:rPr>
              <w:t>Emails/chats/requisition records</w:t>
            </w:r>
          </w:p>
        </w:tc>
      </w:tr>
      <w:tr>
        <w:tc>
          <w:tcPr>
            <w:tcW w:type="dxa" w:w="2851"/>
            <w:vAlign w:val="top"/>
          </w:tcPr>
          <w:p>
            <w:pPr>
              <w:jc w:val="left"/>
            </w:pPr>
            <w:r/>
            <w:r>
              <w:rPr>
                <w:b w:val="0"/>
                <w:sz w:val="14"/>
              </w:rPr>
              <w:t>20</w:t>
            </w:r>
          </w:p>
        </w:tc>
        <w:tc>
          <w:tcPr>
            <w:tcW w:type="dxa" w:w="2851"/>
            <w:vAlign w:val="top"/>
          </w:tcPr>
          <w:p>
            <w:pPr>
              <w:jc w:val="left"/>
            </w:pPr>
            <w:r/>
            <w:r>
              <w:rPr>
                <w:b w:val="0"/>
                <w:sz w:val="14"/>
              </w:rPr>
              <w:t>Performance/termination/separation records</w:t>
            </w:r>
          </w:p>
        </w:tc>
        <w:tc>
          <w:tcPr>
            <w:tcW w:type="dxa" w:w="2851"/>
            <w:vAlign w:val="top"/>
          </w:tcPr>
          <w:p>
            <w:pPr>
              <w:jc w:val="left"/>
            </w:pPr>
            <w:r/>
            <w:r>
              <w:rPr>
                <w:b w:val="0"/>
                <w:sz w:val="14"/>
              </w:rPr>
              <w:t>Needed before any retaliation/termination analysis</w:t>
            </w:r>
          </w:p>
        </w:tc>
        <w:tc>
          <w:tcPr>
            <w:tcW w:type="dxa" w:w="2851"/>
            <w:vAlign w:val="top"/>
          </w:tcPr>
          <w:p>
            <w:pPr>
              <w:jc w:val="left"/>
            </w:pPr>
            <w:r/>
            <w:r>
              <w:rPr>
                <w:b w:val="0"/>
                <w:sz w:val="14"/>
              </w:rPr>
              <w:t>HR systems, Outlook, Teams, calendar</w:t>
            </w:r>
          </w:p>
        </w:tc>
        <w:tc>
          <w:tcPr>
            <w:tcW w:type="dxa" w:w="2851"/>
            <w:vAlign w:val="top"/>
          </w:tcPr>
          <w:p>
            <w:pPr>
              <w:jc w:val="left"/>
            </w:pPr>
            <w:r/>
            <w:r>
              <w:rPr>
                <w:b w:val="0"/>
                <w:sz w:val="14"/>
              </w:rPr>
              <w:t>Native HR records, emails, calendar invites</w:t>
            </w:r>
          </w:p>
        </w:tc>
      </w:tr>
    </w:tbl>
    <w:p/>
    <w:p>
      <w:pPr>
        <w:pStyle w:val="Heading1"/>
      </w:pPr>
      <w:r>
        <w:t>Appendix A: Search Queries Used</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vAlign w:val="top"/>
            <w:shd w:fill="D9EAF7"/>
          </w:tcPr>
          <w:p>
            <w:pPr>
              <w:jc w:val="left"/>
            </w:pPr>
            <w:r/>
            <w:r>
              <w:rPr>
                <w:b/>
                <w:sz w:val="14"/>
              </w:rPr>
              <w:t>Connector</w:t>
            </w:r>
          </w:p>
        </w:tc>
        <w:tc>
          <w:tcPr>
            <w:tcW w:type="dxa" w:w="7128"/>
            <w:vAlign w:val="top"/>
            <w:shd w:fill="D9EAF7"/>
          </w:tcPr>
          <w:p>
            <w:pPr>
              <w:jc w:val="left"/>
            </w:pPr>
            <w:r/>
            <w:r>
              <w:rPr>
                <w:b/>
                <w:sz w:val="14"/>
              </w:rPr>
              <w:t>Query</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Karina autism communication accommodation ADA owner's manual personal manual work style guide</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Corina autism communication accommodation ADA owner's manual personal manual work style guide</w:t>
            </w:r>
          </w:p>
        </w:tc>
      </w:tr>
      <w:tr>
        <w:tc>
          <w:tcPr>
            <w:tcW w:type="dxa" w:w="7128"/>
            <w:vAlign w:val="top"/>
          </w:tcPr>
          <w:p>
            <w:pPr>
              <w:jc w:val="left"/>
            </w:pPr>
            <w:r/>
            <w:r>
              <w:rPr>
                <w:b w:val="0"/>
                <w:sz w:val="14"/>
              </w:rPr>
              <w:t>Teams</w:t>
            </w:r>
          </w:p>
        </w:tc>
        <w:tc>
          <w:tcPr>
            <w:tcW w:type="dxa" w:w="7128"/>
            <w:vAlign w:val="top"/>
          </w:tcPr>
          <w:p>
            <w:pPr>
              <w:jc w:val="left"/>
            </w:pPr>
            <w:r/>
            <w:r>
              <w:rPr>
                <w:b w:val="0"/>
                <w:sz w:val="14"/>
              </w:rPr>
              <w:t>Karina autism communication accommodation ADA owner's manual personal manual work style guide</w:t>
            </w:r>
          </w:p>
        </w:tc>
      </w:tr>
      <w:tr>
        <w:tc>
          <w:tcPr>
            <w:tcW w:type="dxa" w:w="7128"/>
            <w:vAlign w:val="top"/>
          </w:tcPr>
          <w:p>
            <w:pPr>
              <w:jc w:val="left"/>
            </w:pPr>
            <w:r/>
            <w:r>
              <w:rPr>
                <w:b w:val="0"/>
                <w:sz w:val="14"/>
              </w:rPr>
              <w:t>Teams</w:t>
            </w:r>
          </w:p>
        </w:tc>
        <w:tc>
          <w:tcPr>
            <w:tcW w:type="dxa" w:w="7128"/>
            <w:vAlign w:val="top"/>
          </w:tcPr>
          <w:p>
            <w:pPr>
              <w:jc w:val="left"/>
            </w:pPr>
            <w:r/>
            <w:r>
              <w:rPr>
                <w:b w:val="0"/>
                <w:sz w:val="14"/>
              </w:rPr>
              <w:t>Corina autism communication accommodation ADA owner's manual personal manual work style guide</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Karina</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Corina</w:t>
            </w:r>
          </w:p>
        </w:tc>
      </w:tr>
      <w:tr>
        <w:tc>
          <w:tcPr>
            <w:tcW w:type="dxa" w:w="7128"/>
            <w:vAlign w:val="top"/>
          </w:tcPr>
          <w:p>
            <w:pPr>
              <w:jc w:val="left"/>
            </w:pPr>
            <w:r/>
            <w:r>
              <w:rPr>
                <w:b w:val="0"/>
                <w:sz w:val="14"/>
              </w:rPr>
              <w:t>SharePoint/OneDrive</w:t>
            </w:r>
          </w:p>
        </w:tc>
        <w:tc>
          <w:tcPr>
            <w:tcW w:type="dxa" w:w="7128"/>
            <w:vAlign w:val="top"/>
          </w:tcPr>
          <w:p>
            <w:pPr>
              <w:jc w:val="left"/>
            </w:pPr>
            <w:r/>
            <w:r>
              <w:rPr>
                <w:b w:val="0"/>
                <w:sz w:val="14"/>
              </w:rPr>
              <w:t>CTS_Lonestar_Internship_Experience_2026</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owner manual OR owner's manual OR Owners Manual OR Personal Owner's Manual OR work style guide OR communication guide OR how to work with me</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autism OR autistic OR ADA OR accommodation OR interactive process OR communication difficulty</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autism</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ADA</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accommodation</w:t>
            </w:r>
          </w:p>
        </w:tc>
      </w:tr>
      <w:tr>
        <w:tc>
          <w:tcPr>
            <w:tcW w:type="dxa" w:w="7128"/>
            <w:vAlign w:val="top"/>
          </w:tcPr>
          <w:p>
            <w:pPr>
              <w:jc w:val="left"/>
            </w:pPr>
            <w:r/>
            <w:r>
              <w:rPr>
                <w:b w:val="0"/>
                <w:sz w:val="14"/>
              </w:rPr>
              <w:t>Teams</w:t>
            </w:r>
          </w:p>
        </w:tc>
        <w:tc>
          <w:tcPr>
            <w:tcW w:type="dxa" w:w="7128"/>
            <w:vAlign w:val="top"/>
          </w:tcPr>
          <w:p>
            <w:pPr>
              <w:jc w:val="left"/>
            </w:pPr>
            <w:r/>
            <w:r>
              <w:rPr>
                <w:b w:val="0"/>
                <w:sz w:val="14"/>
              </w:rPr>
              <w:t>autism autistic ADA accommodation interactive process communication difficulty</w:t>
            </w:r>
          </w:p>
        </w:tc>
      </w:tr>
      <w:tr>
        <w:tc>
          <w:tcPr>
            <w:tcW w:type="dxa" w:w="7128"/>
            <w:vAlign w:val="top"/>
          </w:tcPr>
          <w:p>
            <w:pPr>
              <w:jc w:val="left"/>
            </w:pPr>
            <w:r/>
            <w:r>
              <w:rPr>
                <w:b w:val="0"/>
                <w:sz w:val="14"/>
              </w:rPr>
              <w:t>Teams</w:t>
            </w:r>
          </w:p>
        </w:tc>
        <w:tc>
          <w:tcPr>
            <w:tcW w:type="dxa" w:w="7128"/>
            <w:vAlign w:val="top"/>
          </w:tcPr>
          <w:p>
            <w:pPr>
              <w:jc w:val="left"/>
            </w:pPr>
            <w:r/>
            <w:r>
              <w:rPr>
                <w:b w:val="0"/>
                <w:sz w:val="14"/>
              </w:rPr>
              <w:t>Personal Owners Manuel owner manual work style guide how to work with me</w:t>
            </w:r>
          </w:p>
        </w:tc>
      </w:tr>
      <w:tr>
        <w:tc>
          <w:tcPr>
            <w:tcW w:type="dxa" w:w="7128"/>
            <w:vAlign w:val="top"/>
          </w:tcPr>
          <w:p>
            <w:pPr>
              <w:jc w:val="left"/>
            </w:pPr>
            <w:r/>
            <w:r>
              <w:rPr>
                <w:b w:val="0"/>
                <w:sz w:val="14"/>
              </w:rPr>
              <w:t>SharePoint/OneDrive</w:t>
            </w:r>
          </w:p>
        </w:tc>
        <w:tc>
          <w:tcPr>
            <w:tcW w:type="dxa" w:w="7128"/>
            <w:vAlign w:val="top"/>
          </w:tcPr>
          <w:p>
            <w:pPr>
              <w:jc w:val="left"/>
            </w:pPr>
            <w:r/>
            <w:r>
              <w:rPr>
                <w:b w:val="0"/>
                <w:sz w:val="14"/>
              </w:rPr>
              <w:t>Personal Owners Manuel owner manual work style guide how to work with me</w:t>
            </w:r>
          </w:p>
        </w:tc>
      </w:tr>
      <w:tr>
        <w:tc>
          <w:tcPr>
            <w:tcW w:type="dxa" w:w="7128"/>
            <w:vAlign w:val="top"/>
          </w:tcPr>
          <w:p>
            <w:pPr>
              <w:jc w:val="left"/>
            </w:pPr>
            <w:r/>
            <w:r>
              <w:rPr>
                <w:b w:val="0"/>
                <w:sz w:val="14"/>
              </w:rPr>
              <w:t>SharePoint/OneDrive</w:t>
            </w:r>
          </w:p>
        </w:tc>
        <w:tc>
          <w:tcPr>
            <w:tcW w:type="dxa" w:w="7128"/>
            <w:vAlign w:val="top"/>
          </w:tcPr>
          <w:p>
            <w:pPr>
              <w:jc w:val="left"/>
            </w:pPr>
            <w:r/>
            <w:r>
              <w:rPr>
                <w:b w:val="0"/>
                <w:sz w:val="14"/>
              </w:rPr>
              <w:t>"Personal Owners Manuel"</w:t>
            </w:r>
          </w:p>
        </w:tc>
      </w:tr>
      <w:tr>
        <w:tc>
          <w:tcPr>
            <w:tcW w:type="dxa" w:w="7128"/>
            <w:vAlign w:val="top"/>
          </w:tcPr>
          <w:p>
            <w:pPr>
              <w:jc w:val="left"/>
            </w:pPr>
            <w:r/>
            <w:r>
              <w:rPr>
                <w:b w:val="0"/>
                <w:sz w:val="14"/>
              </w:rPr>
              <w:t>SharePoint/OneDrive</w:t>
            </w:r>
          </w:p>
        </w:tc>
        <w:tc>
          <w:tcPr>
            <w:tcW w:type="dxa" w:w="7128"/>
            <w:vAlign w:val="top"/>
          </w:tcPr>
          <w:p>
            <w:pPr>
              <w:jc w:val="left"/>
            </w:pPr>
            <w:r/>
            <w:r>
              <w:rPr>
                <w:b w:val="0"/>
                <w:sz w:val="14"/>
              </w:rPr>
              <w:t>"Garrett's Owner's Manual" OR "Garretts Owners Manual" OR "GB Owner's Manual" OR "Personal Owner's Manual"</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Danielle Jones Jasmin Pintor Haskell internship</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TY workbook onboarding tracker intern onboarding onboarding PowerPoint intern experience</w:t>
            </w:r>
          </w:p>
        </w:tc>
      </w:tr>
      <w:tr>
        <w:tc>
          <w:tcPr>
            <w:tcW w:type="dxa" w:w="7128"/>
            <w:vAlign w:val="top"/>
          </w:tcPr>
          <w:p>
            <w:pPr>
              <w:jc w:val="left"/>
            </w:pPr>
            <w:r/>
            <w:r>
              <w:rPr>
                <w:b w:val="0"/>
                <w:sz w:val="14"/>
              </w:rPr>
              <w:t>SharePoint/OneDrive</w:t>
            </w:r>
          </w:p>
        </w:tc>
        <w:tc>
          <w:tcPr>
            <w:tcW w:type="dxa" w:w="7128"/>
            <w:vAlign w:val="top"/>
          </w:tcPr>
          <w:p>
            <w:pPr>
              <w:jc w:val="left"/>
            </w:pPr>
            <w:r/>
            <w:r>
              <w:rPr>
                <w:b w:val="0"/>
                <w:sz w:val="14"/>
              </w:rPr>
              <w:t>TY workbook onboarding tracker intern onboarding onboarding PowerPoint intern experience</w:t>
            </w:r>
          </w:p>
        </w:tc>
      </w:tr>
      <w:tr>
        <w:tc>
          <w:tcPr>
            <w:tcW w:type="dxa" w:w="7128"/>
            <w:vAlign w:val="top"/>
          </w:tcPr>
          <w:p>
            <w:pPr>
              <w:jc w:val="left"/>
            </w:pPr>
            <w:r/>
            <w:r>
              <w:rPr>
                <w:b w:val="0"/>
                <w:sz w:val="14"/>
              </w:rPr>
              <w:t>Teams</w:t>
            </w:r>
          </w:p>
        </w:tc>
        <w:tc>
          <w:tcPr>
            <w:tcW w:type="dxa" w:w="7128"/>
            <w:vAlign w:val="top"/>
          </w:tcPr>
          <w:p>
            <w:pPr>
              <w:jc w:val="left"/>
            </w:pPr>
            <w:r/>
            <w:r>
              <w:rPr>
                <w:b w:val="0"/>
                <w:sz w:val="14"/>
              </w:rPr>
              <w:t>TY workbook onboarding tracker intern onboarding onboarding PowerPoint intern experience</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intern onboarding</w:t>
            </w:r>
          </w:p>
        </w:tc>
      </w:tr>
      <w:tr>
        <w:tc>
          <w:tcPr>
            <w:tcW w:type="dxa" w:w="7128"/>
            <w:vAlign w:val="top"/>
          </w:tcPr>
          <w:p>
            <w:pPr>
              <w:jc w:val="left"/>
            </w:pPr>
            <w:r/>
            <w:r>
              <w:rPr>
                <w:b w:val="0"/>
                <w:sz w:val="14"/>
              </w:rPr>
              <w:t>SharePoint/OneDrive</w:t>
            </w:r>
          </w:p>
        </w:tc>
        <w:tc>
          <w:tcPr>
            <w:tcW w:type="dxa" w:w="7128"/>
            <w:vAlign w:val="top"/>
          </w:tcPr>
          <w:p>
            <w:pPr>
              <w:jc w:val="left"/>
            </w:pPr>
            <w:r/>
            <w:r>
              <w:rPr>
                <w:b w:val="0"/>
                <w:sz w:val="14"/>
              </w:rPr>
              <w:t>CTS Intern Onboarding TY workbook baseline Haskell JV</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TY workbook</w:t>
            </w:r>
          </w:p>
        </w:tc>
      </w:tr>
      <w:tr>
        <w:tc>
          <w:tcPr>
            <w:tcW w:type="dxa" w:w="7128"/>
            <w:vAlign w:val="top"/>
          </w:tcPr>
          <w:p>
            <w:pPr>
              <w:jc w:val="left"/>
            </w:pPr>
            <w:r/>
            <w:r>
              <w:rPr>
                <w:b w:val="0"/>
                <w:sz w:val="14"/>
              </w:rPr>
              <w:t>Outlook Calendar</w:t>
            </w:r>
          </w:p>
        </w:tc>
        <w:tc>
          <w:tcPr>
            <w:tcW w:type="dxa" w:w="7128"/>
            <w:vAlign w:val="top"/>
          </w:tcPr>
          <w:p>
            <w:pPr>
              <w:jc w:val="left"/>
            </w:pPr>
            <w:r/>
            <w:r>
              <w:rPr>
                <w:b w:val="0"/>
                <w:sz w:val="14"/>
              </w:rPr>
              <w:t>Corina Murguia Personal Owners Manuel owner manual communication, Feb. 1-Mar. 15, 2026</w:t>
            </w:r>
          </w:p>
        </w:tc>
      </w:tr>
      <w:tr>
        <w:tc>
          <w:tcPr>
            <w:tcW w:type="dxa" w:w="7128"/>
            <w:vAlign w:val="top"/>
          </w:tcPr>
          <w:p>
            <w:pPr>
              <w:jc w:val="left"/>
            </w:pPr>
            <w:r/>
            <w:r>
              <w:rPr>
                <w:b w:val="0"/>
                <w:sz w:val="14"/>
              </w:rPr>
              <w:t>Outlook Calendar</w:t>
            </w:r>
          </w:p>
        </w:tc>
        <w:tc>
          <w:tcPr>
            <w:tcW w:type="dxa" w:w="7128"/>
            <w:vAlign w:val="top"/>
          </w:tcPr>
          <w:p>
            <w:pPr>
              <w:jc w:val="left"/>
            </w:pPr>
            <w:r/>
            <w:r>
              <w:rPr>
                <w:b w:val="0"/>
                <w:sz w:val="14"/>
              </w:rPr>
              <w:t>Corina, Feb. 1-Mar. 15, 2026</w:t>
            </w:r>
          </w:p>
        </w:tc>
      </w:tr>
      <w:tr>
        <w:tc>
          <w:tcPr>
            <w:tcW w:type="dxa" w:w="7128"/>
            <w:vAlign w:val="top"/>
          </w:tcPr>
          <w:p>
            <w:pPr>
              <w:jc w:val="left"/>
            </w:pPr>
            <w:r/>
            <w:r>
              <w:rPr>
                <w:b w:val="0"/>
                <w:sz w:val="14"/>
              </w:rPr>
              <w:t>Outlook Calendar</w:t>
            </w:r>
          </w:p>
        </w:tc>
        <w:tc>
          <w:tcPr>
            <w:tcW w:type="dxa" w:w="7128"/>
            <w:vAlign w:val="top"/>
          </w:tcPr>
          <w:p>
            <w:pPr>
              <w:jc w:val="left"/>
            </w:pPr>
            <w:r/>
            <w:r>
              <w:rPr>
                <w:b w:val="0"/>
                <w:sz w:val="14"/>
              </w:rPr>
              <w:t>Listed events Feb. 17-19, 2026</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Kevin Corina Garrett onboarding Haskell Lonestar authority accommodation termination</w:t>
            </w:r>
          </w:p>
        </w:tc>
      </w:tr>
      <w:tr>
        <w:tc>
          <w:tcPr>
            <w:tcW w:type="dxa" w:w="7128"/>
            <w:vAlign w:val="top"/>
          </w:tcPr>
          <w:p>
            <w:pPr>
              <w:jc w:val="left"/>
            </w:pPr>
            <w:r/>
            <w:r>
              <w:rPr>
                <w:b w:val="0"/>
                <w:sz w:val="14"/>
              </w:rPr>
              <w:t>Outlook Email</w:t>
            </w:r>
          </w:p>
        </w:tc>
        <w:tc>
          <w:tcPr>
            <w:tcW w:type="dxa" w:w="7128"/>
            <w:vAlign w:val="top"/>
          </w:tcPr>
          <w:p>
            <w:pPr>
              <w:jc w:val="left"/>
            </w:pPr>
            <w:r/>
            <w:r>
              <w:rPr>
                <w:b w:val="0"/>
                <w:sz w:val="14"/>
              </w:rPr>
              <w:t>Jeff Corina Garrett Haskell Lonestar onboarding authority accommodation termination</w:t>
            </w:r>
          </w:p>
        </w:tc>
      </w:tr>
    </w:tbl>
    <w:p/>
    <w:p>
      <w:pPr>
        <w:pStyle w:val="Heading1"/>
      </w:pPr>
      <w:r>
        <w:t>Appendix B: Connectors Searched and Unavailable</w:t>
      </w:r>
    </w:p>
    <w:p>
      <w:r>
        <w:t>Searched: Microsoft Outlook Email; Microsoft Outlook Calendar; Microsoft Teams; Microsoft SharePoint / OneDrive; Current chat prompt.</w:t>
      </w:r>
    </w:p>
    <w:p>
      <w:r>
        <w:t>Unavailable or not searchable in this chat: Prior ChatGPT history; archived ChatGPT conversations; saved memory / personal memory; historical generated outputs outside Microsoft files/email; Slack; Google Drive; local files; non-Microsoft file repositories; phone call logs unless represented in calendar/Teams; HRIS systems unless records were emailed or stored in SharePoint/OneDrive.</w:t>
      </w:r>
    </w:p>
    <w:p>
      <w:pPr>
        <w:pStyle w:val="Heading1"/>
      </w:pPr>
      <w:r>
        <w:t>Appendix C: Documents / Source Titles Found</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top"/>
            <w:shd w:fill="D9EAF7"/>
          </w:tcPr>
          <w:p>
            <w:pPr>
              <w:jc w:val="left"/>
            </w:pPr>
            <w:r/>
            <w:r>
              <w:rPr>
                <w:b/>
                <w:sz w:val="15"/>
              </w:rPr>
              <w:t>Title / artifact</w:t>
            </w:r>
          </w:p>
        </w:tc>
        <w:tc>
          <w:tcPr>
            <w:tcW w:type="dxa" w:w="4752"/>
            <w:vAlign w:val="top"/>
            <w:shd w:fill="D9EAF7"/>
          </w:tcPr>
          <w:p>
            <w:pPr>
              <w:jc w:val="left"/>
            </w:pPr>
            <w:r/>
            <w:r>
              <w:rPr>
                <w:b/>
                <w:sz w:val="15"/>
              </w:rPr>
              <w:t>Type</w:t>
            </w:r>
          </w:p>
        </w:tc>
        <w:tc>
          <w:tcPr>
            <w:tcW w:type="dxa" w:w="4752"/>
            <w:vAlign w:val="top"/>
            <w:shd w:fill="D9EAF7"/>
          </w:tcPr>
          <w:p>
            <w:pPr>
              <w:jc w:val="left"/>
            </w:pPr>
            <w:r/>
            <w:r>
              <w:rPr>
                <w:b/>
                <w:sz w:val="15"/>
              </w:rPr>
              <w:t>Status</w:t>
            </w:r>
          </w:p>
        </w:tc>
      </w:tr>
      <w:tr>
        <w:tc>
          <w:tcPr>
            <w:tcW w:type="dxa" w:w="4752"/>
            <w:vAlign w:val="top"/>
          </w:tcPr>
          <w:p>
            <w:pPr>
              <w:jc w:val="left"/>
            </w:pPr>
            <w:r/>
            <w:r>
              <w:rPr>
                <w:b w:val="0"/>
                <w:sz w:val="15"/>
              </w:rPr>
              <w:t>Personal Owners Manuel.docx</w:t>
            </w:r>
          </w:p>
        </w:tc>
        <w:tc>
          <w:tcPr>
            <w:tcW w:type="dxa" w:w="4752"/>
            <w:vAlign w:val="top"/>
          </w:tcPr>
          <w:p>
            <w:pPr>
              <w:jc w:val="left"/>
            </w:pPr>
            <w:r/>
            <w:r>
              <w:rPr>
                <w:b w:val="0"/>
                <w:sz w:val="15"/>
              </w:rPr>
              <w:t>Word attachment</w:t>
            </w:r>
          </w:p>
        </w:tc>
        <w:tc>
          <w:tcPr>
            <w:tcW w:type="dxa" w:w="4752"/>
            <w:vAlign w:val="top"/>
          </w:tcPr>
          <w:p>
            <w:pPr>
              <w:jc w:val="left"/>
            </w:pPr>
            <w:r/>
            <w:r>
              <w:rPr>
                <w:b w:val="0"/>
                <w:sz w:val="15"/>
              </w:rPr>
              <w:t>Found as Outlook attachment metadata; content not retrieved</w:t>
            </w:r>
          </w:p>
        </w:tc>
      </w:tr>
      <w:tr>
        <w:tc>
          <w:tcPr>
            <w:tcW w:type="dxa" w:w="4752"/>
            <w:vAlign w:val="top"/>
          </w:tcPr>
          <w:p>
            <w:pPr>
              <w:jc w:val="left"/>
            </w:pPr>
            <w:r/>
            <w:r>
              <w:rPr>
                <w:b w:val="0"/>
                <w:sz w:val="15"/>
              </w:rPr>
              <w:t>Owners Manual</w:t>
            </w:r>
          </w:p>
        </w:tc>
        <w:tc>
          <w:tcPr>
            <w:tcW w:type="dxa" w:w="4752"/>
            <w:vAlign w:val="top"/>
          </w:tcPr>
          <w:p>
            <w:pPr>
              <w:jc w:val="left"/>
            </w:pPr>
            <w:r/>
            <w:r>
              <w:rPr>
                <w:b w:val="0"/>
                <w:sz w:val="15"/>
              </w:rPr>
              <w:t>Email thread</w:t>
            </w:r>
          </w:p>
        </w:tc>
        <w:tc>
          <w:tcPr>
            <w:tcW w:type="dxa" w:w="4752"/>
            <w:vAlign w:val="top"/>
          </w:tcPr>
          <w:p>
            <w:pPr>
              <w:jc w:val="left"/>
            </w:pPr>
            <w:r/>
            <w:r>
              <w:rPr>
                <w:b w:val="0"/>
                <w:sz w:val="15"/>
              </w:rPr>
              <w:t>Found</w:t>
            </w:r>
          </w:p>
        </w:tc>
      </w:tr>
      <w:tr>
        <w:tc>
          <w:tcPr>
            <w:tcW w:type="dxa" w:w="4752"/>
            <w:vAlign w:val="top"/>
          </w:tcPr>
          <w:p>
            <w:pPr>
              <w:jc w:val="left"/>
            </w:pPr>
            <w:r/>
            <w:r>
              <w:rPr>
                <w:b w:val="0"/>
                <w:sz w:val="15"/>
              </w:rPr>
              <w:t>RE: owner's manuel</w:t>
            </w:r>
          </w:p>
        </w:tc>
        <w:tc>
          <w:tcPr>
            <w:tcW w:type="dxa" w:w="4752"/>
            <w:vAlign w:val="top"/>
          </w:tcPr>
          <w:p>
            <w:pPr>
              <w:jc w:val="left"/>
            </w:pPr>
            <w:r/>
            <w:r>
              <w:rPr>
                <w:b w:val="0"/>
                <w:sz w:val="15"/>
              </w:rPr>
              <w:t>Email thread</w:t>
            </w:r>
          </w:p>
        </w:tc>
        <w:tc>
          <w:tcPr>
            <w:tcW w:type="dxa" w:w="4752"/>
            <w:vAlign w:val="top"/>
          </w:tcPr>
          <w:p>
            <w:pPr>
              <w:jc w:val="left"/>
            </w:pPr>
            <w:r/>
            <w:r>
              <w:rPr>
                <w:b w:val="0"/>
                <w:sz w:val="15"/>
              </w:rPr>
              <w:t>Found at search-result level</w:t>
            </w:r>
          </w:p>
        </w:tc>
      </w:tr>
      <w:tr>
        <w:tc>
          <w:tcPr>
            <w:tcW w:type="dxa" w:w="4752"/>
            <w:vAlign w:val="top"/>
          </w:tcPr>
          <w:p>
            <w:pPr>
              <w:jc w:val="left"/>
            </w:pPr>
            <w:r/>
            <w:r>
              <w:rPr>
                <w:b w:val="0"/>
                <w:sz w:val="15"/>
              </w:rPr>
              <w:t>RE: Garrett's Owner's Manual</w:t>
            </w:r>
          </w:p>
        </w:tc>
        <w:tc>
          <w:tcPr>
            <w:tcW w:type="dxa" w:w="4752"/>
            <w:vAlign w:val="top"/>
          </w:tcPr>
          <w:p>
            <w:pPr>
              <w:jc w:val="left"/>
            </w:pPr>
            <w:r/>
            <w:r>
              <w:rPr>
                <w:b w:val="0"/>
                <w:sz w:val="15"/>
              </w:rPr>
              <w:t>Email thread</w:t>
            </w:r>
          </w:p>
        </w:tc>
        <w:tc>
          <w:tcPr>
            <w:tcW w:type="dxa" w:w="4752"/>
            <w:vAlign w:val="top"/>
          </w:tcPr>
          <w:p>
            <w:pPr>
              <w:jc w:val="left"/>
            </w:pPr>
            <w:r/>
            <w:r>
              <w:rPr>
                <w:b w:val="0"/>
                <w:sz w:val="15"/>
              </w:rPr>
              <w:t>Found at search-result level</w:t>
            </w:r>
          </w:p>
        </w:tc>
      </w:tr>
      <w:tr>
        <w:tc>
          <w:tcPr>
            <w:tcW w:type="dxa" w:w="4752"/>
            <w:vAlign w:val="top"/>
          </w:tcPr>
          <w:p>
            <w:pPr>
              <w:jc w:val="left"/>
            </w:pPr>
            <w:r/>
            <w:r>
              <w:rPr>
                <w:b w:val="0"/>
                <w:sz w:val="15"/>
              </w:rPr>
              <w:t>CTS_Lonestar_Internship_Experience_2026.pptx</w:t>
            </w:r>
          </w:p>
        </w:tc>
        <w:tc>
          <w:tcPr>
            <w:tcW w:type="dxa" w:w="4752"/>
            <w:vAlign w:val="top"/>
          </w:tcPr>
          <w:p>
            <w:pPr>
              <w:jc w:val="left"/>
            </w:pPr>
            <w:r/>
            <w:r>
              <w:rPr>
                <w:b w:val="0"/>
                <w:sz w:val="15"/>
              </w:rPr>
              <w:t>PowerPoint</w:t>
            </w:r>
          </w:p>
        </w:tc>
        <w:tc>
          <w:tcPr>
            <w:tcW w:type="dxa" w:w="4752"/>
            <w:vAlign w:val="top"/>
          </w:tcPr>
          <w:p>
            <w:pPr>
              <w:jc w:val="left"/>
            </w:pPr>
            <w:r/>
            <w:r>
              <w:rPr>
                <w:b w:val="0"/>
                <w:sz w:val="15"/>
              </w:rPr>
              <w:t>Found in Corina OneDrive</w:t>
            </w:r>
          </w:p>
        </w:tc>
      </w:tr>
      <w:tr>
        <w:tc>
          <w:tcPr>
            <w:tcW w:type="dxa" w:w="4752"/>
            <w:vAlign w:val="top"/>
          </w:tcPr>
          <w:p>
            <w:pPr>
              <w:jc w:val="left"/>
            </w:pPr>
            <w:r/>
            <w:r>
              <w:rPr>
                <w:b w:val="0"/>
                <w:sz w:val="15"/>
              </w:rPr>
              <w:t>CTS Intern Onboarding</w:t>
            </w:r>
          </w:p>
        </w:tc>
        <w:tc>
          <w:tcPr>
            <w:tcW w:type="dxa" w:w="4752"/>
            <w:vAlign w:val="top"/>
          </w:tcPr>
          <w:p>
            <w:pPr>
              <w:jc w:val="left"/>
            </w:pPr>
            <w:r/>
            <w:r>
              <w:rPr>
                <w:b w:val="0"/>
                <w:sz w:val="15"/>
              </w:rPr>
              <w:t>Email</w:t>
            </w:r>
          </w:p>
        </w:tc>
        <w:tc>
          <w:tcPr>
            <w:tcW w:type="dxa" w:w="4752"/>
            <w:vAlign w:val="top"/>
          </w:tcPr>
          <w:p>
            <w:pPr>
              <w:jc w:val="left"/>
            </w:pPr>
            <w:r/>
            <w:r>
              <w:rPr>
                <w:b w:val="0"/>
                <w:sz w:val="15"/>
              </w:rPr>
              <w:t>Found</w:t>
            </w:r>
          </w:p>
        </w:tc>
      </w:tr>
      <w:tr>
        <w:tc>
          <w:tcPr>
            <w:tcW w:type="dxa" w:w="4752"/>
            <w:vAlign w:val="top"/>
          </w:tcPr>
          <w:p>
            <w:pPr>
              <w:jc w:val="left"/>
            </w:pPr>
            <w:r/>
            <w:r>
              <w:rPr>
                <w:b w:val="0"/>
                <w:sz w:val="15"/>
              </w:rPr>
              <w:t>Haskell Supervisor Discussion Tracking.xlsx</w:t>
            </w:r>
          </w:p>
        </w:tc>
        <w:tc>
          <w:tcPr>
            <w:tcW w:type="dxa" w:w="4752"/>
            <w:vAlign w:val="top"/>
          </w:tcPr>
          <w:p>
            <w:pPr>
              <w:jc w:val="left"/>
            </w:pPr>
            <w:r/>
            <w:r>
              <w:rPr>
                <w:b w:val="0"/>
                <w:sz w:val="15"/>
              </w:rPr>
              <w:t>Spreadsheet reference</w:t>
            </w:r>
          </w:p>
        </w:tc>
        <w:tc>
          <w:tcPr>
            <w:tcW w:type="dxa" w:w="4752"/>
            <w:vAlign w:val="top"/>
          </w:tcPr>
          <w:p>
            <w:pPr>
              <w:jc w:val="left"/>
            </w:pPr>
            <w:r/>
            <w:r>
              <w:rPr>
                <w:b w:val="0"/>
                <w:sz w:val="15"/>
              </w:rPr>
              <w:t>Found in email reference</w:t>
            </w:r>
          </w:p>
        </w:tc>
      </w:tr>
      <w:tr>
        <w:tc>
          <w:tcPr>
            <w:tcW w:type="dxa" w:w="4752"/>
            <w:vAlign w:val="top"/>
          </w:tcPr>
          <w:p>
            <w:pPr>
              <w:jc w:val="left"/>
            </w:pPr>
            <w:r/>
            <w:r>
              <w:rPr>
                <w:b w:val="0"/>
                <w:sz w:val="15"/>
              </w:rPr>
              <w:t>Supervisor Revisions Haskell</w:t>
            </w:r>
          </w:p>
        </w:tc>
        <w:tc>
          <w:tcPr>
            <w:tcW w:type="dxa" w:w="4752"/>
            <w:vAlign w:val="top"/>
          </w:tcPr>
          <w:p>
            <w:pPr>
              <w:jc w:val="left"/>
            </w:pPr>
            <w:r/>
            <w:r>
              <w:rPr>
                <w:b w:val="0"/>
                <w:sz w:val="15"/>
              </w:rPr>
              <w:t>Email</w:t>
            </w:r>
          </w:p>
        </w:tc>
        <w:tc>
          <w:tcPr>
            <w:tcW w:type="dxa" w:w="4752"/>
            <w:vAlign w:val="top"/>
          </w:tcPr>
          <w:p>
            <w:pPr>
              <w:jc w:val="left"/>
            </w:pPr>
            <w:r/>
            <w:r>
              <w:rPr>
                <w:b w:val="0"/>
                <w:sz w:val="15"/>
              </w:rPr>
              <w:t>Found</w:t>
            </w:r>
          </w:p>
        </w:tc>
      </w:tr>
      <w:tr>
        <w:tc>
          <w:tcPr>
            <w:tcW w:type="dxa" w:w="4752"/>
            <w:vAlign w:val="top"/>
          </w:tcPr>
          <w:p>
            <w:pPr>
              <w:jc w:val="left"/>
            </w:pPr>
            <w:r/>
            <w:r>
              <w:rPr>
                <w:b w:val="0"/>
                <w:sz w:val="15"/>
              </w:rPr>
              <w:t>Haskell -Intern Rates</w:t>
            </w:r>
          </w:p>
        </w:tc>
        <w:tc>
          <w:tcPr>
            <w:tcW w:type="dxa" w:w="4752"/>
            <w:vAlign w:val="top"/>
          </w:tcPr>
          <w:p>
            <w:pPr>
              <w:jc w:val="left"/>
            </w:pPr>
            <w:r/>
            <w:r>
              <w:rPr>
                <w:b w:val="0"/>
                <w:sz w:val="15"/>
              </w:rPr>
              <w:t>Email thread</w:t>
            </w:r>
          </w:p>
        </w:tc>
        <w:tc>
          <w:tcPr>
            <w:tcW w:type="dxa" w:w="4752"/>
            <w:vAlign w:val="top"/>
          </w:tcPr>
          <w:p>
            <w:pPr>
              <w:jc w:val="left"/>
            </w:pPr>
            <w:r/>
            <w:r>
              <w:rPr>
                <w:b w:val="0"/>
                <w:sz w:val="15"/>
              </w:rPr>
              <w:t>Found</w:t>
            </w:r>
          </w:p>
        </w:tc>
      </w:tr>
      <w:tr>
        <w:tc>
          <w:tcPr>
            <w:tcW w:type="dxa" w:w="4752"/>
            <w:vAlign w:val="top"/>
          </w:tcPr>
          <w:p>
            <w:pPr>
              <w:jc w:val="left"/>
            </w:pPr>
            <w:r/>
            <w:r>
              <w:rPr>
                <w:b w:val="0"/>
                <w:sz w:val="15"/>
              </w:rPr>
              <w:t>Internship Pay - Haskell (CTS)</w:t>
            </w:r>
          </w:p>
        </w:tc>
        <w:tc>
          <w:tcPr>
            <w:tcW w:type="dxa" w:w="4752"/>
            <w:vAlign w:val="top"/>
          </w:tcPr>
          <w:p>
            <w:pPr>
              <w:jc w:val="left"/>
            </w:pPr>
            <w:r/>
            <w:r>
              <w:rPr>
                <w:b w:val="0"/>
                <w:sz w:val="15"/>
              </w:rPr>
              <w:t>Email thread</w:t>
            </w:r>
          </w:p>
        </w:tc>
        <w:tc>
          <w:tcPr>
            <w:tcW w:type="dxa" w:w="4752"/>
            <w:vAlign w:val="top"/>
          </w:tcPr>
          <w:p>
            <w:pPr>
              <w:jc w:val="left"/>
            </w:pPr>
            <w:r/>
            <w:r>
              <w:rPr>
                <w:b w:val="0"/>
                <w:sz w:val="15"/>
              </w:rPr>
              <w:t>Found</w:t>
            </w:r>
          </w:p>
        </w:tc>
      </w:tr>
      <w:tr>
        <w:tc>
          <w:tcPr>
            <w:tcW w:type="dxa" w:w="4752"/>
            <w:vAlign w:val="top"/>
          </w:tcPr>
          <w:p>
            <w:pPr>
              <w:jc w:val="left"/>
            </w:pPr>
            <w:r/>
            <w:r>
              <w:rPr>
                <w:b w:val="0"/>
                <w:sz w:val="15"/>
              </w:rPr>
              <w:t>Standard Operating Procedure - TY Onboarding 2025</w:t>
            </w:r>
          </w:p>
        </w:tc>
        <w:tc>
          <w:tcPr>
            <w:tcW w:type="dxa" w:w="4752"/>
            <w:vAlign w:val="top"/>
          </w:tcPr>
          <w:p>
            <w:pPr>
              <w:jc w:val="left"/>
            </w:pPr>
            <w:r/>
            <w:r>
              <w:rPr>
                <w:b w:val="0"/>
                <w:sz w:val="15"/>
              </w:rPr>
              <w:t>Email / likely attachment or referenced artifact</w:t>
            </w:r>
          </w:p>
        </w:tc>
        <w:tc>
          <w:tcPr>
            <w:tcW w:type="dxa" w:w="4752"/>
            <w:vAlign w:val="top"/>
          </w:tcPr>
          <w:p>
            <w:pPr>
              <w:jc w:val="left"/>
            </w:pPr>
            <w:r/>
            <w:r>
              <w:rPr>
                <w:b w:val="0"/>
                <w:sz w:val="15"/>
              </w:rPr>
              <w:t>Found but not fully analyzed</w:t>
            </w:r>
          </w:p>
        </w:tc>
      </w:tr>
      <w:tr>
        <w:tc>
          <w:tcPr>
            <w:tcW w:type="dxa" w:w="4752"/>
            <w:vAlign w:val="top"/>
          </w:tcPr>
          <w:p>
            <w:pPr>
              <w:jc w:val="left"/>
            </w:pPr>
            <w:r/>
            <w:r>
              <w:rPr>
                <w:b w:val="0"/>
                <w:sz w:val="15"/>
              </w:rPr>
              <w:t>THM Campus - Onboarding and Training Work Product</w:t>
            </w:r>
          </w:p>
        </w:tc>
        <w:tc>
          <w:tcPr>
            <w:tcW w:type="dxa" w:w="4752"/>
            <w:vAlign w:val="top"/>
          </w:tcPr>
          <w:p>
            <w:pPr>
              <w:jc w:val="left"/>
            </w:pPr>
            <w:r/>
            <w:r>
              <w:rPr>
                <w:b w:val="0"/>
                <w:sz w:val="15"/>
              </w:rPr>
              <w:t>Email</w:t>
            </w:r>
          </w:p>
        </w:tc>
        <w:tc>
          <w:tcPr>
            <w:tcW w:type="dxa" w:w="4752"/>
            <w:vAlign w:val="top"/>
          </w:tcPr>
          <w:p>
            <w:pPr>
              <w:jc w:val="left"/>
            </w:pPr>
            <w:r/>
            <w:r>
              <w:rPr>
                <w:b w:val="0"/>
                <w:sz w:val="15"/>
              </w:rPr>
              <w:t>Found</w:t>
            </w:r>
          </w:p>
        </w:tc>
      </w:tr>
      <w:tr>
        <w:tc>
          <w:tcPr>
            <w:tcW w:type="dxa" w:w="4752"/>
            <w:vAlign w:val="top"/>
          </w:tcPr>
          <w:p>
            <w:pPr>
              <w:jc w:val="left"/>
            </w:pPr>
            <w:r/>
            <w:r>
              <w:rPr>
                <w:b w:val="0"/>
                <w:sz w:val="15"/>
              </w:rPr>
              <w:t>Onboarding and Training Plan Haskell Google THM Campus.docx</w:t>
            </w:r>
          </w:p>
        </w:tc>
        <w:tc>
          <w:tcPr>
            <w:tcW w:type="dxa" w:w="4752"/>
            <w:vAlign w:val="top"/>
          </w:tcPr>
          <w:p>
            <w:pPr>
              <w:jc w:val="left"/>
            </w:pPr>
            <w:r/>
            <w:r>
              <w:rPr>
                <w:b w:val="0"/>
                <w:sz w:val="15"/>
              </w:rPr>
              <w:t>Word attachment</w:t>
            </w:r>
          </w:p>
        </w:tc>
        <w:tc>
          <w:tcPr>
            <w:tcW w:type="dxa" w:w="4752"/>
            <w:vAlign w:val="top"/>
          </w:tcPr>
          <w:p>
            <w:pPr>
              <w:jc w:val="left"/>
            </w:pPr>
            <w:r/>
            <w:r>
              <w:rPr>
                <w:b w:val="0"/>
                <w:sz w:val="15"/>
              </w:rPr>
              <w:t>Found as attachment metadata</w:t>
            </w:r>
          </w:p>
        </w:tc>
      </w:tr>
      <w:tr>
        <w:tc>
          <w:tcPr>
            <w:tcW w:type="dxa" w:w="4752"/>
            <w:vAlign w:val="top"/>
          </w:tcPr>
          <w:p>
            <w:pPr>
              <w:jc w:val="left"/>
            </w:pPr>
            <w:r/>
            <w:r>
              <w:rPr>
                <w:b w:val="0"/>
                <w:sz w:val="15"/>
              </w:rPr>
              <w:t>THM Campus - Onboarding and Training Work Product Transmittal.docx</w:t>
            </w:r>
          </w:p>
        </w:tc>
        <w:tc>
          <w:tcPr>
            <w:tcW w:type="dxa" w:w="4752"/>
            <w:vAlign w:val="top"/>
          </w:tcPr>
          <w:p>
            <w:pPr>
              <w:jc w:val="left"/>
            </w:pPr>
            <w:r/>
            <w:r>
              <w:rPr>
                <w:b w:val="0"/>
                <w:sz w:val="15"/>
              </w:rPr>
              <w:t>Word attachment</w:t>
            </w:r>
          </w:p>
        </w:tc>
        <w:tc>
          <w:tcPr>
            <w:tcW w:type="dxa" w:w="4752"/>
            <w:vAlign w:val="top"/>
          </w:tcPr>
          <w:p>
            <w:pPr>
              <w:jc w:val="left"/>
            </w:pPr>
            <w:r/>
            <w:r>
              <w:rPr>
                <w:b w:val="0"/>
                <w:sz w:val="15"/>
              </w:rPr>
              <w:t>Found as attachment metadata</w:t>
            </w:r>
          </w:p>
        </w:tc>
      </w:tr>
    </w:tbl>
    <w:p/>
    <w:p>
      <w:pPr>
        <w:pStyle w:val="Heading1"/>
      </w:pPr>
      <w:r>
        <w:t>Appendix D: People Mentioned and Name Variations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top"/>
            <w:shd w:fill="D9EAF7"/>
          </w:tcPr>
          <w:p>
            <w:pPr>
              <w:jc w:val="left"/>
            </w:pPr>
            <w:r/>
            <w:r>
              <w:rPr>
                <w:b/>
                <w:sz w:val="15"/>
              </w:rPr>
              <w:t>Person / variation</w:t>
            </w:r>
          </w:p>
        </w:tc>
        <w:tc>
          <w:tcPr>
            <w:tcW w:type="dxa" w:w="4752"/>
            <w:vAlign w:val="top"/>
            <w:shd w:fill="D9EAF7"/>
          </w:tcPr>
          <w:p>
            <w:pPr>
              <w:jc w:val="left"/>
            </w:pPr>
            <w:r/>
            <w:r>
              <w:rPr>
                <w:b/>
                <w:sz w:val="15"/>
              </w:rPr>
              <w:t>Evidence found?</w:t>
            </w:r>
          </w:p>
        </w:tc>
        <w:tc>
          <w:tcPr>
            <w:tcW w:type="dxa" w:w="4752"/>
            <w:vAlign w:val="top"/>
            <w:shd w:fill="D9EAF7"/>
          </w:tcPr>
          <w:p>
            <w:pPr>
              <w:jc w:val="left"/>
            </w:pPr>
            <w:r/>
            <w:r>
              <w:rPr>
                <w:b/>
                <w:sz w:val="15"/>
              </w:rPr>
              <w:t>Notes</w:t>
            </w:r>
          </w:p>
        </w:tc>
      </w:tr>
      <w:tr>
        <w:tc>
          <w:tcPr>
            <w:tcW w:type="dxa" w:w="4752"/>
            <w:vAlign w:val="top"/>
          </w:tcPr>
          <w:p>
            <w:pPr>
              <w:jc w:val="left"/>
            </w:pPr>
            <w:r/>
            <w:r>
              <w:rPr>
                <w:b w:val="0"/>
                <w:sz w:val="15"/>
              </w:rPr>
              <w:t>Corina Murguia / Corina / Murguia</w:t>
            </w:r>
          </w:p>
        </w:tc>
        <w:tc>
          <w:tcPr>
            <w:tcW w:type="dxa" w:w="4752"/>
            <w:vAlign w:val="top"/>
          </w:tcPr>
          <w:p>
            <w:pPr>
              <w:jc w:val="left"/>
            </w:pPr>
            <w:r/>
            <w:r>
              <w:rPr>
                <w:b w:val="0"/>
                <w:sz w:val="15"/>
              </w:rPr>
              <w:t>Yes</w:t>
            </w:r>
          </w:p>
        </w:tc>
        <w:tc>
          <w:tcPr>
            <w:tcW w:type="dxa" w:w="4752"/>
            <w:vAlign w:val="top"/>
          </w:tcPr>
          <w:p>
            <w:pPr>
              <w:jc w:val="left"/>
            </w:pPr>
            <w:r/>
            <w:r>
              <w:rPr>
                <w:b w:val="0"/>
                <w:sz w:val="15"/>
              </w:rPr>
              <w:t>Central to Owner's Manual, CTS Lonestar, Haskell internship materials</w:t>
            </w:r>
          </w:p>
        </w:tc>
      </w:tr>
      <w:tr>
        <w:tc>
          <w:tcPr>
            <w:tcW w:type="dxa" w:w="4752"/>
            <w:vAlign w:val="top"/>
          </w:tcPr>
          <w:p>
            <w:pPr>
              <w:jc w:val="left"/>
            </w:pPr>
            <w:r/>
            <w:r>
              <w:rPr>
                <w:b w:val="0"/>
                <w:sz w:val="15"/>
              </w:rPr>
              <w:t>Karina</w:t>
            </w:r>
          </w:p>
        </w:tc>
        <w:tc>
          <w:tcPr>
            <w:tcW w:type="dxa" w:w="4752"/>
            <w:vAlign w:val="top"/>
          </w:tcPr>
          <w:p>
            <w:pPr>
              <w:jc w:val="left"/>
            </w:pPr>
            <w:r/>
            <w:r>
              <w:rPr>
                <w:b w:val="0"/>
                <w:sz w:val="15"/>
              </w:rPr>
              <w:t>No direct hit</w:t>
            </w:r>
          </w:p>
        </w:tc>
        <w:tc>
          <w:tcPr>
            <w:tcW w:type="dxa" w:w="4752"/>
            <w:vAlign w:val="top"/>
          </w:tcPr>
          <w:p>
            <w:pPr>
              <w:jc w:val="left"/>
            </w:pPr>
            <w:r/>
            <w:r>
              <w:rPr>
                <w:b w:val="0"/>
                <w:sz w:val="15"/>
              </w:rPr>
              <w:t>Search found no relevant Karina records; likely variation/misremembered spelling, but not assumed</w:t>
            </w:r>
          </w:p>
        </w:tc>
      </w:tr>
      <w:tr>
        <w:tc>
          <w:tcPr>
            <w:tcW w:type="dxa" w:w="4752"/>
            <w:vAlign w:val="top"/>
          </w:tcPr>
          <w:p>
            <w:pPr>
              <w:jc w:val="left"/>
            </w:pPr>
            <w:r/>
            <w:r>
              <w:rPr>
                <w:b w:val="0"/>
                <w:sz w:val="15"/>
              </w:rPr>
              <w:t>Garrett Baxley / Garrett / GB</w:t>
            </w:r>
          </w:p>
        </w:tc>
        <w:tc>
          <w:tcPr>
            <w:tcW w:type="dxa" w:w="4752"/>
            <w:vAlign w:val="top"/>
          </w:tcPr>
          <w:p>
            <w:pPr>
              <w:jc w:val="left"/>
            </w:pPr>
            <w:r/>
            <w:r>
              <w:rPr>
                <w:b w:val="0"/>
                <w:sz w:val="15"/>
              </w:rPr>
              <w:t>Yes</w:t>
            </w:r>
          </w:p>
        </w:tc>
        <w:tc>
          <w:tcPr>
            <w:tcW w:type="dxa" w:w="4752"/>
            <w:vAlign w:val="top"/>
          </w:tcPr>
          <w:p>
            <w:pPr>
              <w:jc w:val="left"/>
            </w:pPr>
            <w:r/>
            <w:r>
              <w:rPr>
                <w:b w:val="0"/>
                <w:sz w:val="15"/>
              </w:rPr>
              <w:t>Sender/author/user account</w:t>
            </w:r>
          </w:p>
        </w:tc>
      </w:tr>
      <w:tr>
        <w:tc>
          <w:tcPr>
            <w:tcW w:type="dxa" w:w="4752"/>
            <w:vAlign w:val="top"/>
          </w:tcPr>
          <w:p>
            <w:pPr>
              <w:jc w:val="left"/>
            </w:pPr>
            <w:r/>
            <w:r>
              <w:rPr>
                <w:b w:val="0"/>
                <w:sz w:val="15"/>
              </w:rPr>
              <w:t>Jordyn Waters / Jordyn / jwaters</w:t>
            </w:r>
          </w:p>
        </w:tc>
        <w:tc>
          <w:tcPr>
            <w:tcW w:type="dxa" w:w="4752"/>
            <w:vAlign w:val="top"/>
          </w:tcPr>
          <w:p>
            <w:pPr>
              <w:jc w:val="left"/>
            </w:pPr>
            <w:r/>
            <w:r>
              <w:rPr>
                <w:b w:val="0"/>
                <w:sz w:val="15"/>
              </w:rPr>
              <w:t>Yes</w:t>
            </w:r>
          </w:p>
        </w:tc>
        <w:tc>
          <w:tcPr>
            <w:tcW w:type="dxa" w:w="4752"/>
            <w:vAlign w:val="top"/>
          </w:tcPr>
          <w:p>
            <w:pPr>
              <w:jc w:val="left"/>
            </w:pPr>
            <w:r/>
            <w:r>
              <w:rPr>
                <w:b w:val="0"/>
                <w:sz w:val="15"/>
              </w:rPr>
              <w:t>Included in CTS Lonestar share and Haskell/onboarding threads</w:t>
            </w:r>
          </w:p>
        </w:tc>
      </w:tr>
      <w:tr>
        <w:tc>
          <w:tcPr>
            <w:tcW w:type="dxa" w:w="4752"/>
            <w:vAlign w:val="top"/>
          </w:tcPr>
          <w:p>
            <w:pPr>
              <w:jc w:val="left"/>
            </w:pPr>
            <w:r/>
            <w:r>
              <w:rPr>
                <w:b w:val="0"/>
                <w:sz w:val="15"/>
              </w:rPr>
              <w:t>Danielle Jones / Danielle</w:t>
            </w:r>
          </w:p>
        </w:tc>
        <w:tc>
          <w:tcPr>
            <w:tcW w:type="dxa" w:w="4752"/>
            <w:vAlign w:val="top"/>
          </w:tcPr>
          <w:p>
            <w:pPr>
              <w:jc w:val="left"/>
            </w:pPr>
            <w:r/>
            <w:r>
              <w:rPr>
                <w:b w:val="0"/>
                <w:sz w:val="15"/>
              </w:rPr>
              <w:t>Yes</w:t>
            </w:r>
          </w:p>
        </w:tc>
        <w:tc>
          <w:tcPr>
            <w:tcW w:type="dxa" w:w="4752"/>
            <w:vAlign w:val="top"/>
          </w:tcPr>
          <w:p>
            <w:pPr>
              <w:jc w:val="left"/>
            </w:pPr>
            <w:r/>
            <w:r>
              <w:rPr>
                <w:b w:val="0"/>
                <w:sz w:val="15"/>
              </w:rPr>
              <w:t>Appears in Haskell internship pay thread</w:t>
            </w:r>
          </w:p>
        </w:tc>
      </w:tr>
      <w:tr>
        <w:tc>
          <w:tcPr>
            <w:tcW w:type="dxa" w:w="4752"/>
            <w:vAlign w:val="top"/>
          </w:tcPr>
          <w:p>
            <w:pPr>
              <w:jc w:val="left"/>
            </w:pPr>
            <w:r/>
            <w:r>
              <w:rPr>
                <w:b w:val="0"/>
                <w:sz w:val="15"/>
              </w:rPr>
              <w:t>Jasmin Pintor / Jasmin</w:t>
            </w:r>
          </w:p>
        </w:tc>
        <w:tc>
          <w:tcPr>
            <w:tcW w:type="dxa" w:w="4752"/>
            <w:vAlign w:val="top"/>
          </w:tcPr>
          <w:p>
            <w:pPr>
              <w:jc w:val="left"/>
            </w:pPr>
            <w:r/>
            <w:r>
              <w:rPr>
                <w:b w:val="0"/>
                <w:sz w:val="15"/>
              </w:rPr>
              <w:t>Yes</w:t>
            </w:r>
          </w:p>
        </w:tc>
        <w:tc>
          <w:tcPr>
            <w:tcW w:type="dxa" w:w="4752"/>
            <w:vAlign w:val="top"/>
          </w:tcPr>
          <w:p>
            <w:pPr>
              <w:jc w:val="left"/>
            </w:pPr>
            <w:r/>
            <w:r>
              <w:rPr>
                <w:b w:val="0"/>
                <w:sz w:val="15"/>
              </w:rPr>
              <w:t>Appears in Haskell internship pay thread</w:t>
            </w:r>
          </w:p>
        </w:tc>
      </w:tr>
      <w:tr>
        <w:tc>
          <w:tcPr>
            <w:tcW w:type="dxa" w:w="4752"/>
            <w:vAlign w:val="top"/>
          </w:tcPr>
          <w:p>
            <w:pPr>
              <w:jc w:val="left"/>
            </w:pPr>
            <w:r/>
            <w:r>
              <w:rPr>
                <w:b w:val="0"/>
                <w:sz w:val="15"/>
              </w:rPr>
              <w:t>Kevin</w:t>
            </w:r>
          </w:p>
        </w:tc>
        <w:tc>
          <w:tcPr>
            <w:tcW w:type="dxa" w:w="4752"/>
            <w:vAlign w:val="top"/>
          </w:tcPr>
          <w:p>
            <w:pPr>
              <w:jc w:val="left"/>
            </w:pPr>
            <w:r/>
            <w:r>
              <w:rPr>
                <w:b w:val="0"/>
                <w:sz w:val="15"/>
              </w:rPr>
              <w:t>Yes</w:t>
            </w:r>
          </w:p>
        </w:tc>
        <w:tc>
          <w:tcPr>
            <w:tcW w:type="dxa" w:w="4752"/>
            <w:vAlign w:val="top"/>
          </w:tcPr>
          <w:p>
            <w:pPr>
              <w:jc w:val="left"/>
            </w:pPr>
            <w:r/>
            <w:r>
              <w:rPr>
                <w:b w:val="0"/>
                <w:sz w:val="15"/>
              </w:rPr>
              <w:t>Referenced in THM Campus self-email as giving direction with Jeff</w:t>
            </w:r>
          </w:p>
        </w:tc>
      </w:tr>
      <w:tr>
        <w:tc>
          <w:tcPr>
            <w:tcW w:type="dxa" w:w="4752"/>
            <w:vAlign w:val="top"/>
          </w:tcPr>
          <w:p>
            <w:pPr>
              <w:jc w:val="left"/>
            </w:pPr>
            <w:r/>
            <w:r>
              <w:rPr>
                <w:b w:val="0"/>
                <w:sz w:val="15"/>
              </w:rPr>
              <w:t>Jeff</w:t>
            </w:r>
          </w:p>
        </w:tc>
        <w:tc>
          <w:tcPr>
            <w:tcW w:type="dxa" w:w="4752"/>
            <w:vAlign w:val="top"/>
          </w:tcPr>
          <w:p>
            <w:pPr>
              <w:jc w:val="left"/>
            </w:pPr>
            <w:r/>
            <w:r>
              <w:rPr>
                <w:b w:val="0"/>
                <w:sz w:val="15"/>
              </w:rPr>
              <w:t>Yes</w:t>
            </w:r>
          </w:p>
        </w:tc>
        <w:tc>
          <w:tcPr>
            <w:tcW w:type="dxa" w:w="4752"/>
            <w:vAlign w:val="top"/>
          </w:tcPr>
          <w:p>
            <w:pPr>
              <w:jc w:val="left"/>
            </w:pPr>
            <w:r/>
            <w:r>
              <w:rPr>
                <w:b w:val="0"/>
                <w:sz w:val="15"/>
              </w:rPr>
              <w:t>Referenced in THM Campus self-email as giving direction with Kevin</w:t>
            </w:r>
          </w:p>
        </w:tc>
      </w:tr>
      <w:tr>
        <w:tc>
          <w:tcPr>
            <w:tcW w:type="dxa" w:w="4752"/>
            <w:vAlign w:val="top"/>
          </w:tcPr>
          <w:p>
            <w:pPr>
              <w:jc w:val="left"/>
            </w:pPr>
            <w:r/>
            <w:r>
              <w:rPr>
                <w:b w:val="0"/>
                <w:sz w:val="15"/>
              </w:rPr>
              <w:t>Jacob Lindgren</w:t>
            </w:r>
          </w:p>
        </w:tc>
        <w:tc>
          <w:tcPr>
            <w:tcW w:type="dxa" w:w="4752"/>
            <w:vAlign w:val="top"/>
          </w:tcPr>
          <w:p>
            <w:pPr>
              <w:jc w:val="left"/>
            </w:pPr>
            <w:r/>
            <w:r>
              <w:rPr>
                <w:b w:val="0"/>
                <w:sz w:val="15"/>
              </w:rPr>
              <w:t>Yes</w:t>
            </w:r>
          </w:p>
        </w:tc>
        <w:tc>
          <w:tcPr>
            <w:tcW w:type="dxa" w:w="4752"/>
            <w:vAlign w:val="top"/>
          </w:tcPr>
          <w:p>
            <w:pPr>
              <w:jc w:val="left"/>
            </w:pPr>
            <w:r/>
            <w:r>
              <w:rPr>
                <w:b w:val="0"/>
                <w:sz w:val="15"/>
              </w:rPr>
              <w:t>Owner's Manual history</w:t>
            </w:r>
          </w:p>
        </w:tc>
      </w:tr>
      <w:tr>
        <w:tc>
          <w:tcPr>
            <w:tcW w:type="dxa" w:w="4752"/>
            <w:vAlign w:val="top"/>
          </w:tcPr>
          <w:p>
            <w:pPr>
              <w:jc w:val="left"/>
            </w:pPr>
            <w:r/>
            <w:r>
              <w:rPr>
                <w:b w:val="0"/>
                <w:sz w:val="15"/>
              </w:rPr>
              <w:t>Daniel Shipes</w:t>
            </w:r>
          </w:p>
        </w:tc>
        <w:tc>
          <w:tcPr>
            <w:tcW w:type="dxa" w:w="4752"/>
            <w:vAlign w:val="top"/>
          </w:tcPr>
          <w:p>
            <w:pPr>
              <w:jc w:val="left"/>
            </w:pPr>
            <w:r/>
            <w:r>
              <w:rPr>
                <w:b w:val="0"/>
                <w:sz w:val="15"/>
              </w:rPr>
              <w:t>Yes</w:t>
            </w:r>
          </w:p>
        </w:tc>
        <w:tc>
          <w:tcPr>
            <w:tcW w:type="dxa" w:w="4752"/>
            <w:vAlign w:val="top"/>
          </w:tcPr>
          <w:p>
            <w:pPr>
              <w:jc w:val="left"/>
            </w:pPr>
            <w:r/>
            <w:r>
              <w:rPr>
                <w:b w:val="0"/>
                <w:sz w:val="15"/>
              </w:rPr>
              <w:t>Owner's Manual / communication history</w:t>
            </w:r>
          </w:p>
        </w:tc>
      </w:tr>
      <w:tr>
        <w:tc>
          <w:tcPr>
            <w:tcW w:type="dxa" w:w="4752"/>
            <w:vAlign w:val="top"/>
          </w:tcPr>
          <w:p>
            <w:pPr>
              <w:jc w:val="left"/>
            </w:pPr>
            <w:r/>
            <w:r>
              <w:rPr>
                <w:b w:val="0"/>
                <w:sz w:val="15"/>
              </w:rPr>
              <w:t>Damion Namur</w:t>
            </w:r>
          </w:p>
        </w:tc>
        <w:tc>
          <w:tcPr>
            <w:tcW w:type="dxa" w:w="4752"/>
            <w:vAlign w:val="top"/>
          </w:tcPr>
          <w:p>
            <w:pPr>
              <w:jc w:val="left"/>
            </w:pPr>
            <w:r/>
            <w:r>
              <w:rPr>
                <w:b w:val="0"/>
                <w:sz w:val="15"/>
              </w:rPr>
              <w:t>Yes</w:t>
            </w:r>
          </w:p>
        </w:tc>
        <w:tc>
          <w:tcPr>
            <w:tcW w:type="dxa" w:w="4752"/>
            <w:vAlign w:val="top"/>
          </w:tcPr>
          <w:p>
            <w:pPr>
              <w:jc w:val="left"/>
            </w:pPr>
            <w:r/>
            <w:r>
              <w:rPr>
                <w:b w:val="0"/>
                <w:sz w:val="15"/>
              </w:rPr>
              <w:t>Haskell pay thread</w:t>
            </w:r>
          </w:p>
        </w:tc>
      </w:tr>
      <w:tr>
        <w:tc>
          <w:tcPr>
            <w:tcW w:type="dxa" w:w="4752"/>
            <w:vAlign w:val="top"/>
          </w:tcPr>
          <w:p>
            <w:pPr>
              <w:jc w:val="left"/>
            </w:pPr>
            <w:r/>
            <w:r>
              <w:rPr>
                <w:b w:val="0"/>
                <w:sz w:val="15"/>
              </w:rPr>
              <w:t>Paul Haley</w:t>
            </w:r>
          </w:p>
        </w:tc>
        <w:tc>
          <w:tcPr>
            <w:tcW w:type="dxa" w:w="4752"/>
            <w:vAlign w:val="top"/>
          </w:tcPr>
          <w:p>
            <w:pPr>
              <w:jc w:val="left"/>
            </w:pPr>
            <w:r/>
            <w:r>
              <w:rPr>
                <w:b w:val="0"/>
                <w:sz w:val="15"/>
              </w:rPr>
              <w:t>Yes</w:t>
            </w:r>
          </w:p>
        </w:tc>
        <w:tc>
          <w:tcPr>
            <w:tcW w:type="dxa" w:w="4752"/>
            <w:vAlign w:val="top"/>
          </w:tcPr>
          <w:p>
            <w:pPr>
              <w:jc w:val="left"/>
            </w:pPr>
            <w:r/>
            <w:r>
              <w:rPr>
                <w:b w:val="0"/>
                <w:sz w:val="15"/>
              </w:rPr>
              <w:t>Haskell pay thread</w:t>
            </w:r>
          </w:p>
        </w:tc>
      </w:tr>
      <w:tr>
        <w:tc>
          <w:tcPr>
            <w:tcW w:type="dxa" w:w="4752"/>
            <w:vAlign w:val="top"/>
          </w:tcPr>
          <w:p>
            <w:pPr>
              <w:jc w:val="left"/>
            </w:pPr>
            <w:r/>
            <w:r>
              <w:rPr>
                <w:b w:val="0"/>
                <w:sz w:val="15"/>
              </w:rPr>
              <w:t>Darwin DuPreez</w:t>
            </w:r>
          </w:p>
        </w:tc>
        <w:tc>
          <w:tcPr>
            <w:tcW w:type="dxa" w:w="4752"/>
            <w:vAlign w:val="top"/>
          </w:tcPr>
          <w:p>
            <w:pPr>
              <w:jc w:val="left"/>
            </w:pPr>
            <w:r/>
            <w:r>
              <w:rPr>
                <w:b w:val="0"/>
                <w:sz w:val="15"/>
              </w:rPr>
              <w:t>Yes</w:t>
            </w:r>
          </w:p>
        </w:tc>
        <w:tc>
          <w:tcPr>
            <w:tcW w:type="dxa" w:w="4752"/>
            <w:vAlign w:val="top"/>
          </w:tcPr>
          <w:p>
            <w:pPr>
              <w:jc w:val="left"/>
            </w:pPr>
            <w:r/>
            <w:r>
              <w:rPr>
                <w:b w:val="0"/>
                <w:sz w:val="15"/>
              </w:rPr>
              <w:t>Haskell pay thread</w:t>
            </w:r>
          </w:p>
        </w:tc>
      </w:tr>
      <w:tr>
        <w:tc>
          <w:tcPr>
            <w:tcW w:type="dxa" w:w="4752"/>
            <w:vAlign w:val="top"/>
          </w:tcPr>
          <w:p>
            <w:pPr>
              <w:jc w:val="left"/>
            </w:pPr>
            <w:r/>
            <w:r>
              <w:rPr>
                <w:b w:val="0"/>
                <w:sz w:val="15"/>
              </w:rPr>
              <w:t>Brittany Estal</w:t>
            </w:r>
          </w:p>
        </w:tc>
        <w:tc>
          <w:tcPr>
            <w:tcW w:type="dxa" w:w="4752"/>
            <w:vAlign w:val="top"/>
          </w:tcPr>
          <w:p>
            <w:pPr>
              <w:jc w:val="left"/>
            </w:pPr>
            <w:r/>
            <w:r>
              <w:rPr>
                <w:b w:val="0"/>
                <w:sz w:val="15"/>
              </w:rPr>
              <w:t>Yes</w:t>
            </w:r>
          </w:p>
        </w:tc>
        <w:tc>
          <w:tcPr>
            <w:tcW w:type="dxa" w:w="4752"/>
            <w:vAlign w:val="top"/>
          </w:tcPr>
          <w:p>
            <w:pPr>
              <w:jc w:val="left"/>
            </w:pPr>
            <w:r/>
            <w:r>
              <w:rPr>
                <w:b w:val="0"/>
                <w:sz w:val="15"/>
              </w:rPr>
              <w:t>Haskell pay thread</w:t>
            </w:r>
          </w:p>
        </w:tc>
      </w:tr>
      <w:tr>
        <w:tc>
          <w:tcPr>
            <w:tcW w:type="dxa" w:w="4752"/>
            <w:vAlign w:val="top"/>
          </w:tcPr>
          <w:p>
            <w:pPr>
              <w:jc w:val="left"/>
            </w:pPr>
            <w:r/>
            <w:r>
              <w:rPr>
                <w:b w:val="0"/>
                <w:sz w:val="15"/>
              </w:rPr>
              <w:t>Sarah</w:t>
            </w:r>
          </w:p>
        </w:tc>
        <w:tc>
          <w:tcPr>
            <w:tcW w:type="dxa" w:w="4752"/>
            <w:vAlign w:val="top"/>
          </w:tcPr>
          <w:p>
            <w:pPr>
              <w:jc w:val="left"/>
            </w:pPr>
            <w:r/>
            <w:r>
              <w:rPr>
                <w:b w:val="0"/>
                <w:sz w:val="15"/>
              </w:rPr>
              <w:t>Yes, referenced</w:t>
            </w:r>
          </w:p>
        </w:tc>
        <w:tc>
          <w:tcPr>
            <w:tcW w:type="dxa" w:w="4752"/>
            <w:vAlign w:val="top"/>
          </w:tcPr>
          <w:p>
            <w:pPr>
              <w:jc w:val="left"/>
            </w:pPr>
            <w:r/>
            <w:r>
              <w:rPr>
                <w:b w:val="0"/>
                <w:sz w:val="15"/>
              </w:rPr>
              <w:t>Mentioned in Daniel/Owner's Manual context</w:t>
            </w:r>
          </w:p>
        </w:tc>
      </w:tr>
    </w:tbl>
    <w:p/>
    <w:p>
      <w:pPr>
        <w:pStyle w:val="Heading1"/>
      </w:pPr>
      <w:r>
        <w:t>Appendix E: Direct Quotes Table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2376"/>
            <w:vAlign w:val="top"/>
            <w:shd w:fill="D9EAF7"/>
          </w:tcPr>
          <w:p>
            <w:pPr>
              <w:jc w:val="left"/>
            </w:pPr>
            <w:r/>
            <w:r>
              <w:rPr>
                <w:b/>
                <w:sz w:val="14"/>
              </w:rPr>
              <w:t>Evidence ID</w:t>
            </w:r>
          </w:p>
        </w:tc>
        <w:tc>
          <w:tcPr>
            <w:tcW w:type="dxa" w:w="2376"/>
            <w:vAlign w:val="top"/>
            <w:shd w:fill="D9EAF7"/>
          </w:tcPr>
          <w:p>
            <w:pPr>
              <w:jc w:val="left"/>
            </w:pPr>
            <w:r/>
            <w:r>
              <w:rPr>
                <w:b/>
                <w:sz w:val="14"/>
              </w:rPr>
              <w:t>Speaker</w:t>
            </w:r>
          </w:p>
        </w:tc>
        <w:tc>
          <w:tcPr>
            <w:tcW w:type="dxa" w:w="2376"/>
            <w:vAlign w:val="top"/>
            <w:shd w:fill="D9EAF7"/>
          </w:tcPr>
          <w:p>
            <w:pPr>
              <w:jc w:val="left"/>
            </w:pPr>
            <w:r/>
            <w:r>
              <w:rPr>
                <w:b/>
                <w:sz w:val="14"/>
              </w:rPr>
              <w:t>Date</w:t>
            </w:r>
          </w:p>
        </w:tc>
        <w:tc>
          <w:tcPr>
            <w:tcW w:type="dxa" w:w="2376"/>
            <w:vAlign w:val="top"/>
            <w:shd w:fill="D9EAF7"/>
          </w:tcPr>
          <w:p>
            <w:pPr>
              <w:jc w:val="left"/>
            </w:pPr>
            <w:r/>
            <w:r>
              <w:rPr>
                <w:b/>
                <w:sz w:val="14"/>
              </w:rPr>
              <w:t>Source</w:t>
            </w:r>
          </w:p>
        </w:tc>
        <w:tc>
          <w:tcPr>
            <w:tcW w:type="dxa" w:w="2376"/>
            <w:vAlign w:val="top"/>
            <w:shd w:fill="D9EAF7"/>
          </w:tcPr>
          <w:p>
            <w:pPr>
              <w:jc w:val="left"/>
            </w:pPr>
            <w:r/>
            <w:r>
              <w:rPr>
                <w:b/>
                <w:sz w:val="14"/>
              </w:rPr>
              <w:t>Direct quote</w:t>
            </w:r>
          </w:p>
        </w:tc>
        <w:tc>
          <w:tcPr>
            <w:tcW w:type="dxa" w:w="2376"/>
            <w:vAlign w:val="top"/>
            <w:shd w:fill="D9EAF7"/>
          </w:tcPr>
          <w:p>
            <w:pPr>
              <w:jc w:val="left"/>
            </w:pPr>
            <w:r/>
            <w:r>
              <w:rPr>
                <w:b/>
                <w:sz w:val="14"/>
              </w:rPr>
              <w:t>Relevance</w:t>
            </w:r>
          </w:p>
        </w:tc>
      </w:tr>
      <w:tr>
        <w:tc>
          <w:tcPr>
            <w:tcW w:type="dxa" w:w="2376"/>
            <w:vAlign w:val="top"/>
          </w:tcPr>
          <w:p>
            <w:pPr>
              <w:jc w:val="left"/>
            </w:pPr>
            <w:r/>
            <w:r>
              <w:rPr>
                <w:b w:val="0"/>
                <w:sz w:val="14"/>
              </w:rPr>
              <w:t>E-002</w:t>
            </w:r>
          </w:p>
        </w:tc>
        <w:tc>
          <w:tcPr>
            <w:tcW w:type="dxa" w:w="2376"/>
            <w:vAlign w:val="top"/>
          </w:tcPr>
          <w:p>
            <w:pPr>
              <w:jc w:val="left"/>
            </w:pPr>
            <w:r/>
            <w:r>
              <w:rPr>
                <w:b w:val="0"/>
                <w:sz w:val="14"/>
              </w:rPr>
              <w:t>Garrett</w:t>
            </w:r>
          </w:p>
        </w:tc>
        <w:tc>
          <w:tcPr>
            <w:tcW w:type="dxa" w:w="2376"/>
            <w:vAlign w:val="top"/>
          </w:tcPr>
          <w:p>
            <w:pPr>
              <w:jc w:val="left"/>
            </w:pPr>
            <w:r/>
            <w:r>
              <w:rPr>
                <w:b w:val="0"/>
                <w:sz w:val="14"/>
              </w:rPr>
              <w:t>Oct. 24, 2025</w:t>
            </w:r>
          </w:p>
        </w:tc>
        <w:tc>
          <w:tcPr>
            <w:tcW w:type="dxa" w:w="2376"/>
            <w:vAlign w:val="top"/>
          </w:tcPr>
          <w:p>
            <w:pPr>
              <w:jc w:val="left"/>
            </w:pPr>
            <w:r/>
            <w:r>
              <w:rPr>
                <w:b w:val="0"/>
                <w:sz w:val="14"/>
              </w:rPr>
              <w:t>Email to Jacob, "Owners Manual"</w:t>
            </w:r>
          </w:p>
        </w:tc>
        <w:tc>
          <w:tcPr>
            <w:tcW w:type="dxa" w:w="2376"/>
            <w:vAlign w:val="top"/>
          </w:tcPr>
          <w:p>
            <w:pPr>
              <w:jc w:val="left"/>
            </w:pPr>
            <w:r/>
            <w:r>
              <w:rPr>
                <w:b w:val="0"/>
                <w:sz w:val="14"/>
              </w:rPr>
              <w:t>"My owner's manual. Don't feel any need to read it."</w:t>
            </w:r>
          </w:p>
        </w:tc>
        <w:tc>
          <w:tcPr>
            <w:tcW w:type="dxa" w:w="2376"/>
            <w:vAlign w:val="top"/>
          </w:tcPr>
          <w:p>
            <w:pPr>
              <w:jc w:val="left"/>
            </w:pPr>
            <w:r/>
            <w:r>
              <w:rPr>
                <w:b w:val="0"/>
                <w:sz w:val="14"/>
              </w:rPr>
              <w:t>Establishes Owner's Manual existed before Corina.</w:t>
            </w:r>
          </w:p>
        </w:tc>
      </w:tr>
      <w:tr>
        <w:tc>
          <w:tcPr>
            <w:tcW w:type="dxa" w:w="2376"/>
            <w:vAlign w:val="top"/>
          </w:tcPr>
          <w:p>
            <w:pPr>
              <w:jc w:val="left"/>
            </w:pPr>
            <w:r/>
            <w:r>
              <w:rPr>
                <w:b w:val="0"/>
                <w:sz w:val="14"/>
              </w:rPr>
              <w:t>E-005</w:t>
            </w:r>
          </w:p>
        </w:tc>
        <w:tc>
          <w:tcPr>
            <w:tcW w:type="dxa" w:w="2376"/>
            <w:vAlign w:val="top"/>
          </w:tcPr>
          <w:p>
            <w:pPr>
              <w:jc w:val="left"/>
            </w:pPr>
            <w:r/>
            <w:r>
              <w:rPr>
                <w:b w:val="0"/>
                <w:sz w:val="14"/>
              </w:rPr>
              <w:t>Garrett</w:t>
            </w:r>
          </w:p>
        </w:tc>
        <w:tc>
          <w:tcPr>
            <w:tcW w:type="dxa" w:w="2376"/>
            <w:vAlign w:val="top"/>
          </w:tcPr>
          <w:p>
            <w:pPr>
              <w:jc w:val="left"/>
            </w:pPr>
            <w:r/>
            <w:r>
              <w:rPr>
                <w:b w:val="0"/>
                <w:sz w:val="14"/>
              </w:rPr>
              <w:t>Feb. 17, 2026</w:t>
            </w:r>
          </w:p>
        </w:tc>
        <w:tc>
          <w:tcPr>
            <w:tcW w:type="dxa" w:w="2376"/>
            <w:vAlign w:val="top"/>
          </w:tcPr>
          <w:p>
            <w:pPr>
              <w:jc w:val="left"/>
            </w:pPr>
            <w:r/>
            <w:r>
              <w:rPr>
                <w:b w:val="0"/>
                <w:sz w:val="14"/>
              </w:rPr>
              <w:t>Email to Corina, "Personal Owners Manuel"</w:t>
            </w:r>
          </w:p>
        </w:tc>
        <w:tc>
          <w:tcPr>
            <w:tcW w:type="dxa" w:w="2376"/>
            <w:vAlign w:val="top"/>
          </w:tcPr>
          <w:p>
            <w:pPr>
              <w:jc w:val="left"/>
            </w:pPr>
            <w:r/>
            <w:r>
              <w:rPr>
                <w:b w:val="0"/>
                <w:sz w:val="14"/>
              </w:rPr>
              <w:t>"As promised. This isn't anything I share casually."</w:t>
            </w:r>
          </w:p>
        </w:tc>
        <w:tc>
          <w:tcPr>
            <w:tcW w:type="dxa" w:w="2376"/>
            <w:vAlign w:val="top"/>
          </w:tcPr>
          <w:p>
            <w:pPr>
              <w:jc w:val="left"/>
            </w:pPr>
            <w:r/>
            <w:r>
              <w:rPr>
                <w:b w:val="0"/>
                <w:sz w:val="14"/>
              </w:rPr>
              <w:t>Suggests prior conversation and personal context-sharing.</w:t>
            </w:r>
          </w:p>
        </w:tc>
      </w:tr>
      <w:tr>
        <w:tc>
          <w:tcPr>
            <w:tcW w:type="dxa" w:w="2376"/>
            <w:vAlign w:val="top"/>
          </w:tcPr>
          <w:p>
            <w:pPr>
              <w:jc w:val="left"/>
            </w:pPr>
            <w:r/>
            <w:r>
              <w:rPr>
                <w:b w:val="0"/>
                <w:sz w:val="14"/>
              </w:rPr>
              <w:t>E-005</w:t>
            </w:r>
          </w:p>
        </w:tc>
        <w:tc>
          <w:tcPr>
            <w:tcW w:type="dxa" w:w="2376"/>
            <w:vAlign w:val="top"/>
          </w:tcPr>
          <w:p>
            <w:pPr>
              <w:jc w:val="left"/>
            </w:pPr>
            <w:r/>
            <w:r>
              <w:rPr>
                <w:b w:val="0"/>
                <w:sz w:val="14"/>
              </w:rPr>
              <w:t>Garrett</w:t>
            </w:r>
          </w:p>
        </w:tc>
        <w:tc>
          <w:tcPr>
            <w:tcW w:type="dxa" w:w="2376"/>
            <w:vAlign w:val="top"/>
          </w:tcPr>
          <w:p>
            <w:pPr>
              <w:jc w:val="left"/>
            </w:pPr>
            <w:r/>
            <w:r>
              <w:rPr>
                <w:b w:val="0"/>
                <w:sz w:val="14"/>
              </w:rPr>
              <w:t>Feb. 17, 2026</w:t>
            </w:r>
          </w:p>
        </w:tc>
        <w:tc>
          <w:tcPr>
            <w:tcW w:type="dxa" w:w="2376"/>
            <w:vAlign w:val="top"/>
          </w:tcPr>
          <w:p>
            <w:pPr>
              <w:jc w:val="left"/>
            </w:pPr>
            <w:r/>
            <w:r>
              <w:rPr>
                <w:b w:val="0"/>
                <w:sz w:val="14"/>
              </w:rPr>
              <w:t>Same</w:t>
            </w:r>
          </w:p>
        </w:tc>
        <w:tc>
          <w:tcPr>
            <w:tcW w:type="dxa" w:w="2376"/>
            <w:vAlign w:val="top"/>
          </w:tcPr>
          <w:p>
            <w:pPr>
              <w:jc w:val="left"/>
            </w:pPr>
            <w:r/>
            <w:r>
              <w:rPr>
                <w:b w:val="0"/>
                <w:sz w:val="14"/>
              </w:rPr>
              <w:t>"It's personal, a little vulnerable, and very much just a snapshot of who I am and how I understand myself right now."</w:t>
            </w:r>
          </w:p>
        </w:tc>
        <w:tc>
          <w:tcPr>
            <w:tcW w:type="dxa" w:w="2376"/>
            <w:vAlign w:val="top"/>
          </w:tcPr>
          <w:p>
            <w:pPr>
              <w:jc w:val="left"/>
            </w:pPr>
            <w:r/>
            <w:r>
              <w:rPr>
                <w:b w:val="0"/>
                <w:sz w:val="14"/>
              </w:rPr>
              <w:t>Disclosure-adjacent language.</w:t>
            </w:r>
          </w:p>
        </w:tc>
      </w:tr>
      <w:tr>
        <w:tc>
          <w:tcPr>
            <w:tcW w:type="dxa" w:w="2376"/>
            <w:vAlign w:val="top"/>
          </w:tcPr>
          <w:p>
            <w:pPr>
              <w:jc w:val="left"/>
            </w:pPr>
            <w:r/>
            <w:r>
              <w:rPr>
                <w:b w:val="0"/>
                <w:sz w:val="14"/>
              </w:rPr>
              <w:t>E-005</w:t>
            </w:r>
          </w:p>
        </w:tc>
        <w:tc>
          <w:tcPr>
            <w:tcW w:type="dxa" w:w="2376"/>
            <w:vAlign w:val="top"/>
          </w:tcPr>
          <w:p>
            <w:pPr>
              <w:jc w:val="left"/>
            </w:pPr>
            <w:r/>
            <w:r>
              <w:rPr>
                <w:b w:val="0"/>
                <w:sz w:val="14"/>
              </w:rPr>
              <w:t>Garrett</w:t>
            </w:r>
          </w:p>
        </w:tc>
        <w:tc>
          <w:tcPr>
            <w:tcW w:type="dxa" w:w="2376"/>
            <w:vAlign w:val="top"/>
          </w:tcPr>
          <w:p>
            <w:pPr>
              <w:jc w:val="left"/>
            </w:pPr>
            <w:r/>
            <w:r>
              <w:rPr>
                <w:b w:val="0"/>
                <w:sz w:val="14"/>
              </w:rPr>
              <w:t>Feb. 17, 2026</w:t>
            </w:r>
          </w:p>
        </w:tc>
        <w:tc>
          <w:tcPr>
            <w:tcW w:type="dxa" w:w="2376"/>
            <w:vAlign w:val="top"/>
          </w:tcPr>
          <w:p>
            <w:pPr>
              <w:jc w:val="left"/>
            </w:pPr>
            <w:r/>
            <w:r>
              <w:rPr>
                <w:b w:val="0"/>
                <w:sz w:val="14"/>
              </w:rPr>
              <w:t>Same</w:t>
            </w:r>
          </w:p>
        </w:tc>
        <w:tc>
          <w:tcPr>
            <w:tcW w:type="dxa" w:w="2376"/>
            <w:vAlign w:val="top"/>
          </w:tcPr>
          <w:p>
            <w:pPr>
              <w:jc w:val="left"/>
            </w:pPr>
            <w:r/>
            <w:r>
              <w:rPr>
                <w:b w:val="0"/>
                <w:sz w:val="14"/>
              </w:rPr>
              <w:t>"I'm sharing it because I trust you and because I think context matters."</w:t>
            </w:r>
          </w:p>
        </w:tc>
        <w:tc>
          <w:tcPr>
            <w:tcW w:type="dxa" w:w="2376"/>
            <w:vAlign w:val="top"/>
          </w:tcPr>
          <w:p>
            <w:pPr>
              <w:jc w:val="left"/>
            </w:pPr>
            <w:r/>
            <w:r>
              <w:rPr>
                <w:b w:val="0"/>
                <w:sz w:val="14"/>
              </w:rPr>
              <w:t>Supports purpose of sharing document.</w:t>
            </w:r>
          </w:p>
        </w:tc>
      </w:tr>
      <w:tr>
        <w:tc>
          <w:tcPr>
            <w:tcW w:type="dxa" w:w="2376"/>
            <w:vAlign w:val="top"/>
          </w:tcPr>
          <w:p>
            <w:pPr>
              <w:jc w:val="left"/>
            </w:pPr>
            <w:r/>
            <w:r>
              <w:rPr>
                <w:b w:val="0"/>
                <w:sz w:val="14"/>
              </w:rPr>
              <w:t>E-005</w:t>
            </w:r>
          </w:p>
        </w:tc>
        <w:tc>
          <w:tcPr>
            <w:tcW w:type="dxa" w:w="2376"/>
            <w:vAlign w:val="top"/>
          </w:tcPr>
          <w:p>
            <w:pPr>
              <w:jc w:val="left"/>
            </w:pPr>
            <w:r/>
            <w:r>
              <w:rPr>
                <w:b w:val="0"/>
                <w:sz w:val="14"/>
              </w:rPr>
              <w:t>Garrett</w:t>
            </w:r>
          </w:p>
        </w:tc>
        <w:tc>
          <w:tcPr>
            <w:tcW w:type="dxa" w:w="2376"/>
            <w:vAlign w:val="top"/>
          </w:tcPr>
          <w:p>
            <w:pPr>
              <w:jc w:val="left"/>
            </w:pPr>
            <w:r/>
            <w:r>
              <w:rPr>
                <w:b w:val="0"/>
                <w:sz w:val="14"/>
              </w:rPr>
              <w:t>Feb. 17, 2026</w:t>
            </w:r>
          </w:p>
        </w:tc>
        <w:tc>
          <w:tcPr>
            <w:tcW w:type="dxa" w:w="2376"/>
            <w:vAlign w:val="top"/>
          </w:tcPr>
          <w:p>
            <w:pPr>
              <w:jc w:val="left"/>
            </w:pPr>
            <w:r/>
            <w:r>
              <w:rPr>
                <w:b w:val="0"/>
                <w:sz w:val="14"/>
              </w:rPr>
              <w:t>Same</w:t>
            </w:r>
          </w:p>
        </w:tc>
        <w:tc>
          <w:tcPr>
            <w:tcW w:type="dxa" w:w="2376"/>
            <w:vAlign w:val="top"/>
          </w:tcPr>
          <w:p>
            <w:pPr>
              <w:jc w:val="left"/>
            </w:pPr>
            <w:r/>
            <w:r>
              <w:rPr>
                <w:b w:val="0"/>
                <w:sz w:val="14"/>
              </w:rPr>
              <w:t>"Please treat it with care and keep it private."</w:t>
            </w:r>
          </w:p>
        </w:tc>
        <w:tc>
          <w:tcPr>
            <w:tcW w:type="dxa" w:w="2376"/>
            <w:vAlign w:val="top"/>
          </w:tcPr>
          <w:p>
            <w:pPr>
              <w:jc w:val="left"/>
            </w:pPr>
            <w:r/>
            <w:r>
              <w:rPr>
                <w:b w:val="0"/>
                <w:sz w:val="14"/>
              </w:rPr>
              <w:t>Shows sensitivity/confidentiality expectation.</w:t>
            </w:r>
          </w:p>
        </w:tc>
      </w:tr>
      <w:tr>
        <w:tc>
          <w:tcPr>
            <w:tcW w:type="dxa" w:w="2376"/>
            <w:vAlign w:val="top"/>
          </w:tcPr>
          <w:p>
            <w:pPr>
              <w:jc w:val="left"/>
            </w:pPr>
            <w:r/>
            <w:r>
              <w:rPr>
                <w:b w:val="0"/>
                <w:sz w:val="14"/>
              </w:rPr>
              <w:t>E-009</w:t>
            </w:r>
          </w:p>
        </w:tc>
        <w:tc>
          <w:tcPr>
            <w:tcW w:type="dxa" w:w="2376"/>
            <w:vAlign w:val="top"/>
          </w:tcPr>
          <w:p>
            <w:pPr>
              <w:jc w:val="left"/>
            </w:pPr>
            <w:r/>
            <w:r>
              <w:rPr>
                <w:b w:val="0"/>
                <w:sz w:val="14"/>
              </w:rPr>
              <w:t>Garrett</w:t>
            </w:r>
          </w:p>
        </w:tc>
        <w:tc>
          <w:tcPr>
            <w:tcW w:type="dxa" w:w="2376"/>
            <w:vAlign w:val="top"/>
          </w:tcPr>
          <w:p>
            <w:pPr>
              <w:jc w:val="left"/>
            </w:pPr>
            <w:r/>
            <w:r>
              <w:rPr>
                <w:b w:val="0"/>
                <w:sz w:val="14"/>
              </w:rPr>
              <w:t>Feb. 27, 2026</w:t>
            </w:r>
          </w:p>
        </w:tc>
        <w:tc>
          <w:tcPr>
            <w:tcW w:type="dxa" w:w="2376"/>
            <w:vAlign w:val="top"/>
          </w:tcPr>
          <w:p>
            <w:pPr>
              <w:jc w:val="left"/>
            </w:pPr>
            <w:r/>
            <w:r>
              <w:rPr>
                <w:b w:val="0"/>
                <w:sz w:val="14"/>
              </w:rPr>
              <w:t>THM self-email</w:t>
            </w:r>
          </w:p>
        </w:tc>
        <w:tc>
          <w:tcPr>
            <w:tcW w:type="dxa" w:w="2376"/>
            <w:vAlign w:val="top"/>
          </w:tcPr>
          <w:p>
            <w:pPr>
              <w:jc w:val="left"/>
            </w:pPr>
            <w:r/>
            <w:r>
              <w:rPr>
                <w:b w:val="0"/>
                <w:sz w:val="14"/>
              </w:rPr>
              <w:t>"This email serves as a contemporaneous record of the onboarding and training work I'm preparing to send later today for the THM Campus project."</w:t>
            </w:r>
          </w:p>
        </w:tc>
        <w:tc>
          <w:tcPr>
            <w:tcW w:type="dxa" w:w="2376"/>
            <w:vAlign w:val="top"/>
          </w:tcPr>
          <w:p>
            <w:pPr>
              <w:jc w:val="left"/>
            </w:pPr>
            <w:r/>
            <w:r>
              <w:rPr>
                <w:b w:val="0"/>
                <w:sz w:val="14"/>
              </w:rPr>
              <w:t>Shows intentional contemporaneous documentation.</w:t>
            </w:r>
          </w:p>
        </w:tc>
      </w:tr>
      <w:tr>
        <w:tc>
          <w:tcPr>
            <w:tcW w:type="dxa" w:w="2376"/>
            <w:vAlign w:val="top"/>
          </w:tcPr>
          <w:p>
            <w:pPr>
              <w:jc w:val="left"/>
            </w:pPr>
            <w:r/>
            <w:r>
              <w:rPr>
                <w:b w:val="0"/>
                <w:sz w:val="14"/>
              </w:rPr>
              <w:t>E-009</w:t>
            </w:r>
          </w:p>
        </w:tc>
        <w:tc>
          <w:tcPr>
            <w:tcW w:type="dxa" w:w="2376"/>
            <w:vAlign w:val="top"/>
          </w:tcPr>
          <w:p>
            <w:pPr>
              <w:jc w:val="left"/>
            </w:pPr>
            <w:r/>
            <w:r>
              <w:rPr>
                <w:b w:val="0"/>
                <w:sz w:val="14"/>
              </w:rPr>
              <w:t>Garrett</w:t>
            </w:r>
          </w:p>
        </w:tc>
        <w:tc>
          <w:tcPr>
            <w:tcW w:type="dxa" w:w="2376"/>
            <w:vAlign w:val="top"/>
          </w:tcPr>
          <w:p>
            <w:pPr>
              <w:jc w:val="left"/>
            </w:pPr>
            <w:r/>
            <w:r>
              <w:rPr>
                <w:b w:val="0"/>
                <w:sz w:val="14"/>
              </w:rPr>
              <w:t>Feb. 27, 2026</w:t>
            </w:r>
          </w:p>
        </w:tc>
        <w:tc>
          <w:tcPr>
            <w:tcW w:type="dxa" w:w="2376"/>
            <w:vAlign w:val="top"/>
          </w:tcPr>
          <w:p>
            <w:pPr>
              <w:jc w:val="left"/>
            </w:pPr>
            <w:r/>
            <w:r>
              <w:rPr>
                <w:b w:val="0"/>
                <w:sz w:val="14"/>
              </w:rPr>
              <w:t>Same</w:t>
            </w:r>
          </w:p>
        </w:tc>
        <w:tc>
          <w:tcPr>
            <w:tcW w:type="dxa" w:w="2376"/>
            <w:vAlign w:val="top"/>
          </w:tcPr>
          <w:p>
            <w:pPr>
              <w:jc w:val="left"/>
            </w:pPr>
            <w:r/>
            <w:r>
              <w:rPr>
                <w:b w:val="0"/>
                <w:sz w:val="14"/>
              </w:rPr>
              <w:t>"The materials were developed in response to direction I received from Jeff and Kevin yesterday..."</w:t>
            </w:r>
          </w:p>
        </w:tc>
        <w:tc>
          <w:tcPr>
            <w:tcW w:type="dxa" w:w="2376"/>
            <w:vAlign w:val="top"/>
          </w:tcPr>
          <w:p>
            <w:pPr>
              <w:jc w:val="left"/>
            </w:pPr>
            <w:r/>
            <w:r>
              <w:rPr>
                <w:b w:val="0"/>
                <w:sz w:val="14"/>
              </w:rPr>
              <w:t>Ties Jeff/Kevin to direction.</w:t>
            </w:r>
          </w:p>
        </w:tc>
      </w:tr>
      <w:tr>
        <w:tc>
          <w:tcPr>
            <w:tcW w:type="dxa" w:w="2376"/>
            <w:vAlign w:val="top"/>
          </w:tcPr>
          <w:p>
            <w:pPr>
              <w:jc w:val="left"/>
            </w:pPr>
            <w:r/>
            <w:r>
              <w:rPr>
                <w:b w:val="0"/>
                <w:sz w:val="14"/>
              </w:rPr>
              <w:t>E-009</w:t>
            </w:r>
          </w:p>
        </w:tc>
        <w:tc>
          <w:tcPr>
            <w:tcW w:type="dxa" w:w="2376"/>
            <w:vAlign w:val="top"/>
          </w:tcPr>
          <w:p>
            <w:pPr>
              <w:jc w:val="left"/>
            </w:pPr>
            <w:r/>
            <w:r>
              <w:rPr>
                <w:b w:val="0"/>
                <w:sz w:val="14"/>
              </w:rPr>
              <w:t>Garrett</w:t>
            </w:r>
          </w:p>
        </w:tc>
        <w:tc>
          <w:tcPr>
            <w:tcW w:type="dxa" w:w="2376"/>
            <w:vAlign w:val="top"/>
          </w:tcPr>
          <w:p>
            <w:pPr>
              <w:jc w:val="left"/>
            </w:pPr>
            <w:r/>
            <w:r>
              <w:rPr>
                <w:b w:val="0"/>
                <w:sz w:val="14"/>
              </w:rPr>
              <w:t>Feb. 27, 2026</w:t>
            </w:r>
          </w:p>
        </w:tc>
        <w:tc>
          <w:tcPr>
            <w:tcW w:type="dxa" w:w="2376"/>
            <w:vAlign w:val="top"/>
          </w:tcPr>
          <w:p>
            <w:pPr>
              <w:jc w:val="left"/>
            </w:pPr>
            <w:r/>
            <w:r>
              <w:rPr>
                <w:b w:val="0"/>
                <w:sz w:val="14"/>
              </w:rPr>
              <w:t>Same</w:t>
            </w:r>
          </w:p>
        </w:tc>
        <w:tc>
          <w:tcPr>
            <w:tcW w:type="dxa" w:w="2376"/>
            <w:vAlign w:val="top"/>
          </w:tcPr>
          <w:p>
            <w:pPr>
              <w:jc w:val="left"/>
            </w:pPr>
            <w:r/>
            <w:r>
              <w:rPr>
                <w:b w:val="0"/>
                <w:sz w:val="14"/>
              </w:rPr>
              <w:t>"The underlying assignment includes elements that overlap with employee transition planning, onboarding ownership, and project team continuity."</w:t>
            </w:r>
          </w:p>
        </w:tc>
        <w:tc>
          <w:tcPr>
            <w:tcW w:type="dxa" w:w="2376"/>
            <w:vAlign w:val="top"/>
          </w:tcPr>
          <w:p>
            <w:pPr>
              <w:jc w:val="left"/>
            </w:pPr>
            <w:r/>
            <w:r>
              <w:rPr>
                <w:b w:val="0"/>
                <w:sz w:val="14"/>
              </w:rPr>
              <w:t>Governance/HR ownership risk area.</w:t>
            </w:r>
          </w:p>
        </w:tc>
      </w:tr>
      <w:tr>
        <w:tc>
          <w:tcPr>
            <w:tcW w:type="dxa" w:w="2376"/>
            <w:vAlign w:val="top"/>
          </w:tcPr>
          <w:p>
            <w:pPr>
              <w:jc w:val="left"/>
            </w:pPr>
            <w:r/>
            <w:r>
              <w:rPr>
                <w:b w:val="0"/>
                <w:sz w:val="14"/>
              </w:rPr>
              <w:t>E-009</w:t>
            </w:r>
          </w:p>
        </w:tc>
        <w:tc>
          <w:tcPr>
            <w:tcW w:type="dxa" w:w="2376"/>
            <w:vAlign w:val="top"/>
          </w:tcPr>
          <w:p>
            <w:pPr>
              <w:jc w:val="left"/>
            </w:pPr>
            <w:r/>
            <w:r>
              <w:rPr>
                <w:b w:val="0"/>
                <w:sz w:val="14"/>
              </w:rPr>
              <w:t>Garrett</w:t>
            </w:r>
          </w:p>
        </w:tc>
        <w:tc>
          <w:tcPr>
            <w:tcW w:type="dxa" w:w="2376"/>
            <w:vAlign w:val="top"/>
          </w:tcPr>
          <w:p>
            <w:pPr>
              <w:jc w:val="left"/>
            </w:pPr>
            <w:r/>
            <w:r>
              <w:rPr>
                <w:b w:val="0"/>
                <w:sz w:val="14"/>
              </w:rPr>
              <w:t>Feb. 27, 2026</w:t>
            </w:r>
          </w:p>
        </w:tc>
        <w:tc>
          <w:tcPr>
            <w:tcW w:type="dxa" w:w="2376"/>
            <w:vAlign w:val="top"/>
          </w:tcPr>
          <w:p>
            <w:pPr>
              <w:jc w:val="left"/>
            </w:pPr>
            <w:r/>
            <w:r>
              <w:rPr>
                <w:b w:val="0"/>
                <w:sz w:val="14"/>
              </w:rPr>
              <w:t>Same</w:t>
            </w:r>
          </w:p>
        </w:tc>
        <w:tc>
          <w:tcPr>
            <w:tcW w:type="dxa" w:w="2376"/>
            <w:vAlign w:val="top"/>
          </w:tcPr>
          <w:p>
            <w:pPr>
              <w:jc w:val="left"/>
            </w:pPr>
            <w:r/>
            <w:r>
              <w:rPr>
                <w:b w:val="0"/>
                <w:sz w:val="14"/>
              </w:rPr>
              <w:t>"My intent... is not to assume decision-making authority over staffing or employment matters."</w:t>
            </w:r>
          </w:p>
        </w:tc>
        <w:tc>
          <w:tcPr>
            <w:tcW w:type="dxa" w:w="2376"/>
            <w:vAlign w:val="top"/>
          </w:tcPr>
          <w:p>
            <w:pPr>
              <w:jc w:val="left"/>
            </w:pPr>
            <w:r/>
            <w:r>
              <w:rPr>
                <w:b w:val="0"/>
                <w:sz w:val="14"/>
              </w:rPr>
              <w:t>Authority-boundary evidence.</w:t>
            </w:r>
          </w:p>
        </w:tc>
      </w:tr>
      <w:tr>
        <w:tc>
          <w:tcPr>
            <w:tcW w:type="dxa" w:w="2376"/>
            <w:vAlign w:val="top"/>
          </w:tcPr>
          <w:p>
            <w:pPr>
              <w:jc w:val="left"/>
            </w:pPr>
            <w:r/>
            <w:r>
              <w:rPr>
                <w:b w:val="0"/>
                <w:sz w:val="14"/>
              </w:rPr>
              <w:t>E-011</w:t>
            </w:r>
          </w:p>
        </w:tc>
        <w:tc>
          <w:tcPr>
            <w:tcW w:type="dxa" w:w="2376"/>
            <w:vAlign w:val="top"/>
          </w:tcPr>
          <w:p>
            <w:pPr>
              <w:jc w:val="left"/>
            </w:pPr>
            <w:r/>
            <w:r>
              <w:rPr>
                <w:b w:val="0"/>
                <w:sz w:val="14"/>
              </w:rPr>
              <w:t>Garrett</w:t>
            </w:r>
          </w:p>
        </w:tc>
        <w:tc>
          <w:tcPr>
            <w:tcW w:type="dxa" w:w="2376"/>
            <w:vAlign w:val="top"/>
          </w:tcPr>
          <w:p>
            <w:pPr>
              <w:jc w:val="left"/>
            </w:pPr>
            <w:r/>
            <w:r>
              <w:rPr>
                <w:b w:val="0"/>
                <w:sz w:val="14"/>
              </w:rPr>
              <w:t>May 13, 2026</w:t>
            </w:r>
          </w:p>
        </w:tc>
        <w:tc>
          <w:tcPr>
            <w:tcW w:type="dxa" w:w="2376"/>
            <w:vAlign w:val="top"/>
          </w:tcPr>
          <w:p>
            <w:pPr>
              <w:jc w:val="left"/>
            </w:pPr>
            <w:r/>
            <w:r>
              <w:rPr>
                <w:b w:val="0"/>
                <w:sz w:val="14"/>
              </w:rPr>
              <w:t>CTS Intern Onboarding email</w:t>
            </w:r>
          </w:p>
        </w:tc>
        <w:tc>
          <w:tcPr>
            <w:tcW w:type="dxa" w:w="2376"/>
            <w:vAlign w:val="top"/>
          </w:tcPr>
          <w:p>
            <w:pPr>
              <w:jc w:val="left"/>
            </w:pPr>
            <w:r/>
            <w:r>
              <w:rPr>
                <w:b w:val="0"/>
                <w:sz w:val="14"/>
              </w:rPr>
              <w:t>"I originally created a more comprehensive tracker..."</w:t>
            </w:r>
          </w:p>
        </w:tc>
        <w:tc>
          <w:tcPr>
            <w:tcW w:type="dxa" w:w="2376"/>
            <w:vAlign w:val="top"/>
          </w:tcPr>
          <w:p>
            <w:pPr>
              <w:jc w:val="left"/>
            </w:pPr>
            <w:r/>
            <w:r>
              <w:rPr>
                <w:b w:val="0"/>
                <w:sz w:val="14"/>
              </w:rPr>
              <w:t>Authorship evidence.</w:t>
            </w:r>
          </w:p>
        </w:tc>
      </w:tr>
      <w:tr>
        <w:tc>
          <w:tcPr>
            <w:tcW w:type="dxa" w:w="2376"/>
            <w:vAlign w:val="top"/>
          </w:tcPr>
          <w:p>
            <w:pPr>
              <w:jc w:val="left"/>
            </w:pPr>
            <w:r/>
            <w:r>
              <w:rPr>
                <w:b w:val="0"/>
                <w:sz w:val="14"/>
              </w:rPr>
              <w:t>E-011</w:t>
            </w:r>
          </w:p>
        </w:tc>
        <w:tc>
          <w:tcPr>
            <w:tcW w:type="dxa" w:w="2376"/>
            <w:vAlign w:val="top"/>
          </w:tcPr>
          <w:p>
            <w:pPr>
              <w:jc w:val="left"/>
            </w:pPr>
            <w:r/>
            <w:r>
              <w:rPr>
                <w:b w:val="0"/>
                <w:sz w:val="14"/>
              </w:rPr>
              <w:t>Garrett</w:t>
            </w:r>
          </w:p>
        </w:tc>
        <w:tc>
          <w:tcPr>
            <w:tcW w:type="dxa" w:w="2376"/>
            <w:vAlign w:val="top"/>
          </w:tcPr>
          <w:p>
            <w:pPr>
              <w:jc w:val="left"/>
            </w:pPr>
            <w:r/>
            <w:r>
              <w:rPr>
                <w:b w:val="0"/>
                <w:sz w:val="14"/>
              </w:rPr>
              <w:t>May 13, 2026</w:t>
            </w:r>
          </w:p>
        </w:tc>
        <w:tc>
          <w:tcPr>
            <w:tcW w:type="dxa" w:w="2376"/>
            <w:vAlign w:val="top"/>
          </w:tcPr>
          <w:p>
            <w:pPr>
              <w:jc w:val="left"/>
            </w:pPr>
            <w:r/>
            <w:r>
              <w:rPr>
                <w:b w:val="0"/>
                <w:sz w:val="14"/>
              </w:rPr>
              <w:t>Same</w:t>
            </w:r>
          </w:p>
        </w:tc>
        <w:tc>
          <w:tcPr>
            <w:tcW w:type="dxa" w:w="2376"/>
            <w:vAlign w:val="top"/>
          </w:tcPr>
          <w:p>
            <w:pPr>
              <w:jc w:val="left"/>
            </w:pPr>
            <w:r/>
            <w:r>
              <w:rPr>
                <w:b w:val="0"/>
                <w:sz w:val="14"/>
              </w:rPr>
              <w:t>"...but we decided not to use that version."</w:t>
            </w:r>
          </w:p>
        </w:tc>
        <w:tc>
          <w:tcPr>
            <w:tcW w:type="dxa" w:w="2376"/>
            <w:vAlign w:val="top"/>
          </w:tcPr>
          <w:p>
            <w:pPr>
              <w:jc w:val="left"/>
            </w:pPr>
            <w:r/>
            <w:r>
              <w:rPr>
                <w:b w:val="0"/>
                <w:sz w:val="14"/>
              </w:rPr>
              <w:t>Direction-change evidence.</w:t>
            </w:r>
          </w:p>
        </w:tc>
      </w:tr>
      <w:tr>
        <w:tc>
          <w:tcPr>
            <w:tcW w:type="dxa" w:w="2376"/>
            <w:vAlign w:val="top"/>
          </w:tcPr>
          <w:p>
            <w:pPr>
              <w:jc w:val="left"/>
            </w:pPr>
            <w:r/>
            <w:r>
              <w:rPr>
                <w:b w:val="0"/>
                <w:sz w:val="14"/>
              </w:rPr>
              <w:t>E-011</w:t>
            </w:r>
          </w:p>
        </w:tc>
        <w:tc>
          <w:tcPr>
            <w:tcW w:type="dxa" w:w="2376"/>
            <w:vAlign w:val="top"/>
          </w:tcPr>
          <w:p>
            <w:pPr>
              <w:jc w:val="left"/>
            </w:pPr>
            <w:r/>
            <w:r>
              <w:rPr>
                <w:b w:val="0"/>
                <w:sz w:val="14"/>
              </w:rPr>
              <w:t>Garrett</w:t>
            </w:r>
          </w:p>
        </w:tc>
        <w:tc>
          <w:tcPr>
            <w:tcW w:type="dxa" w:w="2376"/>
            <w:vAlign w:val="top"/>
          </w:tcPr>
          <w:p>
            <w:pPr>
              <w:jc w:val="left"/>
            </w:pPr>
            <w:r/>
            <w:r>
              <w:rPr>
                <w:b w:val="0"/>
                <w:sz w:val="14"/>
              </w:rPr>
              <w:t>May 13, 2026</w:t>
            </w:r>
          </w:p>
        </w:tc>
        <w:tc>
          <w:tcPr>
            <w:tcW w:type="dxa" w:w="2376"/>
            <w:vAlign w:val="top"/>
          </w:tcPr>
          <w:p>
            <w:pPr>
              <w:jc w:val="left"/>
            </w:pPr>
            <w:r/>
            <w:r>
              <w:rPr>
                <w:b w:val="0"/>
                <w:sz w:val="14"/>
              </w:rPr>
              <w:t>Same</w:t>
            </w:r>
          </w:p>
        </w:tc>
        <w:tc>
          <w:tcPr>
            <w:tcW w:type="dxa" w:w="2376"/>
            <w:vAlign w:val="top"/>
          </w:tcPr>
          <w:p>
            <w:pPr>
              <w:jc w:val="left"/>
            </w:pPr>
            <w:r/>
            <w:r>
              <w:rPr>
                <w:b w:val="0"/>
                <w:sz w:val="14"/>
              </w:rPr>
              <w:t>"Instead, we are using the TY workbook as the starting point..."</w:t>
            </w:r>
          </w:p>
        </w:tc>
        <w:tc>
          <w:tcPr>
            <w:tcW w:type="dxa" w:w="2376"/>
            <w:vAlign w:val="top"/>
          </w:tcPr>
          <w:p>
            <w:pPr>
              <w:jc w:val="left"/>
            </w:pPr>
            <w:r/>
            <w:r>
              <w:rPr>
                <w:b w:val="0"/>
                <w:sz w:val="14"/>
              </w:rPr>
              <w:t>TY workbook baseline evidence.</w:t>
            </w:r>
          </w:p>
        </w:tc>
      </w:tr>
      <w:tr>
        <w:tc>
          <w:tcPr>
            <w:tcW w:type="dxa" w:w="2376"/>
            <w:vAlign w:val="top"/>
          </w:tcPr>
          <w:p>
            <w:pPr>
              <w:jc w:val="left"/>
            </w:pPr>
            <w:r/>
            <w:r>
              <w:rPr>
                <w:b w:val="0"/>
                <w:sz w:val="14"/>
              </w:rPr>
              <w:t>E-014</w:t>
            </w:r>
          </w:p>
        </w:tc>
        <w:tc>
          <w:tcPr>
            <w:tcW w:type="dxa" w:w="2376"/>
            <w:vAlign w:val="top"/>
          </w:tcPr>
          <w:p>
            <w:pPr>
              <w:jc w:val="left"/>
            </w:pPr>
            <w:r/>
            <w:r>
              <w:rPr>
                <w:b w:val="0"/>
                <w:sz w:val="14"/>
              </w:rPr>
              <w:t>Corina</w:t>
            </w:r>
          </w:p>
        </w:tc>
        <w:tc>
          <w:tcPr>
            <w:tcW w:type="dxa" w:w="2376"/>
            <w:vAlign w:val="top"/>
          </w:tcPr>
          <w:p>
            <w:pPr>
              <w:jc w:val="left"/>
            </w:pPr>
            <w:r/>
            <w:r>
              <w:rPr>
                <w:b w:val="0"/>
                <w:sz w:val="14"/>
              </w:rPr>
              <w:t>May 15, 2026</w:t>
            </w:r>
          </w:p>
        </w:tc>
        <w:tc>
          <w:tcPr>
            <w:tcW w:type="dxa" w:w="2376"/>
            <w:vAlign w:val="top"/>
          </w:tcPr>
          <w:p>
            <w:pPr>
              <w:jc w:val="left"/>
            </w:pPr>
            <w:r/>
            <w:r>
              <w:rPr>
                <w:b w:val="0"/>
                <w:sz w:val="14"/>
              </w:rPr>
              <w:t>Haskell intern rates thread</w:t>
            </w:r>
          </w:p>
        </w:tc>
        <w:tc>
          <w:tcPr>
            <w:tcW w:type="dxa" w:w="2376"/>
            <w:vAlign w:val="top"/>
          </w:tcPr>
          <w:p>
            <w:pPr>
              <w:jc w:val="left"/>
            </w:pPr>
            <w:r/>
            <w:r>
              <w:rPr>
                <w:b w:val="0"/>
                <w:sz w:val="14"/>
              </w:rPr>
              <w:t>"Yes, for now. But when we have time, we should probably investigate."</w:t>
            </w:r>
          </w:p>
        </w:tc>
        <w:tc>
          <w:tcPr>
            <w:tcW w:type="dxa" w:w="2376"/>
            <w:vAlign w:val="top"/>
          </w:tcPr>
          <w:p>
            <w:pPr>
              <w:jc w:val="left"/>
            </w:pPr>
            <w:r/>
            <w:r>
              <w:rPr>
                <w:b w:val="0"/>
                <w:sz w:val="14"/>
              </w:rPr>
              <w:t>Shows interim direction and later review.</w:t>
            </w:r>
          </w:p>
        </w:tc>
      </w:tr>
      <w:tr>
        <w:tc>
          <w:tcPr>
            <w:tcW w:type="dxa" w:w="2376"/>
            <w:vAlign w:val="top"/>
          </w:tcPr>
          <w:p>
            <w:pPr>
              <w:jc w:val="left"/>
            </w:pPr>
            <w:r/>
            <w:r>
              <w:rPr>
                <w:b w:val="0"/>
                <w:sz w:val="14"/>
              </w:rPr>
              <w:t>E-017</w:t>
            </w:r>
          </w:p>
        </w:tc>
        <w:tc>
          <w:tcPr>
            <w:tcW w:type="dxa" w:w="2376"/>
            <w:vAlign w:val="top"/>
          </w:tcPr>
          <w:p>
            <w:pPr>
              <w:jc w:val="left"/>
            </w:pPr>
            <w:r/>
            <w:r>
              <w:rPr>
                <w:b w:val="0"/>
                <w:sz w:val="14"/>
              </w:rPr>
              <w:t>Corina / thread participant</w:t>
            </w:r>
          </w:p>
        </w:tc>
        <w:tc>
          <w:tcPr>
            <w:tcW w:type="dxa" w:w="2376"/>
            <w:vAlign w:val="top"/>
          </w:tcPr>
          <w:p>
            <w:pPr>
              <w:jc w:val="left"/>
            </w:pPr>
            <w:r/>
            <w:r>
              <w:rPr>
                <w:b w:val="0"/>
                <w:sz w:val="14"/>
              </w:rPr>
              <w:t>May 18, 2026</w:t>
            </w:r>
          </w:p>
        </w:tc>
        <w:tc>
          <w:tcPr>
            <w:tcW w:type="dxa" w:w="2376"/>
            <w:vAlign w:val="top"/>
          </w:tcPr>
          <w:p>
            <w:pPr>
              <w:jc w:val="left"/>
            </w:pPr>
            <w:r/>
            <w:r>
              <w:rPr>
                <w:b w:val="0"/>
                <w:sz w:val="14"/>
              </w:rPr>
              <w:t>Internship Pay - Haskell</w:t>
            </w:r>
          </w:p>
        </w:tc>
        <w:tc>
          <w:tcPr>
            <w:tcW w:type="dxa" w:w="2376"/>
            <w:vAlign w:val="top"/>
          </w:tcPr>
          <w:p>
            <w:pPr>
              <w:jc w:val="left"/>
            </w:pPr>
            <w:r/>
            <w:r>
              <w:rPr>
                <w:b w:val="0"/>
                <w:sz w:val="14"/>
              </w:rPr>
              <w:t>"Ok, change the $22 to $23."</w:t>
            </w:r>
          </w:p>
        </w:tc>
        <w:tc>
          <w:tcPr>
            <w:tcW w:type="dxa" w:w="2376"/>
            <w:vAlign w:val="top"/>
          </w:tcPr>
          <w:p>
            <w:pPr>
              <w:jc w:val="left"/>
            </w:pPr>
            <w:r/>
            <w:r>
              <w:rPr>
                <w:b w:val="0"/>
                <w:sz w:val="14"/>
              </w:rPr>
              <w:t>Pay decision evidence.</w:t>
            </w:r>
          </w:p>
        </w:tc>
      </w:tr>
      <w:tr>
        <w:tc>
          <w:tcPr>
            <w:tcW w:type="dxa" w:w="2376"/>
            <w:vAlign w:val="top"/>
          </w:tcPr>
          <w:p>
            <w:pPr>
              <w:jc w:val="left"/>
            </w:pPr>
            <w:r/>
            <w:r>
              <w:rPr>
                <w:b w:val="0"/>
                <w:sz w:val="14"/>
              </w:rPr>
              <w:t>E-010</w:t>
            </w:r>
          </w:p>
        </w:tc>
        <w:tc>
          <w:tcPr>
            <w:tcW w:type="dxa" w:w="2376"/>
            <w:vAlign w:val="top"/>
          </w:tcPr>
          <w:p>
            <w:pPr>
              <w:jc w:val="left"/>
            </w:pPr>
            <w:r/>
            <w:r>
              <w:rPr>
                <w:b w:val="0"/>
                <w:sz w:val="14"/>
              </w:rPr>
              <w:t>Deck text</w:t>
            </w:r>
          </w:p>
        </w:tc>
        <w:tc>
          <w:tcPr>
            <w:tcW w:type="dxa" w:w="2376"/>
            <w:vAlign w:val="top"/>
          </w:tcPr>
          <w:p>
            <w:pPr>
              <w:jc w:val="left"/>
            </w:pPr>
            <w:r/>
            <w:r>
              <w:rPr>
                <w:b w:val="0"/>
                <w:sz w:val="14"/>
              </w:rPr>
              <w:t>May 2026</w:t>
            </w:r>
          </w:p>
        </w:tc>
        <w:tc>
          <w:tcPr>
            <w:tcW w:type="dxa" w:w="2376"/>
            <w:vAlign w:val="top"/>
          </w:tcPr>
          <w:p>
            <w:pPr>
              <w:jc w:val="left"/>
            </w:pPr>
            <w:r/>
            <w:r>
              <w:rPr>
                <w:b w:val="0"/>
                <w:sz w:val="14"/>
              </w:rPr>
              <w:t>CTS Lonestar deck</w:t>
            </w:r>
          </w:p>
        </w:tc>
        <w:tc>
          <w:tcPr>
            <w:tcW w:type="dxa" w:w="2376"/>
            <w:vAlign w:val="top"/>
          </w:tcPr>
          <w:p>
            <w:pPr>
              <w:jc w:val="left"/>
            </w:pPr>
            <w:r/>
            <w:r>
              <w:rPr>
                <w:b w:val="0"/>
                <w:sz w:val="14"/>
              </w:rPr>
              <w:t>"Communication challenges with JV recruiters"</w:t>
            </w:r>
          </w:p>
        </w:tc>
        <w:tc>
          <w:tcPr>
            <w:tcW w:type="dxa" w:w="2376"/>
            <w:vAlign w:val="top"/>
          </w:tcPr>
          <w:p>
            <w:pPr>
              <w:jc w:val="left"/>
            </w:pPr>
            <w:r/>
            <w:r>
              <w:rPr>
                <w:b w:val="0"/>
                <w:sz w:val="14"/>
              </w:rPr>
              <w:t>Project communication issue evidence.</w:t>
            </w:r>
          </w:p>
        </w:tc>
      </w:tr>
    </w:tbl>
    <w:p/>
    <w:p>
      <w:pPr>
        <w:pStyle w:val="Heading1"/>
      </w:pPr>
      <w:r>
        <w:t>Appendix F: Unresolved Factual Questions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top"/>
            <w:shd w:fill="D9EAF7"/>
          </w:tcPr>
          <w:p>
            <w:pPr>
              <w:jc w:val="left"/>
            </w:pPr>
            <w:r/>
            <w:r>
              <w:rPr>
                <w:b/>
                <w:sz w:val="14"/>
              </w:rPr>
              <w:t>Question</w:t>
            </w:r>
          </w:p>
        </w:tc>
        <w:tc>
          <w:tcPr>
            <w:tcW w:type="dxa" w:w="3564"/>
            <w:vAlign w:val="top"/>
            <w:shd w:fill="D9EAF7"/>
          </w:tcPr>
          <w:p>
            <w:pPr>
              <w:jc w:val="left"/>
            </w:pPr>
            <w:r/>
            <w:r>
              <w:rPr>
                <w:b/>
                <w:sz w:val="14"/>
              </w:rPr>
              <w:t>Why it matters</w:t>
            </w:r>
          </w:p>
        </w:tc>
        <w:tc>
          <w:tcPr>
            <w:tcW w:type="dxa" w:w="3564"/>
            <w:vAlign w:val="top"/>
            <w:shd w:fill="D9EAF7"/>
          </w:tcPr>
          <w:p>
            <w:pPr>
              <w:jc w:val="left"/>
            </w:pPr>
            <w:r/>
            <w:r>
              <w:rPr>
                <w:b/>
                <w:sz w:val="14"/>
              </w:rPr>
              <w:t>Where to search</w:t>
            </w:r>
          </w:p>
        </w:tc>
        <w:tc>
          <w:tcPr>
            <w:tcW w:type="dxa" w:w="3564"/>
            <w:vAlign w:val="top"/>
            <w:shd w:fill="D9EAF7"/>
          </w:tcPr>
          <w:p>
            <w:pPr>
              <w:jc w:val="left"/>
            </w:pPr>
            <w:r/>
            <w:r>
              <w:rPr>
                <w:b/>
                <w:sz w:val="14"/>
              </w:rPr>
              <w:t>What would resolve it</w:t>
            </w:r>
          </w:p>
        </w:tc>
      </w:tr>
      <w:tr>
        <w:tc>
          <w:tcPr>
            <w:tcW w:type="dxa" w:w="3564"/>
            <w:vAlign w:val="top"/>
          </w:tcPr>
          <w:p>
            <w:pPr>
              <w:jc w:val="left"/>
            </w:pPr>
            <w:r/>
            <w:r>
              <w:rPr>
                <w:b w:val="0"/>
                <w:sz w:val="14"/>
              </w:rPr>
              <w:t>Did Personal Owners Manuel.docx mention autism, communication difficulty, ADA, or accommodations?</w:t>
            </w:r>
          </w:p>
        </w:tc>
        <w:tc>
          <w:tcPr>
            <w:tcW w:type="dxa" w:w="3564"/>
            <w:vAlign w:val="top"/>
          </w:tcPr>
          <w:p>
            <w:pPr>
              <w:jc w:val="left"/>
            </w:pPr>
            <w:r/>
            <w:r>
              <w:rPr>
                <w:b w:val="0"/>
                <w:sz w:val="14"/>
              </w:rPr>
              <w:t>Central disclosure/interactive-process anchor</w:t>
            </w:r>
          </w:p>
        </w:tc>
        <w:tc>
          <w:tcPr>
            <w:tcW w:type="dxa" w:w="3564"/>
            <w:vAlign w:val="top"/>
          </w:tcPr>
          <w:p>
            <w:pPr>
              <w:jc w:val="left"/>
            </w:pPr>
            <w:r/>
            <w:r>
              <w:rPr>
                <w:b w:val="0"/>
                <w:sz w:val="14"/>
              </w:rPr>
              <w:t>Outlook attachment, local Word files, OneDrive, downloads, sent attachments</w:t>
            </w:r>
          </w:p>
        </w:tc>
        <w:tc>
          <w:tcPr>
            <w:tcW w:type="dxa" w:w="3564"/>
            <w:vAlign w:val="top"/>
          </w:tcPr>
          <w:p>
            <w:pPr>
              <w:jc w:val="left"/>
            </w:pPr>
            <w:r/>
            <w:r>
              <w:rPr>
                <w:b w:val="0"/>
                <w:sz w:val="14"/>
              </w:rPr>
              <w:t>Original document text and metadata</w:t>
            </w:r>
          </w:p>
        </w:tc>
      </w:tr>
      <w:tr>
        <w:tc>
          <w:tcPr>
            <w:tcW w:type="dxa" w:w="3564"/>
            <w:vAlign w:val="top"/>
          </w:tcPr>
          <w:p>
            <w:pPr>
              <w:jc w:val="left"/>
            </w:pPr>
            <w:r/>
            <w:r>
              <w:rPr>
                <w:b w:val="0"/>
                <w:sz w:val="14"/>
              </w:rPr>
              <w:t>Did Corina respond to the February 17 email?</w:t>
            </w:r>
          </w:p>
        </w:tc>
        <w:tc>
          <w:tcPr>
            <w:tcW w:type="dxa" w:w="3564"/>
            <w:vAlign w:val="top"/>
          </w:tcPr>
          <w:p>
            <w:pPr>
              <w:jc w:val="left"/>
            </w:pPr>
            <w:r/>
            <w:r>
              <w:rPr>
                <w:b w:val="0"/>
                <w:sz w:val="14"/>
              </w:rPr>
              <w:t>Shows acknowledgment/follow-through</w:t>
            </w:r>
          </w:p>
        </w:tc>
        <w:tc>
          <w:tcPr>
            <w:tcW w:type="dxa" w:w="3564"/>
            <w:vAlign w:val="top"/>
          </w:tcPr>
          <w:p>
            <w:pPr>
              <w:jc w:val="left"/>
            </w:pPr>
            <w:r/>
            <w:r>
              <w:rPr>
                <w:b w:val="0"/>
                <w:sz w:val="14"/>
              </w:rPr>
              <w:t>Outlook replies, Teams, calendar, call logs</w:t>
            </w:r>
          </w:p>
        </w:tc>
        <w:tc>
          <w:tcPr>
            <w:tcW w:type="dxa" w:w="3564"/>
            <w:vAlign w:val="top"/>
          </w:tcPr>
          <w:p>
            <w:pPr>
              <w:jc w:val="left"/>
            </w:pPr>
            <w:r/>
            <w:r>
              <w:rPr>
                <w:b w:val="0"/>
                <w:sz w:val="14"/>
              </w:rPr>
              <w:t>Reply email, Teams message, meeting/call record</w:t>
            </w:r>
          </w:p>
        </w:tc>
      </w:tr>
      <w:tr>
        <w:tc>
          <w:tcPr>
            <w:tcW w:type="dxa" w:w="3564"/>
            <w:vAlign w:val="top"/>
          </w:tcPr>
          <w:p>
            <w:pPr>
              <w:jc w:val="left"/>
            </w:pPr>
            <w:r/>
            <w:r>
              <w:rPr>
                <w:b w:val="0"/>
                <w:sz w:val="14"/>
              </w:rPr>
              <w:t>Did a next-day call occur after the disclosure?</w:t>
            </w:r>
          </w:p>
        </w:tc>
        <w:tc>
          <w:tcPr>
            <w:tcW w:type="dxa" w:w="3564"/>
            <w:vAlign w:val="top"/>
          </w:tcPr>
          <w:p>
            <w:pPr>
              <w:jc w:val="left"/>
            </w:pPr>
            <w:r/>
            <w:r>
              <w:rPr>
                <w:b w:val="0"/>
                <w:sz w:val="14"/>
              </w:rPr>
              <w:t>Corroborates user recollection</w:t>
            </w:r>
          </w:p>
        </w:tc>
        <w:tc>
          <w:tcPr>
            <w:tcW w:type="dxa" w:w="3564"/>
            <w:vAlign w:val="top"/>
          </w:tcPr>
          <w:p>
            <w:pPr>
              <w:jc w:val="left"/>
            </w:pPr>
            <w:r/>
            <w:r>
              <w:rPr>
                <w:b w:val="0"/>
                <w:sz w:val="14"/>
              </w:rPr>
              <w:t>Teams call logs, phone logs, calendar, Corina DMs</w:t>
            </w:r>
          </w:p>
        </w:tc>
        <w:tc>
          <w:tcPr>
            <w:tcW w:type="dxa" w:w="3564"/>
            <w:vAlign w:val="top"/>
          </w:tcPr>
          <w:p>
            <w:pPr>
              <w:jc w:val="left"/>
            </w:pPr>
            <w:r/>
            <w:r>
              <w:rPr>
                <w:b w:val="0"/>
                <w:sz w:val="14"/>
              </w:rPr>
              <w:t>Call record with timestamp/participants or follow-up note</w:t>
            </w:r>
          </w:p>
        </w:tc>
      </w:tr>
      <w:tr>
        <w:tc>
          <w:tcPr>
            <w:tcW w:type="dxa" w:w="3564"/>
            <w:vAlign w:val="top"/>
          </w:tcPr>
          <w:p>
            <w:pPr>
              <w:jc w:val="left"/>
            </w:pPr>
            <w:r/>
            <w:r>
              <w:rPr>
                <w:b w:val="0"/>
                <w:sz w:val="14"/>
              </w:rPr>
              <w:t>Who decided not to use Garrett's original comprehensive tracker?</w:t>
            </w:r>
          </w:p>
        </w:tc>
        <w:tc>
          <w:tcPr>
            <w:tcW w:type="dxa" w:w="3564"/>
            <w:vAlign w:val="top"/>
          </w:tcPr>
          <w:p>
            <w:pPr>
              <w:jc w:val="left"/>
            </w:pPr>
            <w:r/>
            <w:r>
              <w:rPr>
                <w:b w:val="0"/>
                <w:sz w:val="14"/>
              </w:rPr>
              <w:t>Establishes direction change and decision-maker</w:t>
            </w:r>
          </w:p>
        </w:tc>
        <w:tc>
          <w:tcPr>
            <w:tcW w:type="dxa" w:w="3564"/>
            <w:vAlign w:val="top"/>
          </w:tcPr>
          <w:p>
            <w:pPr>
              <w:jc w:val="left"/>
            </w:pPr>
            <w:r/>
            <w:r>
              <w:rPr>
                <w:b w:val="0"/>
                <w:sz w:val="14"/>
              </w:rPr>
              <w:t>Email thread around May 13, Teams, meeting notes</w:t>
            </w:r>
          </w:p>
        </w:tc>
        <w:tc>
          <w:tcPr>
            <w:tcW w:type="dxa" w:w="3564"/>
            <w:vAlign w:val="top"/>
          </w:tcPr>
          <w:p>
            <w:pPr>
              <w:jc w:val="left"/>
            </w:pPr>
            <w:r/>
            <w:r>
              <w:rPr>
                <w:b w:val="0"/>
                <w:sz w:val="14"/>
              </w:rPr>
              <w:t>Message naming decision-maker and rationale</w:t>
            </w:r>
          </w:p>
        </w:tc>
      </w:tr>
      <w:tr>
        <w:tc>
          <w:tcPr>
            <w:tcW w:type="dxa" w:w="3564"/>
            <w:vAlign w:val="top"/>
          </w:tcPr>
          <w:p>
            <w:pPr>
              <w:jc w:val="left"/>
            </w:pPr>
            <w:r/>
            <w:r>
              <w:rPr>
                <w:b w:val="0"/>
                <w:sz w:val="14"/>
              </w:rPr>
              <w:t>Was Garrett's tracker content reused in Corina's CTS Lonestar deck?</w:t>
            </w:r>
          </w:p>
        </w:tc>
        <w:tc>
          <w:tcPr>
            <w:tcW w:type="dxa" w:w="3564"/>
            <w:vAlign w:val="top"/>
          </w:tcPr>
          <w:p>
            <w:pPr>
              <w:jc w:val="left"/>
            </w:pPr>
            <w:r/>
            <w:r>
              <w:rPr>
                <w:b w:val="0"/>
                <w:sz w:val="14"/>
              </w:rPr>
              <w:t>Work product ownership/copying question</w:t>
            </w:r>
          </w:p>
        </w:tc>
        <w:tc>
          <w:tcPr>
            <w:tcW w:type="dxa" w:w="3564"/>
            <w:vAlign w:val="top"/>
          </w:tcPr>
          <w:p>
            <w:pPr>
              <w:jc w:val="left"/>
            </w:pPr>
            <w:r/>
            <w:r>
              <w:rPr>
                <w:b w:val="0"/>
                <w:sz w:val="14"/>
              </w:rPr>
              <w:t>Compare tracker/TY workbook/deck versions</w:t>
            </w:r>
          </w:p>
        </w:tc>
        <w:tc>
          <w:tcPr>
            <w:tcW w:type="dxa" w:w="3564"/>
            <w:vAlign w:val="top"/>
          </w:tcPr>
          <w:p>
            <w:pPr>
              <w:jc w:val="left"/>
            </w:pPr>
            <w:r/>
            <w:r>
              <w:rPr>
                <w:b w:val="0"/>
                <w:sz w:val="14"/>
              </w:rPr>
              <w:t>Version comparison and metadata</w:t>
            </w:r>
          </w:p>
        </w:tc>
      </w:tr>
      <w:tr>
        <w:tc>
          <w:tcPr>
            <w:tcW w:type="dxa" w:w="3564"/>
            <w:vAlign w:val="top"/>
          </w:tcPr>
          <w:p>
            <w:pPr>
              <w:jc w:val="left"/>
            </w:pPr>
            <w:r/>
            <w:r>
              <w:rPr>
                <w:b w:val="0"/>
                <w:sz w:val="14"/>
              </w:rPr>
              <w:t>Who authored each slide in CTS Lonestar deck?</w:t>
            </w:r>
          </w:p>
        </w:tc>
        <w:tc>
          <w:tcPr>
            <w:tcW w:type="dxa" w:w="3564"/>
            <w:vAlign w:val="top"/>
          </w:tcPr>
          <w:p>
            <w:pPr>
              <w:jc w:val="left"/>
            </w:pPr>
            <w:r/>
            <w:r>
              <w:rPr>
                <w:b w:val="0"/>
                <w:sz w:val="14"/>
              </w:rPr>
              <w:t>Attribution and reuse analysis</w:t>
            </w:r>
          </w:p>
        </w:tc>
        <w:tc>
          <w:tcPr>
            <w:tcW w:type="dxa" w:w="3564"/>
            <w:vAlign w:val="top"/>
          </w:tcPr>
          <w:p>
            <w:pPr>
              <w:jc w:val="left"/>
            </w:pPr>
            <w:r/>
            <w:r>
              <w:rPr>
                <w:b w:val="0"/>
                <w:sz w:val="14"/>
              </w:rPr>
              <w:t>PowerPoint version history, comments, prior drafts</w:t>
            </w:r>
          </w:p>
        </w:tc>
        <w:tc>
          <w:tcPr>
            <w:tcW w:type="dxa" w:w="3564"/>
            <w:vAlign w:val="top"/>
          </w:tcPr>
          <w:p>
            <w:pPr>
              <w:jc w:val="left"/>
            </w:pPr>
            <w:r/>
            <w:r>
              <w:rPr>
                <w:b w:val="0"/>
                <w:sz w:val="14"/>
              </w:rPr>
              <w:t>Full version history and comments</w:t>
            </w:r>
          </w:p>
        </w:tc>
      </w:tr>
      <w:tr>
        <w:tc>
          <w:tcPr>
            <w:tcW w:type="dxa" w:w="3564"/>
            <w:vAlign w:val="top"/>
          </w:tcPr>
          <w:p>
            <w:pPr>
              <w:jc w:val="left"/>
            </w:pPr>
            <w:r/>
            <w:r>
              <w:rPr>
                <w:b w:val="0"/>
                <w:sz w:val="14"/>
              </w:rPr>
              <w:t>What did Jeff and Kevin say on Feb. 26?</w:t>
            </w:r>
          </w:p>
        </w:tc>
        <w:tc>
          <w:tcPr>
            <w:tcW w:type="dxa" w:w="3564"/>
            <w:vAlign w:val="top"/>
          </w:tcPr>
          <w:p>
            <w:pPr>
              <w:jc w:val="left"/>
            </w:pPr>
            <w:r/>
            <w:r>
              <w:rPr>
                <w:b w:val="0"/>
                <w:sz w:val="14"/>
              </w:rPr>
              <w:t>Authority and HR/staffing boundary question</w:t>
            </w:r>
          </w:p>
        </w:tc>
        <w:tc>
          <w:tcPr>
            <w:tcW w:type="dxa" w:w="3564"/>
            <w:vAlign w:val="top"/>
          </w:tcPr>
          <w:p>
            <w:pPr>
              <w:jc w:val="left"/>
            </w:pPr>
            <w:r/>
            <w:r>
              <w:rPr>
                <w:b w:val="0"/>
                <w:sz w:val="14"/>
              </w:rPr>
              <w:t>Calendar, Teams, emails, meeting notes</w:t>
            </w:r>
          </w:p>
        </w:tc>
        <w:tc>
          <w:tcPr>
            <w:tcW w:type="dxa" w:w="3564"/>
            <w:vAlign w:val="top"/>
          </w:tcPr>
          <w:p>
            <w:pPr>
              <w:jc w:val="left"/>
            </w:pPr>
            <w:r/>
            <w:r>
              <w:rPr>
                <w:b w:val="0"/>
                <w:sz w:val="14"/>
              </w:rPr>
              <w:t>Original message/meeting notes/recording</w:t>
            </w:r>
          </w:p>
        </w:tc>
      </w:tr>
      <w:tr>
        <w:tc>
          <w:tcPr>
            <w:tcW w:type="dxa" w:w="3564"/>
            <w:vAlign w:val="top"/>
          </w:tcPr>
          <w:p>
            <w:pPr>
              <w:jc w:val="left"/>
            </w:pPr>
            <w:r/>
            <w:r>
              <w:rPr>
                <w:b w:val="0"/>
                <w:sz w:val="14"/>
              </w:rPr>
              <w:t>Were THM documents sent onward and used?</w:t>
            </w:r>
          </w:p>
        </w:tc>
        <w:tc>
          <w:tcPr>
            <w:tcW w:type="dxa" w:w="3564"/>
            <w:vAlign w:val="top"/>
          </w:tcPr>
          <w:p>
            <w:pPr>
              <w:jc w:val="left"/>
            </w:pPr>
            <w:r/>
            <w:r>
              <w:rPr>
                <w:b w:val="0"/>
                <w:sz w:val="14"/>
              </w:rPr>
              <w:t>Determines distribution and ownership</w:t>
            </w:r>
          </w:p>
        </w:tc>
        <w:tc>
          <w:tcPr>
            <w:tcW w:type="dxa" w:w="3564"/>
            <w:vAlign w:val="top"/>
          </w:tcPr>
          <w:p>
            <w:pPr>
              <w:jc w:val="left"/>
            </w:pPr>
            <w:r/>
            <w:r>
              <w:rPr>
                <w:b w:val="0"/>
                <w:sz w:val="14"/>
              </w:rPr>
              <w:t>Outlook Sent Items, SharePoint, Teams</w:t>
            </w:r>
          </w:p>
        </w:tc>
        <w:tc>
          <w:tcPr>
            <w:tcW w:type="dxa" w:w="3564"/>
            <w:vAlign w:val="top"/>
          </w:tcPr>
          <w:p>
            <w:pPr>
              <w:jc w:val="left"/>
            </w:pPr>
            <w:r/>
            <w:r>
              <w:rPr>
                <w:b w:val="0"/>
                <w:sz w:val="14"/>
              </w:rPr>
              <w:t>Outbound transmittal and final versions</w:t>
            </w:r>
          </w:p>
        </w:tc>
      </w:tr>
      <w:tr>
        <w:tc>
          <w:tcPr>
            <w:tcW w:type="dxa" w:w="3564"/>
            <w:vAlign w:val="top"/>
          </w:tcPr>
          <w:p>
            <w:pPr>
              <w:jc w:val="left"/>
            </w:pPr>
            <w:r/>
            <w:r>
              <w:rPr>
                <w:b w:val="0"/>
                <w:sz w:val="14"/>
              </w:rPr>
              <w:t>Were remote work/accommodation discussions documented elsewhere?</w:t>
            </w:r>
          </w:p>
        </w:tc>
        <w:tc>
          <w:tcPr>
            <w:tcW w:type="dxa" w:w="3564"/>
            <w:vAlign w:val="top"/>
          </w:tcPr>
          <w:p>
            <w:pPr>
              <w:jc w:val="left"/>
            </w:pPr>
            <w:r/>
            <w:r>
              <w:rPr>
                <w:b w:val="0"/>
                <w:sz w:val="14"/>
              </w:rPr>
              <w:t>ADA/accommodation risk review</w:t>
            </w:r>
          </w:p>
        </w:tc>
        <w:tc>
          <w:tcPr>
            <w:tcW w:type="dxa" w:w="3564"/>
            <w:vAlign w:val="top"/>
          </w:tcPr>
          <w:p>
            <w:pPr>
              <w:jc w:val="left"/>
            </w:pPr>
            <w:r/>
            <w:r>
              <w:rPr>
                <w:b w:val="0"/>
                <w:sz w:val="14"/>
              </w:rPr>
              <w:t>HR files, Teams, Outlook, calendar</w:t>
            </w:r>
          </w:p>
        </w:tc>
        <w:tc>
          <w:tcPr>
            <w:tcW w:type="dxa" w:w="3564"/>
            <w:vAlign w:val="top"/>
          </w:tcPr>
          <w:p>
            <w:pPr>
              <w:jc w:val="left"/>
            </w:pPr>
            <w:r/>
            <w:r>
              <w:rPr>
                <w:b w:val="0"/>
                <w:sz w:val="14"/>
              </w:rPr>
              <w:t>Emails/chats/HR notes mentioning remote work/accommodation</w:t>
            </w:r>
          </w:p>
        </w:tc>
      </w:tr>
      <w:tr>
        <w:tc>
          <w:tcPr>
            <w:tcW w:type="dxa" w:w="3564"/>
            <w:vAlign w:val="top"/>
          </w:tcPr>
          <w:p>
            <w:pPr>
              <w:jc w:val="left"/>
            </w:pPr>
            <w:r/>
            <w:r>
              <w:rPr>
                <w:b w:val="0"/>
                <w:sz w:val="14"/>
              </w:rPr>
              <w:t>Is there termination/separation context connected in time to these events?</w:t>
            </w:r>
          </w:p>
        </w:tc>
        <w:tc>
          <w:tcPr>
            <w:tcW w:type="dxa" w:w="3564"/>
            <w:vAlign w:val="top"/>
          </w:tcPr>
          <w:p>
            <w:pPr>
              <w:jc w:val="left"/>
            </w:pPr>
            <w:r/>
            <w:r>
              <w:rPr>
                <w:b w:val="0"/>
                <w:sz w:val="14"/>
              </w:rPr>
              <w:t>Retaliation/termination review</w:t>
            </w:r>
          </w:p>
        </w:tc>
        <w:tc>
          <w:tcPr>
            <w:tcW w:type="dxa" w:w="3564"/>
            <w:vAlign w:val="top"/>
          </w:tcPr>
          <w:p>
            <w:pPr>
              <w:jc w:val="left"/>
            </w:pPr>
            <w:r/>
            <w:r>
              <w:rPr>
                <w:b w:val="0"/>
                <w:sz w:val="14"/>
              </w:rPr>
              <w:t>HR records, Outlook, calendar, Teams</w:t>
            </w:r>
          </w:p>
        </w:tc>
        <w:tc>
          <w:tcPr>
            <w:tcW w:type="dxa" w:w="3564"/>
            <w:vAlign w:val="top"/>
          </w:tcPr>
          <w:p>
            <w:pPr>
              <w:jc w:val="left"/>
            </w:pPr>
            <w:r/>
            <w:r>
              <w:rPr>
                <w:b w:val="0"/>
                <w:sz w:val="14"/>
              </w:rPr>
              <w:t>Performance/PIP/separation documentation and timeline</w:t>
            </w:r>
          </w:p>
        </w:tc>
      </w:tr>
    </w:tbl>
    <w:p/>
    <w:p>
      <w:pPr>
        <w:pStyle w:val="Heading1"/>
      </w:pPr>
      <w:r>
        <w:t>Appendix G: Evidence Strength Ratings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top"/>
            <w:shd w:fill="D9EAF7"/>
          </w:tcPr>
          <w:p>
            <w:pPr>
              <w:jc w:val="left"/>
            </w:pPr>
            <w:r/>
            <w:r>
              <w:rPr>
                <w:b/>
                <w:sz w:val="14"/>
              </w:rPr>
              <w:t>Evidence ID</w:t>
            </w:r>
          </w:p>
        </w:tc>
        <w:tc>
          <w:tcPr>
            <w:tcW w:type="dxa" w:w="3564"/>
            <w:vAlign w:val="top"/>
            <w:shd w:fill="D9EAF7"/>
          </w:tcPr>
          <w:p>
            <w:pPr>
              <w:jc w:val="left"/>
            </w:pPr>
            <w:r/>
            <w:r>
              <w:rPr>
                <w:b/>
                <w:sz w:val="14"/>
              </w:rPr>
              <w:t>Strength</w:t>
            </w:r>
          </w:p>
        </w:tc>
        <w:tc>
          <w:tcPr>
            <w:tcW w:type="dxa" w:w="3564"/>
            <w:vAlign w:val="top"/>
            <w:shd w:fill="D9EAF7"/>
          </w:tcPr>
          <w:p>
            <w:pPr>
              <w:jc w:val="left"/>
            </w:pPr>
            <w:r/>
            <w:r>
              <w:rPr>
                <w:b/>
                <w:sz w:val="14"/>
              </w:rPr>
              <w:t>Reason</w:t>
            </w:r>
          </w:p>
        </w:tc>
        <w:tc>
          <w:tcPr>
            <w:tcW w:type="dxa" w:w="3564"/>
            <w:vAlign w:val="top"/>
            <w:shd w:fill="D9EAF7"/>
          </w:tcPr>
          <w:p>
            <w:pPr>
              <w:jc w:val="left"/>
            </w:pPr>
            <w:r/>
            <w:r>
              <w:rPr>
                <w:b/>
                <w:sz w:val="14"/>
              </w:rPr>
              <w:t>What would increase confidence</w:t>
            </w:r>
          </w:p>
        </w:tc>
      </w:tr>
      <w:tr>
        <w:tc>
          <w:tcPr>
            <w:tcW w:type="dxa" w:w="3564"/>
            <w:vAlign w:val="top"/>
          </w:tcPr>
          <w:p>
            <w:pPr>
              <w:jc w:val="left"/>
            </w:pPr>
            <w:r/>
            <w:r>
              <w:rPr>
                <w:b w:val="0"/>
                <w:sz w:val="14"/>
              </w:rPr>
              <w:t>E-001</w:t>
            </w:r>
          </w:p>
        </w:tc>
        <w:tc>
          <w:tcPr>
            <w:tcW w:type="dxa" w:w="3564"/>
            <w:vAlign w:val="top"/>
          </w:tcPr>
          <w:p>
            <w:pPr>
              <w:jc w:val="left"/>
            </w:pPr>
            <w:r/>
            <w:r>
              <w:rPr>
                <w:b w:val="0"/>
                <w:sz w:val="14"/>
              </w:rPr>
              <w:t>Medium-high</w:t>
            </w:r>
          </w:p>
        </w:tc>
        <w:tc>
          <w:tcPr>
            <w:tcW w:type="dxa" w:w="3564"/>
            <w:vAlign w:val="top"/>
          </w:tcPr>
          <w:p>
            <w:pPr>
              <w:jc w:val="left"/>
            </w:pPr>
            <w:r/>
            <w:r>
              <w:rPr>
                <w:b w:val="0"/>
                <w:sz w:val="14"/>
              </w:rPr>
              <w:t>Direct email thread, but mostly background praise/context</w:t>
            </w:r>
          </w:p>
        </w:tc>
        <w:tc>
          <w:tcPr>
            <w:tcW w:type="dxa" w:w="3564"/>
            <w:vAlign w:val="top"/>
          </w:tcPr>
          <w:p>
            <w:pPr>
              <w:jc w:val="left"/>
            </w:pPr>
            <w:r/>
            <w:r>
              <w:rPr>
                <w:b w:val="0"/>
                <w:sz w:val="14"/>
              </w:rPr>
              <w:t>Full thread export</w:t>
            </w:r>
          </w:p>
        </w:tc>
      </w:tr>
      <w:tr>
        <w:tc>
          <w:tcPr>
            <w:tcW w:type="dxa" w:w="3564"/>
            <w:vAlign w:val="top"/>
          </w:tcPr>
          <w:p>
            <w:pPr>
              <w:jc w:val="left"/>
            </w:pPr>
            <w:r/>
            <w:r>
              <w:rPr>
                <w:b w:val="0"/>
                <w:sz w:val="14"/>
              </w:rPr>
              <w:t>E-002</w:t>
            </w:r>
          </w:p>
        </w:tc>
        <w:tc>
          <w:tcPr>
            <w:tcW w:type="dxa" w:w="3564"/>
            <w:vAlign w:val="top"/>
          </w:tcPr>
          <w:p>
            <w:pPr>
              <w:jc w:val="left"/>
            </w:pPr>
            <w:r/>
            <w:r>
              <w:rPr>
                <w:b w:val="0"/>
                <w:sz w:val="14"/>
              </w:rPr>
              <w:t>High</w:t>
            </w:r>
          </w:p>
        </w:tc>
        <w:tc>
          <w:tcPr>
            <w:tcW w:type="dxa" w:w="3564"/>
            <w:vAlign w:val="top"/>
          </w:tcPr>
          <w:p>
            <w:pPr>
              <w:jc w:val="left"/>
            </w:pPr>
            <w:r/>
            <w:r>
              <w:rPr>
                <w:b w:val="0"/>
                <w:sz w:val="14"/>
              </w:rPr>
              <w:t>Direct email showing Owner's Manual existed</w:t>
            </w:r>
          </w:p>
        </w:tc>
        <w:tc>
          <w:tcPr>
            <w:tcW w:type="dxa" w:w="3564"/>
            <w:vAlign w:val="top"/>
          </w:tcPr>
          <w:p>
            <w:pPr>
              <w:jc w:val="left"/>
            </w:pPr>
            <w:r/>
            <w:r>
              <w:rPr>
                <w:b w:val="0"/>
                <w:sz w:val="14"/>
              </w:rPr>
              <w:t>Attachment/file, if any</w:t>
            </w:r>
          </w:p>
        </w:tc>
      </w:tr>
      <w:tr>
        <w:tc>
          <w:tcPr>
            <w:tcW w:type="dxa" w:w="3564"/>
            <w:vAlign w:val="top"/>
          </w:tcPr>
          <w:p>
            <w:pPr>
              <w:jc w:val="left"/>
            </w:pPr>
            <w:r/>
            <w:r>
              <w:rPr>
                <w:b w:val="0"/>
                <w:sz w:val="14"/>
              </w:rPr>
              <w:t>E-003</w:t>
            </w:r>
          </w:p>
        </w:tc>
        <w:tc>
          <w:tcPr>
            <w:tcW w:type="dxa" w:w="3564"/>
            <w:vAlign w:val="top"/>
          </w:tcPr>
          <w:p>
            <w:pPr>
              <w:jc w:val="left"/>
            </w:pPr>
            <w:r/>
            <w:r>
              <w:rPr>
                <w:b w:val="0"/>
                <w:sz w:val="14"/>
              </w:rPr>
              <w:t>Medium</w:t>
            </w:r>
          </w:p>
        </w:tc>
        <w:tc>
          <w:tcPr>
            <w:tcW w:type="dxa" w:w="3564"/>
            <w:vAlign w:val="top"/>
          </w:tcPr>
          <w:p>
            <w:pPr>
              <w:jc w:val="left"/>
            </w:pPr>
            <w:r/>
            <w:r>
              <w:rPr>
                <w:b w:val="0"/>
                <w:sz w:val="14"/>
              </w:rPr>
              <w:t>Search-result-level evidence; needs full message</w:t>
            </w:r>
          </w:p>
        </w:tc>
        <w:tc>
          <w:tcPr>
            <w:tcW w:type="dxa" w:w="3564"/>
            <w:vAlign w:val="top"/>
          </w:tcPr>
          <w:p>
            <w:pPr>
              <w:jc w:val="left"/>
            </w:pPr>
            <w:r/>
            <w:r>
              <w:rPr>
                <w:b w:val="0"/>
                <w:sz w:val="14"/>
              </w:rPr>
              <w:t>Full email export</w:t>
            </w:r>
          </w:p>
        </w:tc>
      </w:tr>
      <w:tr>
        <w:tc>
          <w:tcPr>
            <w:tcW w:type="dxa" w:w="3564"/>
            <w:vAlign w:val="top"/>
          </w:tcPr>
          <w:p>
            <w:pPr>
              <w:jc w:val="left"/>
            </w:pPr>
            <w:r/>
            <w:r>
              <w:rPr>
                <w:b w:val="0"/>
                <w:sz w:val="14"/>
              </w:rPr>
              <w:t>E-004</w:t>
            </w:r>
          </w:p>
        </w:tc>
        <w:tc>
          <w:tcPr>
            <w:tcW w:type="dxa" w:w="3564"/>
            <w:vAlign w:val="top"/>
          </w:tcPr>
          <w:p>
            <w:pPr>
              <w:jc w:val="left"/>
            </w:pPr>
            <w:r/>
            <w:r>
              <w:rPr>
                <w:b w:val="0"/>
                <w:sz w:val="14"/>
              </w:rPr>
              <w:t>Medium</w:t>
            </w:r>
          </w:p>
        </w:tc>
        <w:tc>
          <w:tcPr>
            <w:tcW w:type="dxa" w:w="3564"/>
            <w:vAlign w:val="top"/>
          </w:tcPr>
          <w:p>
            <w:pPr>
              <w:jc w:val="left"/>
            </w:pPr>
            <w:r/>
            <w:r>
              <w:rPr>
                <w:b w:val="0"/>
                <w:sz w:val="14"/>
              </w:rPr>
              <w:t>Search-result-level evidence; needs full message</w:t>
            </w:r>
          </w:p>
        </w:tc>
        <w:tc>
          <w:tcPr>
            <w:tcW w:type="dxa" w:w="3564"/>
            <w:vAlign w:val="top"/>
          </w:tcPr>
          <w:p>
            <w:pPr>
              <w:jc w:val="left"/>
            </w:pPr>
            <w:r/>
            <w:r>
              <w:rPr>
                <w:b w:val="0"/>
                <w:sz w:val="14"/>
              </w:rPr>
              <w:t>Full email export</w:t>
            </w:r>
          </w:p>
        </w:tc>
      </w:tr>
      <w:tr>
        <w:tc>
          <w:tcPr>
            <w:tcW w:type="dxa" w:w="3564"/>
            <w:vAlign w:val="top"/>
          </w:tcPr>
          <w:p>
            <w:pPr>
              <w:jc w:val="left"/>
            </w:pPr>
            <w:r/>
            <w:r>
              <w:rPr>
                <w:b w:val="0"/>
                <w:sz w:val="14"/>
              </w:rPr>
              <w:t>E-005</w:t>
            </w:r>
          </w:p>
        </w:tc>
        <w:tc>
          <w:tcPr>
            <w:tcW w:type="dxa" w:w="3564"/>
            <w:vAlign w:val="top"/>
          </w:tcPr>
          <w:p>
            <w:pPr>
              <w:jc w:val="left"/>
            </w:pPr>
            <w:r/>
            <w:r>
              <w:rPr>
                <w:b w:val="0"/>
                <w:sz w:val="14"/>
              </w:rPr>
              <w:t>High for email; low for attachment content</w:t>
            </w:r>
          </w:p>
        </w:tc>
        <w:tc>
          <w:tcPr>
            <w:tcW w:type="dxa" w:w="3564"/>
            <w:vAlign w:val="top"/>
          </w:tcPr>
          <w:p>
            <w:pPr>
              <w:jc w:val="left"/>
            </w:pPr>
            <w:r/>
            <w:r>
              <w:rPr>
                <w:b w:val="0"/>
                <w:sz w:val="14"/>
              </w:rPr>
              <w:t>Email and attachment metadata confirmed; attachment text unavailable</w:t>
            </w:r>
          </w:p>
        </w:tc>
        <w:tc>
          <w:tcPr>
            <w:tcW w:type="dxa" w:w="3564"/>
            <w:vAlign w:val="top"/>
          </w:tcPr>
          <w:p>
            <w:pPr>
              <w:jc w:val="left"/>
            </w:pPr>
            <w:r/>
            <w:r>
              <w:rPr>
                <w:b w:val="0"/>
                <w:sz w:val="14"/>
              </w:rPr>
              <w:t>Retrieve original .docx</w:t>
            </w:r>
          </w:p>
        </w:tc>
      </w:tr>
      <w:tr>
        <w:tc>
          <w:tcPr>
            <w:tcW w:type="dxa" w:w="3564"/>
            <w:vAlign w:val="top"/>
          </w:tcPr>
          <w:p>
            <w:pPr>
              <w:jc w:val="left"/>
            </w:pPr>
            <w:r/>
            <w:r>
              <w:rPr>
                <w:b w:val="0"/>
                <w:sz w:val="14"/>
              </w:rPr>
              <w:t>E-006</w:t>
            </w:r>
          </w:p>
        </w:tc>
        <w:tc>
          <w:tcPr>
            <w:tcW w:type="dxa" w:w="3564"/>
            <w:vAlign w:val="top"/>
          </w:tcPr>
          <w:p>
            <w:pPr>
              <w:jc w:val="left"/>
            </w:pPr>
            <w:r/>
            <w:r>
              <w:rPr>
                <w:b w:val="0"/>
                <w:sz w:val="14"/>
              </w:rPr>
              <w:t>Low as independent proof; important as recollection</w:t>
            </w:r>
          </w:p>
        </w:tc>
        <w:tc>
          <w:tcPr>
            <w:tcW w:type="dxa" w:w="3564"/>
            <w:vAlign w:val="top"/>
          </w:tcPr>
          <w:p>
            <w:pPr>
              <w:jc w:val="left"/>
            </w:pPr>
            <w:r/>
            <w:r>
              <w:rPr>
                <w:b w:val="0"/>
                <w:sz w:val="14"/>
              </w:rPr>
              <w:t>User recollection not corroborated by connector search</w:t>
            </w:r>
          </w:p>
        </w:tc>
        <w:tc>
          <w:tcPr>
            <w:tcW w:type="dxa" w:w="3564"/>
            <w:vAlign w:val="top"/>
          </w:tcPr>
          <w:p>
            <w:pPr>
              <w:jc w:val="left"/>
            </w:pPr>
            <w:r/>
            <w:r>
              <w:rPr>
                <w:b w:val="0"/>
                <w:sz w:val="14"/>
              </w:rPr>
              <w:t>Call log, reply, Teams message, calendar note</w:t>
            </w:r>
          </w:p>
        </w:tc>
      </w:tr>
      <w:tr>
        <w:tc>
          <w:tcPr>
            <w:tcW w:type="dxa" w:w="3564"/>
            <w:vAlign w:val="top"/>
          </w:tcPr>
          <w:p>
            <w:pPr>
              <w:jc w:val="left"/>
            </w:pPr>
            <w:r/>
            <w:r>
              <w:rPr>
                <w:b w:val="0"/>
                <w:sz w:val="14"/>
              </w:rPr>
              <w:t>E-007</w:t>
            </w:r>
          </w:p>
        </w:tc>
        <w:tc>
          <w:tcPr>
            <w:tcW w:type="dxa" w:w="3564"/>
            <w:vAlign w:val="top"/>
          </w:tcPr>
          <w:p>
            <w:pPr>
              <w:jc w:val="left"/>
            </w:pPr>
            <w:r/>
            <w:r>
              <w:rPr>
                <w:b w:val="0"/>
                <w:sz w:val="14"/>
              </w:rPr>
              <w:t>Medium</w:t>
            </w:r>
          </w:p>
        </w:tc>
        <w:tc>
          <w:tcPr>
            <w:tcW w:type="dxa" w:w="3564"/>
            <w:vAlign w:val="top"/>
          </w:tcPr>
          <w:p>
            <w:pPr>
              <w:jc w:val="left"/>
            </w:pPr>
            <w:r/>
            <w:r>
              <w:rPr>
                <w:b w:val="0"/>
                <w:sz w:val="14"/>
              </w:rPr>
              <w:t>Calendar meeting exists but topic unclear</w:t>
            </w:r>
          </w:p>
        </w:tc>
        <w:tc>
          <w:tcPr>
            <w:tcW w:type="dxa" w:w="3564"/>
            <w:vAlign w:val="top"/>
          </w:tcPr>
          <w:p>
            <w:pPr>
              <w:jc w:val="left"/>
            </w:pPr>
            <w:r/>
            <w:r>
              <w:rPr>
                <w:b w:val="0"/>
                <w:sz w:val="14"/>
              </w:rPr>
              <w:t>Agenda/body/notes</w:t>
            </w:r>
          </w:p>
        </w:tc>
      </w:tr>
      <w:tr>
        <w:tc>
          <w:tcPr>
            <w:tcW w:type="dxa" w:w="3564"/>
            <w:vAlign w:val="top"/>
          </w:tcPr>
          <w:p>
            <w:pPr>
              <w:jc w:val="left"/>
            </w:pPr>
            <w:r/>
            <w:r>
              <w:rPr>
                <w:b w:val="0"/>
                <w:sz w:val="14"/>
              </w:rPr>
              <w:t>E-008</w:t>
            </w:r>
          </w:p>
        </w:tc>
        <w:tc>
          <w:tcPr>
            <w:tcW w:type="dxa" w:w="3564"/>
            <w:vAlign w:val="top"/>
          </w:tcPr>
          <w:p>
            <w:pPr>
              <w:jc w:val="left"/>
            </w:pPr>
            <w:r/>
            <w:r>
              <w:rPr>
                <w:b w:val="0"/>
                <w:sz w:val="14"/>
              </w:rPr>
              <w:t>Medium-high</w:t>
            </w:r>
          </w:p>
        </w:tc>
        <w:tc>
          <w:tcPr>
            <w:tcW w:type="dxa" w:w="3564"/>
            <w:vAlign w:val="top"/>
          </w:tcPr>
          <w:p>
            <w:pPr>
              <w:jc w:val="left"/>
            </w:pPr>
            <w:r/>
            <w:r>
              <w:rPr>
                <w:b w:val="0"/>
                <w:sz w:val="14"/>
              </w:rPr>
              <w:t>Contemporaneous self-record names Jeff/Kevin direction</w:t>
            </w:r>
          </w:p>
        </w:tc>
        <w:tc>
          <w:tcPr>
            <w:tcW w:type="dxa" w:w="3564"/>
            <w:vAlign w:val="top"/>
          </w:tcPr>
          <w:p>
            <w:pPr>
              <w:jc w:val="left"/>
            </w:pPr>
            <w:r/>
            <w:r>
              <w:rPr>
                <w:b w:val="0"/>
                <w:sz w:val="14"/>
              </w:rPr>
              <w:t>Original Jeff/Kevin message or meeting notes</w:t>
            </w:r>
          </w:p>
        </w:tc>
      </w:tr>
      <w:tr>
        <w:tc>
          <w:tcPr>
            <w:tcW w:type="dxa" w:w="3564"/>
            <w:vAlign w:val="top"/>
          </w:tcPr>
          <w:p>
            <w:pPr>
              <w:jc w:val="left"/>
            </w:pPr>
            <w:r/>
            <w:r>
              <w:rPr>
                <w:b w:val="0"/>
                <w:sz w:val="14"/>
              </w:rPr>
              <w:t>E-009</w:t>
            </w:r>
          </w:p>
        </w:tc>
        <w:tc>
          <w:tcPr>
            <w:tcW w:type="dxa" w:w="3564"/>
            <w:vAlign w:val="top"/>
          </w:tcPr>
          <w:p>
            <w:pPr>
              <w:jc w:val="left"/>
            </w:pPr>
            <w:r/>
            <w:r>
              <w:rPr>
                <w:b w:val="0"/>
                <w:sz w:val="14"/>
              </w:rPr>
              <w:t>High</w:t>
            </w:r>
          </w:p>
        </w:tc>
        <w:tc>
          <w:tcPr>
            <w:tcW w:type="dxa" w:w="3564"/>
            <w:vAlign w:val="top"/>
          </w:tcPr>
          <w:p>
            <w:pPr>
              <w:jc w:val="left"/>
            </w:pPr>
            <w:r/>
            <w:r>
              <w:rPr>
                <w:b w:val="0"/>
                <w:sz w:val="14"/>
              </w:rPr>
              <w:t>Direct self-email and attachments exist</w:t>
            </w:r>
          </w:p>
        </w:tc>
        <w:tc>
          <w:tcPr>
            <w:tcW w:type="dxa" w:w="3564"/>
            <w:vAlign w:val="top"/>
          </w:tcPr>
          <w:p>
            <w:pPr>
              <w:jc w:val="left"/>
            </w:pPr>
            <w:r/>
            <w:r>
              <w:rPr>
                <w:b w:val="0"/>
                <w:sz w:val="14"/>
              </w:rPr>
              <w:t>Outbound transmittal/final versions</w:t>
            </w:r>
          </w:p>
        </w:tc>
      </w:tr>
      <w:tr>
        <w:tc>
          <w:tcPr>
            <w:tcW w:type="dxa" w:w="3564"/>
            <w:vAlign w:val="top"/>
          </w:tcPr>
          <w:p>
            <w:pPr>
              <w:jc w:val="left"/>
            </w:pPr>
            <w:r/>
            <w:r>
              <w:rPr>
                <w:b w:val="0"/>
                <w:sz w:val="14"/>
              </w:rPr>
              <w:t>E-010</w:t>
            </w:r>
          </w:p>
        </w:tc>
        <w:tc>
          <w:tcPr>
            <w:tcW w:type="dxa" w:w="3564"/>
            <w:vAlign w:val="top"/>
          </w:tcPr>
          <w:p>
            <w:pPr>
              <w:jc w:val="left"/>
            </w:pPr>
            <w:r/>
            <w:r>
              <w:rPr>
                <w:b w:val="0"/>
                <w:sz w:val="14"/>
              </w:rPr>
              <w:t>High</w:t>
            </w:r>
          </w:p>
        </w:tc>
        <w:tc>
          <w:tcPr>
            <w:tcW w:type="dxa" w:w="3564"/>
            <w:vAlign w:val="top"/>
          </w:tcPr>
          <w:p>
            <w:pPr>
              <w:jc w:val="left"/>
            </w:pPr>
            <w:r/>
            <w:r>
              <w:rPr>
                <w:b w:val="0"/>
                <w:sz w:val="14"/>
              </w:rPr>
              <w:t>PowerPoint content and metadata found</w:t>
            </w:r>
          </w:p>
        </w:tc>
        <w:tc>
          <w:tcPr>
            <w:tcW w:type="dxa" w:w="3564"/>
            <w:vAlign w:val="top"/>
          </w:tcPr>
          <w:p>
            <w:pPr>
              <w:jc w:val="left"/>
            </w:pPr>
            <w:r/>
            <w:r>
              <w:rPr>
                <w:b w:val="0"/>
                <w:sz w:val="14"/>
              </w:rPr>
              <w:t>Full version history and comments</w:t>
            </w:r>
          </w:p>
        </w:tc>
      </w:tr>
      <w:tr>
        <w:tc>
          <w:tcPr>
            <w:tcW w:type="dxa" w:w="3564"/>
            <w:vAlign w:val="top"/>
          </w:tcPr>
          <w:p>
            <w:pPr>
              <w:jc w:val="left"/>
            </w:pPr>
            <w:r/>
            <w:r>
              <w:rPr>
                <w:b w:val="0"/>
                <w:sz w:val="14"/>
              </w:rPr>
              <w:t>E-011</w:t>
            </w:r>
          </w:p>
        </w:tc>
        <w:tc>
          <w:tcPr>
            <w:tcW w:type="dxa" w:w="3564"/>
            <w:vAlign w:val="top"/>
          </w:tcPr>
          <w:p>
            <w:pPr>
              <w:jc w:val="left"/>
            </w:pPr>
            <w:r/>
            <w:r>
              <w:rPr>
                <w:b w:val="0"/>
                <w:sz w:val="14"/>
              </w:rPr>
              <w:t>High</w:t>
            </w:r>
          </w:p>
        </w:tc>
        <w:tc>
          <w:tcPr>
            <w:tcW w:type="dxa" w:w="3564"/>
            <w:vAlign w:val="top"/>
          </w:tcPr>
          <w:p>
            <w:pPr>
              <w:jc w:val="left"/>
            </w:pPr>
            <w:r/>
            <w:r>
              <w:rPr>
                <w:b w:val="0"/>
                <w:sz w:val="14"/>
              </w:rPr>
              <w:t>Direct email from Garrett explaining authorship/direction</w:t>
            </w:r>
          </w:p>
        </w:tc>
        <w:tc>
          <w:tcPr>
            <w:tcW w:type="dxa" w:w="3564"/>
            <w:vAlign w:val="top"/>
          </w:tcPr>
          <w:p>
            <w:pPr>
              <w:jc w:val="left"/>
            </w:pPr>
            <w:r/>
            <w:r>
              <w:rPr>
                <w:b w:val="0"/>
                <w:sz w:val="14"/>
              </w:rPr>
              <w:t>Original tracker/TY workbook files</w:t>
            </w:r>
          </w:p>
        </w:tc>
      </w:tr>
      <w:tr>
        <w:tc>
          <w:tcPr>
            <w:tcW w:type="dxa" w:w="3564"/>
            <w:vAlign w:val="top"/>
          </w:tcPr>
          <w:p>
            <w:pPr>
              <w:jc w:val="left"/>
            </w:pPr>
            <w:r/>
            <w:r>
              <w:rPr>
                <w:b w:val="0"/>
                <w:sz w:val="14"/>
              </w:rPr>
              <w:t>E-012</w:t>
            </w:r>
          </w:p>
        </w:tc>
        <w:tc>
          <w:tcPr>
            <w:tcW w:type="dxa" w:w="3564"/>
            <w:vAlign w:val="top"/>
          </w:tcPr>
          <w:p>
            <w:pPr>
              <w:jc w:val="left"/>
            </w:pPr>
            <w:r/>
            <w:r>
              <w:rPr>
                <w:b w:val="0"/>
                <w:sz w:val="14"/>
              </w:rPr>
              <w:t>High for file control; medium for content authorship</w:t>
            </w:r>
          </w:p>
        </w:tc>
        <w:tc>
          <w:tcPr>
            <w:tcW w:type="dxa" w:w="3564"/>
            <w:vAlign w:val="top"/>
          </w:tcPr>
          <w:p>
            <w:pPr>
              <w:jc w:val="left"/>
            </w:pPr>
            <w:r/>
            <w:r>
              <w:rPr>
                <w:b w:val="0"/>
                <w:sz w:val="14"/>
              </w:rPr>
              <w:t>Metadata shows Corina as file creator/last modifier</w:t>
            </w:r>
          </w:p>
        </w:tc>
        <w:tc>
          <w:tcPr>
            <w:tcW w:type="dxa" w:w="3564"/>
            <w:vAlign w:val="top"/>
          </w:tcPr>
          <w:p>
            <w:pPr>
              <w:jc w:val="left"/>
            </w:pPr>
            <w:r/>
            <w:r>
              <w:rPr>
                <w:b w:val="0"/>
                <w:sz w:val="14"/>
              </w:rPr>
              <w:t>Earlier drafts/version history</w:t>
            </w:r>
          </w:p>
        </w:tc>
      </w:tr>
      <w:tr>
        <w:tc>
          <w:tcPr>
            <w:tcW w:type="dxa" w:w="3564"/>
            <w:vAlign w:val="top"/>
          </w:tcPr>
          <w:p>
            <w:pPr>
              <w:jc w:val="left"/>
            </w:pPr>
            <w:r/>
            <w:r>
              <w:rPr>
                <w:b w:val="0"/>
                <w:sz w:val="14"/>
              </w:rPr>
              <w:t>E-013</w:t>
            </w:r>
          </w:p>
        </w:tc>
        <w:tc>
          <w:tcPr>
            <w:tcW w:type="dxa" w:w="3564"/>
            <w:vAlign w:val="top"/>
          </w:tcPr>
          <w:p>
            <w:pPr>
              <w:jc w:val="left"/>
            </w:pPr>
            <w:r/>
            <w:r>
              <w:rPr>
                <w:b w:val="0"/>
                <w:sz w:val="14"/>
              </w:rPr>
              <w:t>High</w:t>
            </w:r>
          </w:p>
        </w:tc>
        <w:tc>
          <w:tcPr>
            <w:tcW w:type="dxa" w:w="3564"/>
            <w:vAlign w:val="top"/>
          </w:tcPr>
          <w:p>
            <w:pPr>
              <w:jc w:val="left"/>
            </w:pPr>
            <w:r/>
            <w:r>
              <w:rPr>
                <w:b w:val="0"/>
                <w:sz w:val="14"/>
              </w:rPr>
              <w:t>Share notification confirms distribution</w:t>
            </w:r>
          </w:p>
        </w:tc>
        <w:tc>
          <w:tcPr>
            <w:tcW w:type="dxa" w:w="3564"/>
            <w:vAlign w:val="top"/>
          </w:tcPr>
          <w:p>
            <w:pPr>
              <w:jc w:val="left"/>
            </w:pPr>
            <w:r/>
            <w:r>
              <w:rPr>
                <w:b w:val="0"/>
                <w:sz w:val="14"/>
              </w:rPr>
              <w:t>Access logs</w:t>
            </w:r>
          </w:p>
        </w:tc>
      </w:tr>
      <w:tr>
        <w:tc>
          <w:tcPr>
            <w:tcW w:type="dxa" w:w="3564"/>
            <w:vAlign w:val="top"/>
          </w:tcPr>
          <w:p>
            <w:pPr>
              <w:jc w:val="left"/>
            </w:pPr>
            <w:r/>
            <w:r>
              <w:rPr>
                <w:b w:val="0"/>
                <w:sz w:val="14"/>
              </w:rPr>
              <w:t>E-014</w:t>
            </w:r>
          </w:p>
        </w:tc>
        <w:tc>
          <w:tcPr>
            <w:tcW w:type="dxa" w:w="3564"/>
            <w:vAlign w:val="top"/>
          </w:tcPr>
          <w:p>
            <w:pPr>
              <w:jc w:val="left"/>
            </w:pPr>
            <w:r/>
            <w:r>
              <w:rPr>
                <w:b w:val="0"/>
                <w:sz w:val="14"/>
              </w:rPr>
              <w:t>Medium-high</w:t>
            </w:r>
          </w:p>
        </w:tc>
        <w:tc>
          <w:tcPr>
            <w:tcW w:type="dxa" w:w="3564"/>
            <w:vAlign w:val="top"/>
          </w:tcPr>
          <w:p>
            <w:pPr>
              <w:jc w:val="left"/>
            </w:pPr>
            <w:r/>
            <w:r>
              <w:rPr>
                <w:b w:val="0"/>
                <w:sz w:val="14"/>
              </w:rPr>
              <w:t>Direct email thread but not fully reconstructed here</w:t>
            </w:r>
          </w:p>
        </w:tc>
        <w:tc>
          <w:tcPr>
            <w:tcW w:type="dxa" w:w="3564"/>
            <w:vAlign w:val="top"/>
          </w:tcPr>
          <w:p>
            <w:pPr>
              <w:jc w:val="left"/>
            </w:pPr>
            <w:r/>
            <w:r>
              <w:rPr>
                <w:b w:val="0"/>
                <w:sz w:val="14"/>
              </w:rPr>
              <w:t>Full thread export</w:t>
            </w:r>
          </w:p>
        </w:tc>
      </w:tr>
      <w:tr>
        <w:tc>
          <w:tcPr>
            <w:tcW w:type="dxa" w:w="3564"/>
            <w:vAlign w:val="top"/>
          </w:tcPr>
          <w:p>
            <w:pPr>
              <w:jc w:val="left"/>
            </w:pPr>
            <w:r/>
            <w:r>
              <w:rPr>
                <w:b w:val="0"/>
                <w:sz w:val="14"/>
              </w:rPr>
              <w:t>E-015</w:t>
            </w:r>
          </w:p>
        </w:tc>
        <w:tc>
          <w:tcPr>
            <w:tcW w:type="dxa" w:w="3564"/>
            <w:vAlign w:val="top"/>
          </w:tcPr>
          <w:p>
            <w:pPr>
              <w:jc w:val="left"/>
            </w:pPr>
            <w:r/>
            <w:r>
              <w:rPr>
                <w:b w:val="0"/>
                <w:sz w:val="14"/>
              </w:rPr>
              <w:t>High</w:t>
            </w:r>
          </w:p>
        </w:tc>
        <w:tc>
          <w:tcPr>
            <w:tcW w:type="dxa" w:w="3564"/>
            <w:vAlign w:val="top"/>
          </w:tcPr>
          <w:p>
            <w:pPr>
              <w:jc w:val="left"/>
            </w:pPr>
            <w:r/>
            <w:r>
              <w:rPr>
                <w:b w:val="0"/>
                <w:sz w:val="14"/>
              </w:rPr>
              <w:t>Direct email referencing tracker update</w:t>
            </w:r>
          </w:p>
        </w:tc>
        <w:tc>
          <w:tcPr>
            <w:tcW w:type="dxa" w:w="3564"/>
            <w:vAlign w:val="top"/>
          </w:tcPr>
          <w:p>
            <w:pPr>
              <w:jc w:val="left"/>
            </w:pPr>
            <w:r/>
            <w:r>
              <w:rPr>
                <w:b w:val="0"/>
                <w:sz w:val="14"/>
              </w:rPr>
              <w:t>Spreadsheet metadata/version history</w:t>
            </w:r>
          </w:p>
        </w:tc>
      </w:tr>
      <w:tr>
        <w:tc>
          <w:tcPr>
            <w:tcW w:type="dxa" w:w="3564"/>
            <w:vAlign w:val="top"/>
          </w:tcPr>
          <w:p>
            <w:pPr>
              <w:jc w:val="left"/>
            </w:pPr>
            <w:r/>
            <w:r>
              <w:rPr>
                <w:b w:val="0"/>
                <w:sz w:val="14"/>
              </w:rPr>
              <w:t>E-016</w:t>
            </w:r>
          </w:p>
        </w:tc>
        <w:tc>
          <w:tcPr>
            <w:tcW w:type="dxa" w:w="3564"/>
            <w:vAlign w:val="top"/>
          </w:tcPr>
          <w:p>
            <w:pPr>
              <w:jc w:val="left"/>
            </w:pPr>
            <w:r/>
            <w:r>
              <w:rPr>
                <w:b w:val="0"/>
                <w:sz w:val="14"/>
              </w:rPr>
              <w:t>Medium</w:t>
            </w:r>
          </w:p>
        </w:tc>
        <w:tc>
          <w:tcPr>
            <w:tcW w:type="dxa" w:w="3564"/>
            <w:vAlign w:val="top"/>
          </w:tcPr>
          <w:p>
            <w:pPr>
              <w:jc w:val="left"/>
            </w:pPr>
            <w:r/>
            <w:r>
              <w:rPr>
                <w:b w:val="0"/>
                <w:sz w:val="14"/>
              </w:rPr>
              <w:t>Version metadata found but conflicts with created date</w:t>
            </w:r>
          </w:p>
        </w:tc>
        <w:tc>
          <w:tcPr>
            <w:tcW w:type="dxa" w:w="3564"/>
            <w:vAlign w:val="top"/>
          </w:tcPr>
          <w:p>
            <w:pPr>
              <w:jc w:val="left"/>
            </w:pPr>
            <w:r/>
            <w:r>
              <w:rPr>
                <w:b w:val="0"/>
                <w:sz w:val="14"/>
              </w:rPr>
              <w:t>Full audit/version logs</w:t>
            </w:r>
          </w:p>
        </w:tc>
      </w:tr>
      <w:tr>
        <w:tc>
          <w:tcPr>
            <w:tcW w:type="dxa" w:w="3564"/>
            <w:vAlign w:val="top"/>
          </w:tcPr>
          <w:p>
            <w:pPr>
              <w:jc w:val="left"/>
            </w:pPr>
            <w:r/>
            <w:r>
              <w:rPr>
                <w:b w:val="0"/>
                <w:sz w:val="14"/>
              </w:rPr>
              <w:t>E-017</w:t>
            </w:r>
          </w:p>
        </w:tc>
        <w:tc>
          <w:tcPr>
            <w:tcW w:type="dxa" w:w="3564"/>
            <w:vAlign w:val="top"/>
          </w:tcPr>
          <w:p>
            <w:pPr>
              <w:jc w:val="left"/>
            </w:pPr>
            <w:r/>
            <w:r>
              <w:rPr>
                <w:b w:val="0"/>
                <w:sz w:val="14"/>
              </w:rPr>
              <w:t>High</w:t>
            </w:r>
          </w:p>
        </w:tc>
        <w:tc>
          <w:tcPr>
            <w:tcW w:type="dxa" w:w="3564"/>
            <w:vAlign w:val="top"/>
          </w:tcPr>
          <w:p>
            <w:pPr>
              <w:jc w:val="left"/>
            </w:pPr>
            <w:r/>
            <w:r>
              <w:rPr>
                <w:b w:val="0"/>
                <w:sz w:val="14"/>
              </w:rPr>
              <w:t>Direct pay thread with named participants</w:t>
            </w:r>
          </w:p>
        </w:tc>
        <w:tc>
          <w:tcPr>
            <w:tcW w:type="dxa" w:w="3564"/>
            <w:vAlign w:val="top"/>
          </w:tcPr>
          <w:p>
            <w:pPr>
              <w:jc w:val="left"/>
            </w:pPr>
            <w:r/>
            <w:r>
              <w:rPr>
                <w:b w:val="0"/>
                <w:sz w:val="14"/>
              </w:rPr>
              <w:t>Full thread and attachments</w:t>
            </w:r>
          </w:p>
        </w:tc>
      </w:tr>
      <w:tr>
        <w:tc>
          <w:tcPr>
            <w:tcW w:type="dxa" w:w="3564"/>
            <w:vAlign w:val="top"/>
          </w:tcPr>
          <w:p>
            <w:pPr>
              <w:jc w:val="left"/>
            </w:pPr>
            <w:r/>
            <w:r>
              <w:rPr>
                <w:b w:val="0"/>
                <w:sz w:val="14"/>
              </w:rPr>
              <w:t>E-018</w:t>
            </w:r>
          </w:p>
        </w:tc>
        <w:tc>
          <w:tcPr>
            <w:tcW w:type="dxa" w:w="3564"/>
            <w:vAlign w:val="top"/>
          </w:tcPr>
          <w:p>
            <w:pPr>
              <w:jc w:val="left"/>
            </w:pPr>
            <w:r/>
            <w:r>
              <w:rPr>
                <w:b w:val="0"/>
                <w:sz w:val="14"/>
              </w:rPr>
              <w:t>Medium-high</w:t>
            </w:r>
          </w:p>
        </w:tc>
        <w:tc>
          <w:tcPr>
            <w:tcW w:type="dxa" w:w="3564"/>
            <w:vAlign w:val="top"/>
          </w:tcPr>
          <w:p>
            <w:pPr>
              <w:jc w:val="left"/>
            </w:pPr>
            <w:r/>
            <w:r>
              <w:rPr>
                <w:b w:val="0"/>
                <w:sz w:val="14"/>
              </w:rPr>
              <w:t>Deck states anticipated next steps</w:t>
            </w:r>
          </w:p>
        </w:tc>
        <w:tc>
          <w:tcPr>
            <w:tcW w:type="dxa" w:w="3564"/>
            <w:vAlign w:val="top"/>
          </w:tcPr>
          <w:p>
            <w:pPr>
              <w:jc w:val="left"/>
            </w:pPr>
            <w:r/>
            <w:r>
              <w:rPr>
                <w:b w:val="0"/>
                <w:sz w:val="14"/>
              </w:rPr>
              <w:t>Later records showing whether steps occurred</w:t>
            </w:r>
          </w:p>
        </w:tc>
      </w:tr>
    </w:tbl>
    <w:p/>
    <w:p>
      <w:pPr>
        <w:pStyle w:val="Heading1"/>
      </w:pPr>
      <w:r>
        <w:t>Bottom Line</w:t>
      </w:r>
    </w:p>
    <w:p>
      <w:r>
        <w:t>The current record does support that Garrett shared a sensitive personal Owner's Manual/work-style document with Corina on February 17, 2026, and that Garrett had a broader documented practice of explaining his communication/collaboration style through such a manual.</w:t>
      </w:r>
    </w:p>
    <w:p>
      <w:r>
        <w:t>The current record does not yet independently prove the specific autism disclosure, ADA/accommodation discussion, or next-day follow-up call. The key document that might prove it - Personal Owners Manuel.docx - exists as an attachment but could not be opened through the connector.</w:t>
      </w:r>
    </w:p>
    <w:p>
      <w:r>
        <w:t>The strongest next move is evidence preservation, not interpretation: export the February 17 email with the attachment, recover the original .docx, and preserve Corina communications/call records from February 17-21, 2026. That evidence will determine whether the disclosure anchor moves from "user recollection plus disclosure-adjacent documentation" to "directly corroborated."</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Stage 1 Evidence Reconstruction Report - generated May 19,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