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Round 2 does not find a market where a public number beats the decision-time price at the moneyline. The new walk-forward already said that: 0.6107 against a de-vigged close of 0.6098 on 1,914 games, and the availability add sits inside noise. The bettable question is narrower. It is whether a coherent joint, scored on alt lines and team totals at the same timestamp, disagrees with the book’s thinner price. That test has not been published. It is the one to run.</w:t>
      </w:r>
    </w:p>
    <w:p w:rsidR="00000000" w:rsidDel="00000000" w:rsidP="00000000" w:rsidRDefault="00000000" w:rsidRPr="00000000" w14:paraId="00000002">
      <w:pPr>
        <w:spacing w:after="240" w:before="240" w:lineRule="auto"/>
        <w:rPr/>
      </w:pPr>
      <w:r w:rsidDel="00000000" w:rsidR="00000000" w:rsidRPr="00000000">
        <w:rPr>
          <w:rtl w:val="0"/>
        </w:rPr>
        <w:t xml:space="preserve">The full brief, with the corrected credit math, is in the file.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bjc23qh2koxs" w:id="0"/>
      <w:bookmarkEnd w:id="0"/>
      <w:r w:rsidDel="00000000" w:rsidR="00000000" w:rsidRPr="00000000">
        <w:rPr>
          <w:b w:val="1"/>
          <w:bCs w:val="1"/>
          <w:sz w:val="34"/>
          <w:szCs w:val="34"/>
          <w:rtl w:val="0"/>
        </w:rPr>
        <w:t xml:space="preserve">Ranked master table</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1250592136429"/>
        <w:gridCol w:w="1108.4793936522974"/>
        <w:gridCol w:w="629.616295594505"/>
        <w:gridCol w:w="1334.6091899573662"/>
        <w:gridCol w:w="5591.170061582189"/>
        <w:tblGridChange w:id="0">
          <w:tblGrid>
            <w:gridCol w:w="696.1250592136429"/>
            <w:gridCol w:w="1108.4793936522974"/>
            <w:gridCol w:w="629.616295594505"/>
            <w:gridCol w:w="1334.6091899573662"/>
            <w:gridCol w:w="5591.1700615821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Flag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Joint PMF vs the book’s alt and team total, same 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A, 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BUILD-NOW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Holzhauer, Athletic 2021-08-17: full-game spread and total are the high-limit markets; alts are where limits are thin. No effect size.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https://www.nytimes.com/athletic/2764957/2021/08/17/james-holzhauer-understanding-key-numbers-half-points-and-mispriced-markets-in-nfl-and-college-football/</w:t>
              </w:r>
            </w:hyperlink>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Glazer miss rates into props, not the moneyline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BUILD-NOW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Open-access table, 2015–2019: Questionable missed 28% (3,588/4,983), Doubtful 99.8% (1/653), Probable/Blank 1.9% (7,764/7,918). No practice-sequence cells.</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https://journals.sagepub.com/doi/10.1177/22150218241304941</w:t>
              </w:r>
            </w:hyperlink>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News-to-line clock on Neon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BUILD-NOW as a measurement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No published minute count. We have snapshots since 2026-08-19. Six weeks is small. It is the only latency test in hand.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Odds API featured backfill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LATER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84,240 credits for us+eu, T-90 and close, 2020–2026 W4. One month at $59. Props push it to the $119 plan.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Wind residual, previous-run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LATER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Free Open-Meteo is non-commercial.</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https://open-meteo.com/en/terms</w:t>
              </w:r>
            </w:hyperlink>
            <w:r w:rsidDel="00000000" w:rsidR="00000000" w:rsidRPr="00000000">
              <w:rPr>
                <w:rtl w:val="0"/>
              </w:rPr>
              <w:t xml:space="preserve"> (2026-09-29)</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Open-to-close as a bet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2002–2011, n=2,560: open beat the close on MSE by a non-significant amount. About 10% of games moved 2 or more.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https://arxiv.org/html/1211.4000v1</w:t>
              </w:r>
            </w:hyperlink>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Kalshi as the sharp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After fees, Kalshi best on 17.6% of 449 sides. NFL subset 22 of 32.</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https://www.trueedgewire.com/article/exchanges-vs-sportsbooks-best-price-after-fees-509-games</w:t>
              </w:r>
            </w:hyperlink>
            <w:r w:rsidDel="00000000" w:rsidR="00000000" w:rsidRPr="00000000">
              <w:rPr>
                <w:rtl w:val="0"/>
              </w:rPr>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OL continuity, firing ATS, referee totals,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Sources exist. Effects do not survive.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CV and Madden as pricing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KILL this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No broadcast model at ≥90%. EA forbids commercial use of game content.</w:t>
            </w:r>
          </w:p>
        </w:tc>
      </w:tr>
    </w:tbl>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sj2qk65xi5qj" w:id="1"/>
      <w:bookmarkEnd w:id="1"/>
      <w:r w:rsidDel="00000000" w:rsidR="00000000" w:rsidRPr="00000000">
        <w:rPr>
          <w:b w:val="1"/>
          <w:bCs w:val="1"/>
          <w:sz w:val="34"/>
          <w:szCs w:val="34"/>
          <w:rtl w:val="0"/>
        </w:rPr>
        <w:t xml:space="preserve">A. Where the price is beatable</w:t>
      </w:r>
    </w:p>
    <w:p w:rsidR="00000000" w:rsidDel="00000000" w:rsidP="00000000" w:rsidRDefault="00000000" w:rsidRPr="00000000" w14:paraId="00000037">
      <w:pPr>
        <w:spacing w:after="240" w:before="240" w:lineRule="auto"/>
        <w:rPr/>
      </w:pPr>
      <w:r w:rsidDel="00000000" w:rsidR="00000000" w:rsidRPr="00000000">
        <w:rPr>
          <w:rtl w:val="0"/>
        </w:rPr>
        <w:t xml:space="preserve">Sides and moneylines are not the segment. Szalkowski and Nelson, 2,560 games, 2002–2011: the opening line had a slightly smaller mean squared error than the close, and the difference was not significant. More than 2,000 games moved a point or less.  Levitt 2004 saw prices and quantities and concluded informed money pulls the line toward efficiency. That is an argument for the close, not against it. Home underdogs covered 53.3% in Levitt’s 1980–2001 mirror and 50.8% in 2002–2011, under the vig line. Post-2020 residual: unknown, and the later sample already failed.</w:t>
      </w:r>
    </w:p>
    <w:p w:rsidR="00000000" w:rsidDel="00000000" w:rsidP="00000000" w:rsidRDefault="00000000" w:rsidRPr="00000000" w14:paraId="00000038">
      <w:pPr>
        <w:spacing w:after="240" w:before="240" w:lineRule="auto"/>
        <w:rPr/>
      </w:pPr>
      <w:r w:rsidDel="00000000" w:rsidR="00000000" w:rsidRPr="00000000">
        <w:rPr>
          <w:rtl w:val="0"/>
        </w:rPr>
        <w:t xml:space="preserve">Derivatives are the open door, and it is a door without a published effect size. Holzhauer’s rule is the one a desk actually uses: when an alt disagrees with the main line, bet the alt, because the high-limit number is the sharp one. His push chart weights margin 3 at 20 and margin 7 at 15. A coherent joint is the instrument. Team-total and half-line mispricing with an n: UNVERIFIED.</w:t>
      </w:r>
    </w:p>
    <w:p w:rsidR="00000000" w:rsidDel="00000000" w:rsidP="00000000" w:rsidRDefault="00000000" w:rsidRPr="00000000" w14:paraId="00000039">
      <w:pPr>
        <w:spacing w:after="240" w:before="240" w:lineRule="auto"/>
        <w:rPr/>
      </w:pPr>
      <w:r w:rsidDel="00000000" w:rsidR="00000000" w:rsidRPr="00000000">
        <w:rPr>
          <w:rtl w:val="0"/>
        </w:rPr>
        <w:t xml:space="preserve">Props are the other plausible soft market, and every number we have is a vendor grading itself against a trailing average, not against a close. Pass TDs, receiving yards, rushing yards and receptions showed lift in that self-report. Anytime TD did not.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https://predictionmarketspicks.com/articles/nfl-player-prop-projections-vs-the-market</w:t>
        </w:r>
      </w:hyperlink>
      <w:r w:rsidDel="00000000" w:rsidR="00000000" w:rsidRPr="00000000">
        <w:rPr>
          <w:rtl w:val="0"/>
        </w:rPr>
        <w:t xml:space="preserve"> (2026-10-01). Closing efficiency by book: UNVERIFIED.</w:t>
      </w:r>
    </w:p>
    <w:p w:rsidR="00000000" w:rsidDel="00000000" w:rsidP="00000000" w:rsidRDefault="00000000" w:rsidRPr="00000000" w14:paraId="0000003A">
      <w:pPr>
        <w:spacing w:after="240" w:before="240" w:lineRule="auto"/>
        <w:rPr/>
      </w:pPr>
      <w:r w:rsidDel="00000000" w:rsidR="00000000" w:rsidRPr="00000000">
        <w:rPr>
          <w:rtl w:val="0"/>
        </w:rPr>
        <w:t xml:space="preserve">Same-game parlays have a real correlation and no documented book error. Wizard of Odds, 2026-08-02, shows a three-leg hitting 20.4% against 15.7% under independence in a 500-game slice. That is dependence, not a sign error in a book’s price.</w:t>
      </w:r>
    </w:p>
    <w:p w:rsidR="00000000" w:rsidDel="00000000" w:rsidP="00000000" w:rsidRDefault="00000000" w:rsidRPr="00000000" w14:paraId="0000003B">
      <w:pPr>
        <w:spacing w:after="240" w:before="240" w:lineRule="auto"/>
        <w:rPr/>
      </w:pPr>
      <w:r w:rsidDel="00000000" w:rsidR="00000000" w:rsidRPr="00000000">
        <w:rPr>
          <w:rtl w:val="0"/>
        </w:rPr>
        <w:t xml:space="preserve">Kalshi is not sharper than Pinnacle after fees. TrueEdge, 509 games, September 2026: before fees an exchange was best on 73.6% of sides; after fees, 55.4%, and Kalshi on 17.6%. Quotes were not synchronised.  A CMC thesis on 285 NFL games in 2025–26 found a small Kalshi-versus-DraftKings Brier gap that disappeared once quote format was controlled.</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https://scholarship.claremont.edu/cmc_theses/4214</w:t>
        </w:r>
      </w:hyperlink>
      <w:r w:rsidDel="00000000" w:rsidR="00000000" w:rsidRPr="00000000">
        <w:rPr>
          <w:rtl w:val="0"/>
        </w:rPr>
        <w:t xml:space="preserve">. Lead against a sportsbook: UNVERIFIED. Pantera’s 7-second lead is Kalshi versus Polymarket, in-game.</w:t>
      </w:r>
    </w:p>
    <w:p w:rsidR="00000000" w:rsidDel="00000000" w:rsidP="00000000" w:rsidRDefault="00000000" w:rsidRPr="00000000" w14:paraId="0000003C">
      <w:pPr>
        <w:spacing w:after="240" w:before="240" w:lineRule="auto"/>
        <w:rPr/>
      </w:pPr>
      <w:r w:rsidDel="00000000" w:rsidR="00000000" w:rsidRPr="00000000">
        <w:rPr>
          <w:rtl w:val="0"/>
        </w:rPr>
        <w:t xml:space="preserve">Injury latency in minutes: no paper. The Florio note matters more than a blog. If a club works a player out at the stadium, it does not have to update the game status report and can wait for the 90-minute inactive list.</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https://www.nbcsports.com/nfl/profootballtalk/rumor-mill/news/game-time-decision-loophole-helps-teams-avoid-having-to-downgrade-players-from-questionable</w:t>
        </w:r>
      </w:hyperlink>
      <w:r w:rsidDel="00000000" w:rsidR="00000000" w:rsidRPr="00000000">
        <w:rPr>
          <w:rtl w:val="0"/>
        </w:rPr>
        <w:t xml:space="preserve"> (2024-09-14). That window is the candidate. Live markets and DFS ROI: UNVERIFIED.</w:t>
      </w:r>
    </w:p>
    <w:p w:rsidR="00000000" w:rsidDel="00000000" w:rsidP="00000000" w:rsidRDefault="00000000" w:rsidRPr="00000000" w14:paraId="0000003D">
      <w:pPr>
        <w:spacing w:after="240" w:before="240" w:lineRule="auto"/>
        <w:rPr/>
      </w:pPr>
      <w:r w:rsidDel="00000000" w:rsidR="00000000" w:rsidRPr="00000000">
        <w:rPr>
          <w:rtl w:val="0"/>
        </w:rPr>
        <w:t xml:space="preserve">BUILD-NOW: the measurement, not a new side. Score the joint against alt and team-total prices at one timestamp. Do not try to beat 0.6098 on the moneyline.</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g50meytwbb3c" w:id="2"/>
      <w:bookmarkEnd w:id="2"/>
      <w:r w:rsidDel="00000000" w:rsidR="00000000" w:rsidRPr="00000000">
        <w:rPr>
          <w:b w:val="1"/>
          <w:bCs w:val="1"/>
          <w:sz w:val="34"/>
          <w:szCs w:val="34"/>
          <w:rtl w:val="0"/>
        </w:rPr>
        <w:t xml:space="preserve">B. Point-in-time without a vintage archive</w:t>
      </w:r>
    </w:p>
    <w:p w:rsidR="00000000" w:rsidDel="00000000" w:rsidP="00000000" w:rsidRDefault="00000000" w:rsidRPr="00000000" w14:paraId="0000003F">
      <w:pPr>
        <w:spacing w:after="240" w:before="240" w:lineRule="auto"/>
        <w:rPr/>
      </w:pPr>
      <w:r w:rsidDel="00000000" w:rsidR="00000000" w:rsidRPr="00000000">
        <w:rPr>
          <w:rtl w:val="0"/>
        </w:rPr>
        <w:t xml:space="preserve">Glazer, Binney and Seth, open access, 2025-01-26. The cell counts are now from the table, not a snippet. Questionable missed 28%. Doubtful missed 99.8%. Blank missed 1.9%. There is no Wednesday-Thursday-Friday by position table. A preprint was not linked.</w:t>
      </w:r>
    </w:p>
    <w:p w:rsidR="00000000" w:rsidDel="00000000" w:rsidP="00000000" w:rsidRDefault="00000000" w:rsidRPr="00000000" w14:paraId="00000040">
      <w:pPr>
        <w:spacing w:after="240" w:before="240" w:lineRule="auto"/>
        <w:rPr/>
      </w:pPr>
      <w:r w:rsidDel="00000000" w:rsidR="00000000" w:rsidRPr="00000000">
        <w:rPr>
          <w:rtl w:val="0"/>
        </w:rPr>
        <w:t xml:space="preserve">The 4 p.m. New York rule is in a scan of the 2022-23 operations manual, page 104, not in an NFL PDF we opened.</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https://fliphtml5.com/uryp/sdbq/NFL_Operations_Manual_2022-2023/104/</w:t>
        </w:r>
      </w:hyperlink>
      <w:r w:rsidDel="00000000" w:rsidR="00000000" w:rsidRPr="00000000">
        <w:rPr>
          <w:rtl w:val="0"/>
        </w:rPr>
        <w:t xml:space="preserve">. Sporting News, 2024-09-10, quotes the operations site: game status by 4 p.m. ET the day before.  The verbatim policy PDF is still UNVERIFIED. Inactives at 90 minutes remain the Pelissero memo, not a clause we opened in the manual. IR return after four games, up to eight designations:</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https://www.nfl.com/news/players-now-eligible-to-return-from-injured-reserve-after-four-games</w:t>
        </w:r>
      </w:hyperlink>
      <w:r w:rsidDel="00000000" w:rsidR="00000000" w:rsidRPr="00000000">
        <w:rPr>
          <w:rtl w:val="0"/>
        </w:rPr>
        <w:t xml:space="preserve"> (2022-05-26).</w:t>
      </w:r>
    </w:p>
    <w:p w:rsidR="00000000" w:rsidDel="00000000" w:rsidP="00000000" w:rsidRDefault="00000000" w:rsidRPr="00000000" w14:paraId="00000041">
      <w:pPr>
        <w:spacing w:after="240" w:before="240" w:lineRule="auto"/>
        <w:rPr/>
      </w:pPr>
      <w:r w:rsidDel="00000000" w:rsidR="00000000" w:rsidRPr="00000000">
        <w:rPr>
          <w:rtl w:val="0"/>
        </w:rPr>
        <w:t xml:space="preserve">Content. Game books are PDFs on the recap page.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https://support.nfl.com/hc/en-us/articles/35869678028180-Game-Books</w:t>
        </w:r>
      </w:hyperlink>
      <w:r w:rsidDel="00000000" w:rsidR="00000000" w:rsidRPr="00000000">
        <w:rPr>
          <w:rtl w:val="0"/>
        </w:rPr>
        <w:t xml:space="preserve"> (updated 2026-01-27). A scraper claims 2001 onward. Coverage by season: UNVERIFIED. Wayback pattern, not yet run:</w:t>
      </w:r>
    </w:p>
    <w:p w:rsidR="00000000" w:rsidDel="00000000" w:rsidP="00000000" w:rsidRDefault="00000000" w:rsidRPr="00000000" w14:paraId="00000042">
      <w:pPr>
        <w:rPr/>
      </w:pPr>
      <w:r w:rsidDel="00000000" w:rsidR="00000000" w:rsidRPr="00000000">
        <w:rPr>
          <w:rtl w:val="0"/>
        </w:rPr>
        <w:t xml:space="preserve">text</w:t>
      </w:r>
    </w:p>
    <w:p w:rsidR="00000000" w:rsidDel="00000000" w:rsidP="00000000" w:rsidRDefault="00000000" w:rsidRPr="00000000" w14:paraId="00000043">
      <w:pPr>
        <w:spacing w:line="360" w:lineRule="auto"/>
        <w:rPr>
          <w:color w:val="e6e6e6"/>
          <w:sz w:val="20"/>
          <w:szCs w:val="20"/>
          <w:shd w:fill="222222" w:val="clear"/>
        </w:rPr>
      </w:pPr>
      <w:r w:rsidDel="00000000" w:rsidR="00000000" w:rsidRPr="00000000">
        <w:rPr>
          <w:color w:val="e6e6e6"/>
          <w:sz w:val="20"/>
          <w:szCs w:val="20"/>
          <w:shd w:fill="222222" w:val="clear"/>
          <w:rtl w:val="0"/>
        </w:rPr>
        <w:t xml:space="preserve">https://web.archive.org/cdx/search/cdx?url=www.nfl.com/injuries/*&amp;matchType=prefix&amp;from=20120101&amp;to=20251231&amp;filter=statuscode:200&amp;output=json&amp;fl=timestamp,original,statuscode&amp;collapse=digest</w:t>
      </w:r>
    </w:p>
    <w:p w:rsidR="00000000" w:rsidDel="00000000" w:rsidP="00000000" w:rsidRDefault="00000000" w:rsidRPr="00000000" w14:paraId="00000044">
      <w:pPr>
        <w:spacing w:after="240" w:before="240" w:lineRule="auto"/>
        <w:rPr/>
      </w:pPr>
      <w:r w:rsidDel="00000000" w:rsidR="00000000" w:rsidRPr="00000000">
        <w:rPr>
          <w:rtl w:val="0"/>
        </w:rPr>
        <w:t xml:space="preserve">The as-of rule does not need that archive for Sunday designations. Friday 4 p.m. ET is the clock. The scrape time is not. Do not use the actual starter. The lake already has practice days for 2026 weeks 1–4.</w:t>
      </w:r>
    </w:p>
    <w:p w:rsidR="00000000" w:rsidDel="00000000" w:rsidP="00000000" w:rsidRDefault="00000000" w:rsidRPr="00000000" w14:paraId="00000045">
      <w:pPr>
        <w:spacing w:after="240" w:before="240" w:lineRule="auto"/>
        <w:rPr/>
      </w:pPr>
      <w:r w:rsidDel="00000000" w:rsidR="00000000" w:rsidRPr="00000000">
        <w:rPr>
          <w:rtl w:val="0"/>
        </w:rPr>
        <w:t xml:space="preserve">BUILD-NOW: wire the Glazer rates. Use them on props and team totals. They already failed as a moneyline add.</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l9jc18vtajkj" w:id="3"/>
      <w:bookmarkEnd w:id="3"/>
      <w:r w:rsidDel="00000000" w:rsidR="00000000" w:rsidRPr="00000000">
        <w:rPr>
          <w:b w:val="1"/>
          <w:bCs w:val="1"/>
          <w:sz w:val="34"/>
          <w:szCs w:val="34"/>
          <w:rtl w:val="0"/>
        </w:rPr>
        <w:t xml:space="preserve">C. Timestamped text</w:t>
      </w:r>
    </w:p>
    <w:p w:rsidR="00000000" w:rsidDel="00000000" w:rsidP="00000000" w:rsidRDefault="00000000" w:rsidRPr="00000000" w14:paraId="00000047">
      <w:pPr>
        <w:spacing w:after="240" w:before="240" w:lineRule="auto"/>
        <w:rPr>
          <w:color w:val="1155cc"/>
          <w:u w:val="single"/>
        </w:rPr>
      </w:pPr>
      <w:r w:rsidDel="00000000" w:rsidR="00000000" w:rsidRPr="00000000">
        <w:rPr>
          <w:rtl w:val="0"/>
        </w:rPr>
        <w:t xml:space="preserve">GDELT’s database is free and open. The DOC API officially covers about the last three months. BigQuery is the archive. Article text stays the publisher’s. NFL beat completeness: UNVERIFIED.</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https://github.com/alex9smith/gdelt-doc-api</w:t>
        </w:r>
      </w:hyperlink>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Common Crawl News has daily WARCs since 2016. The file timestamp is crawl time, not publication time. Terms updated 2024-03-07 recommend counsel before commercial use. Kill for latency.</w:t>
      </w:r>
    </w:p>
    <w:p w:rsidR="00000000" w:rsidDel="00000000" w:rsidP="00000000" w:rsidRDefault="00000000" w:rsidRPr="00000000" w14:paraId="00000049">
      <w:pPr>
        <w:spacing w:after="240" w:before="240" w:lineRule="auto"/>
        <w:rPr/>
      </w:pPr>
      <w:r w:rsidDel="00000000" w:rsidR="00000000" w:rsidRPr="00000000">
        <w:rPr>
          <w:rtl w:val="0"/>
        </w:rPr>
        <w:t xml:space="preserve">Google News RSS is a ranking feed. One 2026 measurement put median item age at 6.6 days. Not a wire.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https://cloro.dev/blog/google-news-rss/</w:t>
        </w:r>
      </w:hyperlink>
      <w:r w:rsidDel="00000000" w:rsidR="00000000" w:rsidRPr="00000000">
        <w:rPr>
          <w:rtl w:val="0"/>
        </w:rPr>
        <w:t xml:space="preserve"> (2026-06-28). Bluesky Jetstream is a public WebSocket. Beat-reporter coverage and commercial terms: UNVERIFIED. X archive after the API change: UNVERIFIED. Reddit after Pushshift is not a latency source.</w:t>
      </w:r>
    </w:p>
    <w:p w:rsidR="00000000" w:rsidDel="00000000" w:rsidP="00000000" w:rsidRDefault="00000000" w:rsidRPr="00000000" w14:paraId="0000004A">
      <w:pPr>
        <w:spacing w:after="240" w:before="240" w:lineRule="auto"/>
        <w:rPr/>
      </w:pPr>
      <w:r w:rsidDel="00000000" w:rsidR="00000000" w:rsidRPr="00000000">
        <w:rPr>
          <w:rtl w:val="0"/>
        </w:rPr>
        <w:t xml:space="preserve">No peer-reviewed minute count from first public injury signal to the line was opened. The test is ours: GDELT seendate against the first Neon move of at least half a point.</w:t>
      </w:r>
    </w:p>
    <w:p w:rsidR="00000000" w:rsidDel="00000000" w:rsidP="00000000" w:rsidRDefault="00000000" w:rsidRPr="00000000" w14:paraId="0000004B">
      <w:pPr>
        <w:spacing w:after="240" w:before="240" w:lineRule="auto"/>
        <w:rPr/>
      </w:pPr>
      <w:r w:rsidDel="00000000" w:rsidR="00000000" w:rsidRPr="00000000">
        <w:rPr>
          <w:rtl w:val="0"/>
        </w:rPr>
        <w:t xml:space="preserve">BUILD-NOW: none before 08:30. After the mint, join the last six weeks.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y3t5c1nftwqx" w:id="4"/>
      <w:bookmarkEnd w:id="4"/>
      <w:r w:rsidDel="00000000" w:rsidR="00000000" w:rsidRPr="00000000">
        <w:rPr>
          <w:b w:val="1"/>
          <w:bCs w:val="1"/>
          <w:sz w:val="34"/>
          <w:szCs w:val="34"/>
          <w:rtl w:val="0"/>
        </w:rPr>
        <w:t xml:space="preserve">D. Props and DFS</w:t>
      </w:r>
    </w:p>
    <w:p w:rsidR="00000000" w:rsidDel="00000000" w:rsidP="00000000" w:rsidRDefault="00000000" w:rsidRPr="00000000" w14:paraId="0000004D">
      <w:pPr>
        <w:spacing w:after="240" w:before="240" w:lineRule="auto"/>
        <w:rPr/>
      </w:pPr>
      <w:r w:rsidDel="00000000" w:rsidR="00000000" w:rsidRPr="00000000">
        <w:rPr>
          <w:rtl w:val="0"/>
        </w:rPr>
        <w:t xml:space="preserve">No open repo with an out-of-sample log loss against a prop close was opened. Lag-1 routes and snaps are the PIT-safe opportunity feature, CC-BY-SA 4.0, and 2023 onward arrives after the postseason. Zero-inflated calibration against a close: UNVERIFIED. Anytime TD is the market the vendor model failed. Do not lead with it.</w:t>
      </w:r>
    </w:p>
    <w:p w:rsidR="00000000" w:rsidDel="00000000" w:rsidP="00000000" w:rsidRDefault="00000000" w:rsidRPr="00000000" w14:paraId="0000004E">
      <w:pPr>
        <w:spacing w:after="240" w:before="240" w:lineRule="auto"/>
        <w:rPr/>
      </w:pPr>
      <w:r w:rsidDel="00000000" w:rsidR="00000000" w:rsidRPr="00000000">
        <w:rPr>
          <w:rtl w:val="0"/>
        </w:rPr>
        <w:t xml:space="preserve">DraftKings contest CSV is actual ownership, after lock, for a contest the customer entered.</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https://support.draftkings.com/dk?id=kb_article_view&amp;sys_kb_id=0ab574cfd4698310e205d33116175bae</w:t>
        </w:r>
      </w:hyperlink>
      <w:r w:rsidDel="00000000" w:rsidR="00000000" w:rsidRPr="00000000">
        <w:rPr>
          <w:rtl w:val="0"/>
        </w:rPr>
        <w:t xml:space="preserve">. Redistribution: UNVERIFIED. It is not a projected-ownership archive.</w:t>
      </w:r>
    </w:p>
    <w:p w:rsidR="00000000" w:rsidDel="00000000" w:rsidP="00000000" w:rsidRDefault="00000000" w:rsidRPr="00000000" w14:paraId="0000004F">
      <w:pPr>
        <w:spacing w:after="240" w:before="240" w:lineRule="auto"/>
        <w:rPr/>
      </w:pPr>
      <w:r w:rsidDel="00000000" w:rsidR="00000000" w:rsidRPr="00000000">
        <w:rPr>
          <w:rtl w:val="0"/>
        </w:rPr>
        <w:t xml:space="preserve">BUILD-NOW: no. Grade lag-1 routes against the reception and pass-TD closes already in Neon, after the mint.</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gfljrou1v1ag" w:id="5"/>
      <w:bookmarkEnd w:id="5"/>
      <w:r w:rsidDel="00000000" w:rsidR="00000000" w:rsidRPr="00000000">
        <w:rPr>
          <w:b w:val="1"/>
          <w:bCs w:val="1"/>
          <w:sz w:val="34"/>
          <w:szCs w:val="34"/>
          <w:rtl w:val="0"/>
        </w:rPr>
        <w:t xml:space="preserve">E. What the backfill costs</w:t>
      </w:r>
    </w:p>
    <w:p w:rsidR="00000000" w:rsidDel="00000000" w:rsidP="00000000" w:rsidRDefault="00000000" w:rsidRPr="00000000" w14:paraId="00000051">
      <w:pPr>
        <w:spacing w:after="240" w:before="240" w:lineRule="auto"/>
        <w:rPr>
          <w:color w:val="1155cc"/>
          <w:u w:val="single"/>
        </w:rPr>
      </w:pPr>
      <w:r w:rsidDel="00000000" w:rsidR="00000000" w:rsidRPr="00000000">
        <w:rPr>
          <w:rtl w:val="0"/>
        </w:rPr>
        <w:t xml:space="preserve">The historical odds call returns every game at that timestamp. It is not a per-game meter.</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https://the-odds-api.com/historical-odds-data/</w:t>
        </w:r>
      </w:hyperlink>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Six kickoff clusters a week, two timestamps, 1,404 calls from 2020 through 2026 week 4. Three markets and two regions at 10 credits: 84,240 credits. That fits the $59 plan. Props are the expensive part, because they are per event. Twelve markets, US only, about 915 games, two timestamps: 219,600 credits. Featured plus that prop pull is about 304,000 credits, one month at $119. Do not buy the $249 plan. Alternate-line endpoint: UNVERIFIED. Budget the worse number until one call returns x-requests-last.</w:t>
      </w:r>
    </w:p>
    <w:p w:rsidR="00000000" w:rsidDel="00000000" w:rsidP="00000000" w:rsidRDefault="00000000" w:rsidRPr="00000000" w14:paraId="00000053">
      <w:pPr>
        <w:spacing w:after="240" w:before="240" w:lineRule="auto"/>
        <w:rPr/>
      </w:pPr>
      <w:r w:rsidDel="00000000" w:rsidR="00000000" w:rsidRPr="00000000">
        <w:rPr>
          <w:rtl w:val="0"/>
        </w:rPr>
        <w:t xml:space="preserve">Pinnacle is pinnacle in region eu, and the bookmaker page says the odds are from the public site and may be delayed.</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https://the-odds-api.com/sports-odds-data/bookmaker-apis.html</w:t>
        </w:r>
      </w:hyperlink>
      <w:r w:rsidDel="00000000" w:rsidR="00000000" w:rsidRPr="00000000">
        <w:rPr>
          <w:rtl w:val="0"/>
        </w:rPr>
        <w:t xml:space="preserve">  Circa was not in the US or EU table. UNVERIFIED that it is in the feed.</w:t>
      </w:r>
    </w:p>
    <w:p w:rsidR="00000000" w:rsidDel="00000000" w:rsidP="00000000" w:rsidRDefault="00000000" w:rsidRPr="00000000" w14:paraId="00000054">
      <w:pPr>
        <w:spacing w:after="240" w:before="240" w:lineRule="auto"/>
        <w:rPr/>
      </w:pPr>
      <w:r w:rsidDel="00000000" w:rsidR="00000000" w:rsidRPr="00000000">
        <w:rPr>
          <w:rtl w:val="0"/>
        </w:rPr>
        <w:t xml:space="preserve">Open-Meteo free tier is non-commercial: under 10,000 calls a day. Commercial includes research at a commercial entity. Data is CC-BY 4.0. A paid plan is required for this engine. Dollar amount: UNVERIFIED.</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https://open-meteo.com/en/terms</w:t>
        </w:r>
      </w:hyperlink>
      <w:r w:rsidDel="00000000" w:rsidR="00000000" w:rsidRPr="00000000">
        <w:rPr>
          <w:rtl w:val="0"/>
        </w:rPr>
        <w:t xml:space="preserve">  CFBD free tier is 1,000 calls a month. Resale is forbidden. Commercial modelling of derived probabilities: not explicitly banned in the section opened.</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https://collegefootballdata.com/terms</w:t>
        </w:r>
      </w:hyperlink>
      <w:r w:rsidDel="00000000" w:rsidR="00000000" w:rsidRPr="00000000">
        <w:rPr>
          <w:rtl w:val="0"/>
        </w:rPr>
        <w:t xml:space="preserve">. nbainjuries is MIT. Free inactive archive with a publication stamp: still not found.</w:t>
      </w:r>
    </w:p>
    <w:p w:rsidR="00000000" w:rsidDel="00000000" w:rsidP="00000000" w:rsidRDefault="00000000" w:rsidRPr="00000000" w14:paraId="00000055">
      <w:pPr>
        <w:spacing w:after="240" w:before="240" w:lineRule="auto"/>
        <w:rPr/>
      </w:pPr>
      <w:r w:rsidDel="00000000" w:rsidR="00000000" w:rsidRPr="00000000">
        <w:rPr>
          <w:rtl w:val="0"/>
        </w:rPr>
        <w:t xml:space="preserve">The pricing page lists historical odds on the free 500-credit tier. The historical docs say paid only. Do not plan the backfill on the free tier.</w:t>
      </w:r>
    </w:p>
    <w:p w:rsidR="00000000" w:rsidDel="00000000" w:rsidP="00000000" w:rsidRDefault="00000000" w:rsidRPr="00000000" w14:paraId="00000056">
      <w:pPr>
        <w:spacing w:after="240" w:before="240" w:lineRule="auto"/>
        <w:rPr/>
      </w:pPr>
      <w:r w:rsidDel="00000000" w:rsidR="00000000" w:rsidRPr="00000000">
        <w:rPr>
          <w:rtl w:val="0"/>
        </w:rPr>
        <w:t xml:space="preserve">BUILD-NOW: do not buy before Sunday. Neon covers the live slate.</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rzkl9n8ce0u1" w:id="6"/>
      <w:bookmarkEnd w:id="6"/>
      <w:r w:rsidDel="00000000" w:rsidR="00000000" w:rsidRPr="00000000">
        <w:rPr>
          <w:b w:val="1"/>
          <w:bCs w:val="1"/>
          <w:sz w:val="34"/>
          <w:szCs w:val="34"/>
          <w:rtl w:val="0"/>
        </w:rPr>
        <w:t xml:space="preserve">F. The joint, done so it stays coherent</w:t>
      </w:r>
    </w:p>
    <w:p w:rsidR="00000000" w:rsidDel="00000000" w:rsidP="00000000" w:rsidRDefault="00000000" w:rsidRPr="00000000" w14:paraId="00000058">
      <w:pPr>
        <w:spacing w:after="240" w:before="240" w:lineRule="auto"/>
        <w:rPr/>
      </w:pPr>
      <w:r w:rsidDel="00000000" w:rsidR="00000000" w:rsidRPr="00000000">
        <w:rPr>
          <w:rtl w:val="0"/>
        </w:rPr>
        <w:t xml:space="preserve">The neighbourhood PMF already measured is calibrated on the spread (cover 0.4875 against 0.4882) and does not beat the moneyline close (0.6117 against 0.6098). That is the result. Keep the shape. Do not refit it tonight.</w:t>
      </w:r>
    </w:p>
    <w:p w:rsidR="00000000" w:rsidDel="00000000" w:rsidP="00000000" w:rsidRDefault="00000000" w:rsidRPr="00000000" w14:paraId="00000059">
      <w:pPr>
        <w:spacing w:after="240" w:before="240" w:lineRule="auto"/>
        <w:rPr>
          <w:color w:val="1155cc"/>
          <w:u w:val="single"/>
        </w:rPr>
      </w:pPr>
      <w:r w:rsidDel="00000000" w:rsidR="00000000" w:rsidRPr="00000000">
        <w:rPr>
          <w:rtl w:val="0"/>
        </w:rPr>
        <w:t xml:space="preserve">nfelo’s mixture is the open method, and the changelog of 2026-08-15 notes the margin probabilities were not symmetric around the spread.</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https://github.com/greerreNFL/nfelo</w:t>
        </w:r>
      </w:hyperlink>
      <w:r w:rsidDel="00000000" w:rsidR="00000000" w:rsidRPr="00000000">
        <w:rPr>
          <w:rtl w:val="0"/>
        </w:rPr>
        <w:t xml:space="preserve">. Fairline’s discretizer, 2026-09-08, puts extra mass on 3, 7, 6, 10 and 14 after a regression. A smooth curve puts 5.3% on a 3-point margin against about 15% observed.</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https://fairline.io/learn/nfl-key-numbers-3-and-7</w:t>
        </w:r>
      </w:hyperlink>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Location shift versus reweight: no NFL study opened. Location shift keeps the key-number lattice relative to the new mean. Reweighting the moneyline on its own is how the joint stops adding up. Gate: the shifted PMF has to beat the market-implied distribution on alt spreads and team totals, game-blocked. If it only matches, the residual dies.</w:t>
      </w:r>
    </w:p>
    <w:p w:rsidR="00000000" w:rsidDel="00000000" w:rsidP="00000000" w:rsidRDefault="00000000" w:rsidRPr="00000000" w14:paraId="0000005B">
      <w:pPr>
        <w:spacing w:after="240" w:before="240" w:lineRule="auto"/>
        <w:rPr/>
      </w:pPr>
      <w:r w:rsidDel="00000000" w:rsidR="00000000" w:rsidRPr="00000000">
        <w:rPr>
          <w:rtl w:val="0"/>
        </w:rPr>
        <w:t xml:space="preserve">BUILD-NOW: the shift and the gate. Four hours. Not a new simulator.</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9vy5g4s68aqa" w:id="7"/>
      <w:bookmarkEnd w:id="7"/>
      <w:r w:rsidDel="00000000" w:rsidR="00000000" w:rsidRPr="00000000">
        <w:rPr>
          <w:b w:val="1"/>
          <w:bCs w:val="1"/>
          <w:sz w:val="34"/>
          <w:szCs w:val="34"/>
          <w:rtl w:val="0"/>
        </w:rPr>
        <w:t xml:space="preserve">G. Outside the game</w:t>
      </w:r>
    </w:p>
    <w:p w:rsidR="00000000" w:rsidDel="00000000" w:rsidP="00000000" w:rsidRDefault="00000000" w:rsidRPr="00000000" w14:paraId="0000005D">
      <w:pPr>
        <w:spacing w:after="240" w:before="240" w:lineRule="auto"/>
        <w:rPr/>
      </w:pPr>
      <w:r w:rsidDel="00000000" w:rsidR="00000000" w:rsidRPr="00000000">
        <w:rPr>
          <w:rtl w:val="0"/>
        </w:rPr>
        <w:t xml:space="preserve">Killed, with a source. OL continuity: SIS, 86 groups with at least 500 snaps together since 2018, no Total Points gain as shared snaps accumulate.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https://www.sportsinfosolutions.com/2024/11/15/study-does-offensive-line-continuity-drive-better-performance/</w:t>
        </w:r>
      </w:hyperlink>
      <w:r w:rsidDel="00000000" w:rsidR="00000000" w:rsidRPr="00000000">
        <w:rPr>
          <w:rtl w:val="0"/>
        </w:rPr>
        <w:t xml:space="preserve"> (2024-11-15). Mid-season firing: Sportico, 37 firings since 2000, first game 16–21, ATS not an edge.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https://www.sportico.com/leagues/football/2023/nfl-coaches-fired-record-frank-reich-1234749569</w:t>
        </w:r>
      </w:hyperlink>
      <w:r w:rsidDel="00000000" w:rsidR="00000000" w:rsidRPr="00000000">
        <w:rPr>
          <w:rtl w:val="0"/>
        </w:rPr>
        <w:t xml:space="preserve"> (2023-12-02). Officials: Football Zebras publishes assignments. Round 1 already found no totals effect after era adjustment. Travel after 2015: null under strength controls.</w:t>
      </w:r>
    </w:p>
    <w:p w:rsidR="00000000" w:rsidDel="00000000" w:rsidP="00000000" w:rsidRDefault="00000000" w:rsidRPr="00000000" w14:paraId="0000005E">
      <w:pPr>
        <w:spacing w:after="240" w:before="240" w:lineRule="auto"/>
        <w:rPr/>
      </w:pPr>
      <w:r w:rsidDel="00000000" w:rsidR="00000000" w:rsidRPr="00000000">
        <w:rPr>
          <w:rtl w:val="0"/>
        </w:rPr>
        <w:t xml:space="preserve">No replayable source, so killed without a test: practice-weather, special-teams churn, a public concussion timeline, DPI-by-crew since 2022, bye compression, division rematch, tempo after a firing.</w:t>
      </w:r>
    </w:p>
    <w:p w:rsidR="00000000" w:rsidDel="00000000" w:rsidP="00000000" w:rsidRDefault="00000000" w:rsidRPr="00000000" w14:paraId="0000005F">
      <w:pPr>
        <w:spacing w:after="240" w:before="240" w:lineRule="auto"/>
        <w:rPr/>
      </w:pPr>
      <w:r w:rsidDel="00000000" w:rsidR="00000000" w:rsidRPr="00000000">
        <w:rPr>
          <w:rtl w:val="0"/>
        </w:rPr>
        <w:t xml:space="preserve">Turf stays only as an injury covariate, behind the e-process gate. Wind stays only as a previous-run residual, and only on a paid Open-Meteo plan.</w:t>
      </w:r>
    </w:p>
    <w:p w:rsidR="00000000" w:rsidDel="00000000" w:rsidP="00000000" w:rsidRDefault="00000000" w:rsidRPr="00000000" w14:paraId="00000060">
      <w:pPr>
        <w:spacing w:after="240" w:before="240" w:lineRule="auto"/>
        <w:rPr/>
      </w:pPr>
      <w:r w:rsidDel="00000000" w:rsidR="00000000" w:rsidRPr="00000000">
        <w:rPr>
          <w:rtl w:val="0"/>
        </w:rPr>
        <w:t xml:space="preserve">BUILD-NOW: nothing in this lane.</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c3uce7dfm7p7" w:id="8"/>
      <w:bookmarkEnd w:id="8"/>
      <w:r w:rsidDel="00000000" w:rsidR="00000000" w:rsidRPr="00000000">
        <w:rPr>
          <w:b w:val="1"/>
          <w:bCs w:val="1"/>
          <w:sz w:val="34"/>
          <w:szCs w:val="34"/>
          <w:rtl w:val="0"/>
        </w:rPr>
        <w:t xml:space="preserve">H. Vision and Madden, without dismissing them</w:t>
      </w:r>
    </w:p>
    <w:p w:rsidR="00000000" w:rsidDel="00000000" w:rsidP="00000000" w:rsidRDefault="00000000" w:rsidRPr="00000000" w14:paraId="00000062">
      <w:pPr>
        <w:spacing w:after="240" w:before="240" w:lineRule="auto"/>
        <w:rPr>
          <w:color w:val="1155cc"/>
          <w:u w:val="single"/>
        </w:rPr>
      </w:pPr>
      <w:r w:rsidDel="00000000" w:rsidR="00000000" w:rsidRPr="00000000">
        <w:rPr>
          <w:rtl w:val="0"/>
        </w:rPr>
        <w:t xml:space="preserve">The pricing path is the personnel string and the route label already in the lake, lagged one week. A broadcast formation model at 90% or better, with a number attached: not found. Hudl IQ does field registration on customer film. A licence for us to train on it: UNVERIFIED.</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https://www.hudl.com/blog/how-hudl-iq-creates-football-data</w:t>
        </w:r>
      </w:hyperlink>
      <w:r w:rsidDel="00000000" w:rsidR="00000000" w:rsidRPr="00000000">
        <w:rPr>
          <w:rtl w:val="0"/>
        </w:rPr>
        <w:t xml:space="preserve"> (2024-07-16). Big Data Bowl tracking can train a method. CC BY-NC cannot ship in a commercial engine. Roboflow’s workspace setting is their right to use uploads, not a grant of a football set.</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https://docs.roboflow.com/platform/billing-and-plans/plans</w:t>
        </w:r>
      </w:hyperlink>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EA’s content policy forbids commercial use of game content and forbids data mining. Whether a rating on ea.com is game content: UNVERIFIED. The safe reading is that it is. Legal substitutes already on disk: prior-year EPA, NGS speed, combine, CFBD college production. Evidence these predict backups better than prior snaps: UNVERIFIED. An open play-concept ontology with a licence: not found.</w:t>
      </w:r>
    </w:p>
    <w:p w:rsidR="00000000" w:rsidDel="00000000" w:rsidP="00000000" w:rsidRDefault="00000000" w:rsidRPr="00000000" w14:paraId="00000064">
      <w:pPr>
        <w:spacing w:after="240" w:before="240" w:lineRule="auto"/>
        <w:rPr/>
      </w:pPr>
      <w:r w:rsidDel="00000000" w:rsidR="00000000" w:rsidRPr="00000000">
        <w:rPr>
          <w:rtl w:val="0"/>
        </w:rPr>
        <w:t xml:space="preserve">BUILD-NOW: do not build. Write the licence constraint onto PR #1009 so the watcher is not treated as a price.</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s010fls4mv6l" w:id="9"/>
      <w:bookmarkEnd w:id="9"/>
      <w:r w:rsidDel="00000000" w:rsidR="00000000" w:rsidRPr="00000000">
        <w:rPr>
          <w:b w:val="1"/>
          <w:bCs w:val="1"/>
          <w:sz w:val="34"/>
          <w:szCs w:val="34"/>
          <w:rtl w:val="0"/>
        </w:rPr>
        <w:t xml:space="preserve">I. What a desk has, and five tests</w:t>
      </w:r>
    </w:p>
    <w:p w:rsidR="00000000" w:rsidDel="00000000" w:rsidP="00000000" w:rsidRDefault="00000000" w:rsidRPr="00000000" w14:paraId="00000066">
      <w:pPr>
        <w:spacing w:after="240" w:before="240" w:lineRule="auto"/>
        <w:rPr/>
      </w:pPr>
      <w:r w:rsidDel="00000000" w:rsidR="00000000" w:rsidRPr="00000000">
        <w:rPr>
          <w:rtl w:val="0"/>
        </w:rPr>
        <w:t xml:space="preserve">A desk has decision-time Pinnacle before June 2020, Circa, limits, in-season charting, a T-90 inactive archive, a beat wire, alt and prop history before May 2023, projected ownership, SGP prices, account health, and a human on the Friday report. In seven days the legal approximations are: Odds API pinnacle at $59 for featured markets, game-book inactives under the 90-minute rule, GDELT for the last 90 days, and our own joint for alts. Circa, limits, fills, and pre-2023 props have no approximation.</w:t>
      </w:r>
    </w:p>
    <w:p w:rsidR="00000000" w:rsidDel="00000000" w:rsidP="00000000" w:rsidRDefault="00000000" w:rsidRPr="00000000" w14:paraId="00000067">
      <w:pPr>
        <w:spacing w:after="240" w:before="240" w:lineRule="auto"/>
        <w:rPr/>
      </w:pPr>
      <w:r w:rsidDel="00000000" w:rsidR="00000000" w:rsidRPr="00000000">
        <w:rPr>
          <w:rtl w:val="0"/>
        </w:rPr>
        <w:t xml:space="preserve">Five hypotheses. H4 is already dead.</w:t>
      </w:r>
    </w:p>
    <w:p w:rsidR="00000000" w:rsidDel="00000000" w:rsidP="00000000" w:rsidRDefault="00000000" w:rsidRPr="00000000" w14:paraId="00000068">
      <w:pPr>
        <w:spacing w:after="240" w:before="240" w:lineRule="auto"/>
        <w:rPr/>
      </w:pPr>
      <w:r w:rsidDel="00000000" w:rsidR="00000000" w:rsidRPr="00000000">
        <w:rPr>
          <w:rtl w:val="0"/>
        </w:rPr>
        <w:t xml:space="preserve">H1. Alt incoherence. Books fit the main line and a thinner model for the alt. Estimand: game-blocked log loss of our joint against the book’s alt at the same timestamp. Kill if the interval covers 0 after 200 games.</w:t>
      </w:r>
    </w:p>
    <w:p w:rsidR="00000000" w:rsidDel="00000000" w:rsidP="00000000" w:rsidRDefault="00000000" w:rsidRPr="00000000" w14:paraId="00000069">
      <w:pPr>
        <w:spacing w:after="240" w:before="240" w:lineRule="auto"/>
        <w:rPr/>
      </w:pPr>
      <w:r w:rsidDel="00000000" w:rsidR="00000000" w:rsidRPr="00000000">
        <w:rPr>
          <w:rtl w:val="0"/>
        </w:rPr>
        <w:t xml:space="preserve">H2. Name tax on anytime TD. Lag-1 red-zone share against the T-24h price. Kill if CLV covers 0 after a season. The vendor model already failed this market.</w:t>
      </w:r>
    </w:p>
    <w:p w:rsidR="00000000" w:rsidDel="00000000" w:rsidP="00000000" w:rsidRDefault="00000000" w:rsidRPr="00000000" w14:paraId="0000006A">
      <w:pPr>
        <w:spacing w:after="240" w:before="240" w:lineRule="auto"/>
        <w:rPr/>
      </w:pPr>
      <w:r w:rsidDel="00000000" w:rsidR="00000000" w:rsidRPr="00000000">
        <w:rPr>
          <w:rtl w:val="0"/>
        </w:rPr>
        <w:t xml:space="preserve">H3. Designation latency. Minutes from first GDELT Out to the first Neon half-point move, and the residual versus the slower book. Kill if the median lag is inside our ingest lag, or the residual covers 0.</w:t>
      </w:r>
    </w:p>
    <w:p w:rsidR="00000000" w:rsidDel="00000000" w:rsidP="00000000" w:rsidRDefault="00000000" w:rsidRPr="00000000" w14:paraId="0000006B">
      <w:pPr>
        <w:spacing w:after="240" w:before="240" w:lineRule="auto"/>
        <w:rPr/>
      </w:pPr>
      <w:r w:rsidDel="00000000" w:rsidR="00000000" w:rsidRPr="00000000">
        <w:rPr>
          <w:rtl w:val="0"/>
        </w:rPr>
        <w:t xml:space="preserve">H4. Killed. SIS found no scoring gain from offensive-line continuity.</w:t>
      </w:r>
    </w:p>
    <w:p w:rsidR="00000000" w:rsidDel="00000000" w:rsidP="00000000" w:rsidRDefault="00000000" w:rsidRPr="00000000" w14:paraId="0000006C">
      <w:pPr>
        <w:spacing w:after="240" w:before="240" w:lineRule="auto"/>
        <w:rPr/>
      </w:pPr>
      <w:r w:rsidDel="00000000" w:rsidR="00000000" w:rsidRPr="00000000">
        <w:rPr>
          <w:rtl w:val="0"/>
        </w:rPr>
        <w:t xml:space="preserve">H5. Forecast wind on the total, previous-run only, after the market total. Kill if the game-blocked interval covers 0.</w:t>
      </w:r>
    </w:p>
    <w:p w:rsidR="00000000" w:rsidDel="00000000" w:rsidP="00000000" w:rsidRDefault="00000000" w:rsidRPr="00000000" w14:paraId="0000006D">
      <w:pPr>
        <w:spacing w:after="240" w:before="240" w:lineRule="auto"/>
        <w:rPr/>
      </w:pPr>
      <w:r w:rsidDel="00000000" w:rsidR="00000000" w:rsidRPr="00000000">
        <w:rPr>
          <w:rtl w:val="0"/>
        </w:rPr>
        <w:t xml:space="preserve">BUILD-NOW: H1 on whatever alt rows Neon already has, and H3 on the six weeks of snapshots. The others wait on the gate.</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fh9sj36nobzd" w:id="10"/>
      <w:bookmarkEnd w:id="10"/>
      <w:r w:rsidDel="00000000" w:rsidR="00000000" w:rsidRPr="00000000">
        <w:rPr>
          <w:b w:val="1"/>
          <w:bCs w:val="1"/>
          <w:sz w:val="34"/>
          <w:szCs w:val="34"/>
          <w:rtl w:val="0"/>
        </w:rPr>
        <w:t xml:space="preserve">Still UNVERIFIED, and the one query that would settle each</w:t>
      </w:r>
    </w:p>
    <w:p w:rsidR="00000000" w:rsidDel="00000000" w:rsidP="00000000" w:rsidRDefault="00000000" w:rsidRPr="00000000" w14:paraId="0000006F">
      <w:pPr>
        <w:numPr>
          <w:ilvl w:val="0"/>
          <w:numId w:val="1"/>
        </w:numPr>
        <w:spacing w:after="0" w:afterAutospacing="0" w:before="240" w:lineRule="auto"/>
        <w:ind w:left="720" w:hanging="360"/>
      </w:pPr>
      <w:r w:rsidDel="00000000" w:rsidR="00000000" w:rsidRPr="00000000">
        <w:rPr>
          <w:rtl w:val="0"/>
        </w:rPr>
        <w:t xml:space="preserve">Verbatim 4 p.m. policy PDF. Next: site:operations.nfl.com Personnel Report Policy filetype:pdf.</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Wayback share of team-weeks. Next: run the CDX query.</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Game-book coverage by season. Next: count PDFs from</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https://github.com/davidfischer/nfl-scraper</w:t>
        </w:r>
      </w:hyperlink>
      <w:r w:rsidDel="00000000" w:rsidR="00000000" w:rsidRPr="00000000">
        <w:rPr>
          <w:rtl w:val="0"/>
        </w:rPr>
        <w:t xml:space="preserve"> for 2015.</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Circa key. Next: search the full bookmaker table for “circa”.</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Alt endpoint credit cost. Next: one historical call, read x-requests-last.</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Open-Meteo dollar price. Next: the pricing page tiers.</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Prop market-key count. Next: the NFL markets list on the-odds-api.com.</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Independent prop-close study. Next: a GitHub results table, not a vendor blog.</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SGP book error with n. Next: a stored SGP price, which we do not have.</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Kalshi lead versus a sportsbook. Next: pair the 772 markets to Neon by minute.</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GDELT beat completeness. Next: one artlist call on espn.com.</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X archive licence. Next: a named dump with a date.</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ea.com ratings as game content. Next: the user agreement, not the content-policy summary.</w:t>
      </w:r>
    </w:p>
    <w:p w:rsidR="00000000" w:rsidDel="00000000" w:rsidP="00000000" w:rsidRDefault="00000000" w:rsidRPr="00000000" w14:paraId="0000007C">
      <w:pPr>
        <w:numPr>
          <w:ilvl w:val="0"/>
          <w:numId w:val="1"/>
        </w:numPr>
        <w:spacing w:after="240" w:before="0" w:beforeAutospacing="0" w:lineRule="auto"/>
        <w:ind w:left="720" w:hanging="360"/>
      </w:pPr>
      <w:r w:rsidDel="00000000" w:rsidR="00000000" w:rsidRPr="00000000">
        <w:rPr>
          <w:rtl w:val="0"/>
        </w:rPr>
        <w:t xml:space="preserve">Formation at 90% on broadcast. Next: a paper with both the accuracy and the video source.</w:t>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llegefootballdata.com/terms" TargetMode="External"/><Relationship Id="rId42" Type="http://schemas.openxmlformats.org/officeDocument/2006/relationships/hyperlink" Target="https://github.com/greerreNFL/nfelo" TargetMode="External"/><Relationship Id="rId41" Type="http://schemas.openxmlformats.org/officeDocument/2006/relationships/hyperlink" Target="https://collegefootballdata.com/terms" TargetMode="External"/><Relationship Id="rId44" Type="http://schemas.openxmlformats.org/officeDocument/2006/relationships/hyperlink" Target="https://fairline.io/learn/nfl-key-numbers-3-and-7" TargetMode="External"/><Relationship Id="rId43" Type="http://schemas.openxmlformats.org/officeDocument/2006/relationships/hyperlink" Target="https://github.com/greerreNFL/nfelo" TargetMode="External"/><Relationship Id="rId46" Type="http://schemas.openxmlformats.org/officeDocument/2006/relationships/hyperlink" Target="https://www.sportsinfosolutions.com/2024/11/15/study-does-offensive-line-continuity-drive-better-performance/" TargetMode="External"/><Relationship Id="rId45" Type="http://schemas.openxmlformats.org/officeDocument/2006/relationships/hyperlink" Target="https://fairline.io/learn/nfl-key-numbers-3-and-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urnals.sagepub.com/doi/10.1177/22150218241304941" TargetMode="External"/><Relationship Id="rId48" Type="http://schemas.openxmlformats.org/officeDocument/2006/relationships/hyperlink" Target="https://www.sportico.com/leagues/football/2023/nfl-coaches-fired-record-frank-reich-1234749569" TargetMode="External"/><Relationship Id="rId47" Type="http://schemas.openxmlformats.org/officeDocument/2006/relationships/hyperlink" Target="https://www.sportsinfosolutions.com/2024/11/15/study-does-offensive-line-continuity-drive-better-performance/" TargetMode="External"/><Relationship Id="rId49" Type="http://schemas.openxmlformats.org/officeDocument/2006/relationships/hyperlink" Target="https://www.sportico.com/leagues/football/2023/nfl-coaches-fired-record-frank-reich-1234749569" TargetMode="External"/><Relationship Id="rId5" Type="http://schemas.openxmlformats.org/officeDocument/2006/relationships/styles" Target="styles.xml"/><Relationship Id="rId6" Type="http://schemas.openxmlformats.org/officeDocument/2006/relationships/hyperlink" Target="https://www.nytimes.com/athletic/2764957/2021/08/17/james-holzhauer-understanding-key-numbers-half-points-and-mispriced-markets-in-nfl-and-college-football/" TargetMode="External"/><Relationship Id="rId7" Type="http://schemas.openxmlformats.org/officeDocument/2006/relationships/hyperlink" Target="https://www.nytimes.com/athletic/2764957/2021/08/17/james-holzhauer-understanding-key-numbers-half-points-and-mispriced-markets-in-nfl-and-college-football/" TargetMode="External"/><Relationship Id="rId8" Type="http://schemas.openxmlformats.org/officeDocument/2006/relationships/hyperlink" Target="https://journals.sagepub.com/doi/10.1177/22150218241304941" TargetMode="External"/><Relationship Id="rId31" Type="http://schemas.openxmlformats.org/officeDocument/2006/relationships/hyperlink" Target="https://cloro.dev/blog/google-news-rss/" TargetMode="External"/><Relationship Id="rId30" Type="http://schemas.openxmlformats.org/officeDocument/2006/relationships/hyperlink" Target="https://cloro.dev/blog/google-news-rss/" TargetMode="External"/><Relationship Id="rId33" Type="http://schemas.openxmlformats.org/officeDocument/2006/relationships/hyperlink" Target="https://support.draftkings.com/dk?id=kb_article_view&amp;sys_kb_id=0ab574cfd4698310e205d33116175bae" TargetMode="External"/><Relationship Id="rId32" Type="http://schemas.openxmlformats.org/officeDocument/2006/relationships/hyperlink" Target="https://support.draftkings.com/dk?id=kb_article_view&amp;sys_kb_id=0ab574cfd4698310e205d33116175bae" TargetMode="External"/><Relationship Id="rId35" Type="http://schemas.openxmlformats.org/officeDocument/2006/relationships/hyperlink" Target="https://the-odds-api.com/historical-odds-data/" TargetMode="External"/><Relationship Id="rId34" Type="http://schemas.openxmlformats.org/officeDocument/2006/relationships/hyperlink" Target="https://the-odds-api.com/historical-odds-data/" TargetMode="External"/><Relationship Id="rId37" Type="http://schemas.openxmlformats.org/officeDocument/2006/relationships/hyperlink" Target="https://the-odds-api.com/sports-odds-data/bookmaker-apis.html" TargetMode="External"/><Relationship Id="rId36" Type="http://schemas.openxmlformats.org/officeDocument/2006/relationships/hyperlink" Target="https://the-odds-api.com/sports-odds-data/bookmaker-apis.html" TargetMode="External"/><Relationship Id="rId39" Type="http://schemas.openxmlformats.org/officeDocument/2006/relationships/hyperlink" Target="https://open-meteo.com/en/terms" TargetMode="External"/><Relationship Id="rId38" Type="http://schemas.openxmlformats.org/officeDocument/2006/relationships/hyperlink" Target="https://open-meteo.com/en/terms" TargetMode="External"/><Relationship Id="rId20" Type="http://schemas.openxmlformats.org/officeDocument/2006/relationships/hyperlink" Target="https://www.nbcsports.com/nfl/profootballtalk/rumor-mill/news/game-time-decision-loophole-helps-teams-avoid-having-to-downgrade-players-from-questionable" TargetMode="External"/><Relationship Id="rId22" Type="http://schemas.openxmlformats.org/officeDocument/2006/relationships/hyperlink" Target="https://fliphtml5.com/uryp/sdbq/NFL_Operations_Manual_2022-2023/104/" TargetMode="External"/><Relationship Id="rId21" Type="http://schemas.openxmlformats.org/officeDocument/2006/relationships/hyperlink" Target="https://www.nbcsports.com/nfl/profootballtalk/rumor-mill/news/game-time-decision-loophole-helps-teams-avoid-having-to-downgrade-players-from-questionable" TargetMode="External"/><Relationship Id="rId24" Type="http://schemas.openxmlformats.org/officeDocument/2006/relationships/hyperlink" Target="https://www.nfl.com/news/players-now-eligible-to-return-from-injured-reserve-after-four-games" TargetMode="External"/><Relationship Id="rId23" Type="http://schemas.openxmlformats.org/officeDocument/2006/relationships/hyperlink" Target="https://fliphtml5.com/uryp/sdbq/NFL_Operations_Manual_2022-2023/104/" TargetMode="External"/><Relationship Id="rId26" Type="http://schemas.openxmlformats.org/officeDocument/2006/relationships/hyperlink" Target="https://support.nfl.com/hc/en-us/articles/35869678028180-Game-Books" TargetMode="External"/><Relationship Id="rId25" Type="http://schemas.openxmlformats.org/officeDocument/2006/relationships/hyperlink" Target="https://www.nfl.com/news/players-now-eligible-to-return-from-injured-reserve-after-four-games" TargetMode="External"/><Relationship Id="rId28" Type="http://schemas.openxmlformats.org/officeDocument/2006/relationships/hyperlink" Target="https://github.com/alex9smith/gdelt-doc-api" TargetMode="External"/><Relationship Id="rId27" Type="http://schemas.openxmlformats.org/officeDocument/2006/relationships/hyperlink" Target="https://support.nfl.com/hc/en-us/articles/35869678028180-Game-Books" TargetMode="External"/><Relationship Id="rId29" Type="http://schemas.openxmlformats.org/officeDocument/2006/relationships/hyperlink" Target="https://github.com/alex9smith/gdelt-doc-api" TargetMode="External"/><Relationship Id="rId51" Type="http://schemas.openxmlformats.org/officeDocument/2006/relationships/hyperlink" Target="https://www.hudl.com/blog/how-hudl-iq-creates-football-data" TargetMode="External"/><Relationship Id="rId50" Type="http://schemas.openxmlformats.org/officeDocument/2006/relationships/hyperlink" Target="https://www.hudl.com/blog/how-hudl-iq-creates-football-data" TargetMode="External"/><Relationship Id="rId53" Type="http://schemas.openxmlformats.org/officeDocument/2006/relationships/hyperlink" Target="https://docs.roboflow.com/platform/billing-and-plans/plans" TargetMode="External"/><Relationship Id="rId52" Type="http://schemas.openxmlformats.org/officeDocument/2006/relationships/hyperlink" Target="https://docs.roboflow.com/platform/billing-and-plans/plans" TargetMode="External"/><Relationship Id="rId11" Type="http://schemas.openxmlformats.org/officeDocument/2006/relationships/hyperlink" Target="https://open-meteo.com/en/terms" TargetMode="External"/><Relationship Id="rId55" Type="http://schemas.openxmlformats.org/officeDocument/2006/relationships/hyperlink" Target="https://github.com/davidfischer/nfl-scraper" TargetMode="External"/><Relationship Id="rId10" Type="http://schemas.openxmlformats.org/officeDocument/2006/relationships/hyperlink" Target="https://open-meteo.com/en/terms" TargetMode="External"/><Relationship Id="rId54" Type="http://schemas.openxmlformats.org/officeDocument/2006/relationships/hyperlink" Target="https://github.com/davidfischer/nfl-scraper" TargetMode="External"/><Relationship Id="rId13" Type="http://schemas.openxmlformats.org/officeDocument/2006/relationships/hyperlink" Target="https://arxiv.org/html/1211.4000v1" TargetMode="External"/><Relationship Id="rId12" Type="http://schemas.openxmlformats.org/officeDocument/2006/relationships/hyperlink" Target="https://arxiv.org/html/1211.4000v1" TargetMode="External"/><Relationship Id="rId15" Type="http://schemas.openxmlformats.org/officeDocument/2006/relationships/hyperlink" Target="https://www.trueedgewire.com/article/exchanges-vs-sportsbooks-best-price-after-fees-509-games" TargetMode="External"/><Relationship Id="rId14" Type="http://schemas.openxmlformats.org/officeDocument/2006/relationships/hyperlink" Target="https://www.trueedgewire.com/article/exchanges-vs-sportsbooks-best-price-after-fees-509-games" TargetMode="External"/><Relationship Id="rId17" Type="http://schemas.openxmlformats.org/officeDocument/2006/relationships/hyperlink" Target="https://predictionmarketspicks.com/articles/nfl-player-prop-projections-vs-the-market" TargetMode="External"/><Relationship Id="rId16" Type="http://schemas.openxmlformats.org/officeDocument/2006/relationships/hyperlink" Target="https://predictionmarketspicks.com/articles/nfl-player-prop-projections-vs-the-market" TargetMode="External"/><Relationship Id="rId19" Type="http://schemas.openxmlformats.org/officeDocument/2006/relationships/hyperlink" Target="https://scholarship.claremont.edu/cmc_theses/4214" TargetMode="External"/><Relationship Id="rId18" Type="http://schemas.openxmlformats.org/officeDocument/2006/relationships/hyperlink" Target="https://scholarship.claremont.edu/cmc_theses/42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