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80"/>
        <w:jc w:val="center"/>
      </w:pPr>
      <w:r>
        <w:rPr>
          <w:b/>
          <w:bCs/>
          <w:color w:val="4C1D95"/>
          <w:sz w:val="72"/>
          <w:szCs w:val="72"/>
        </w:rPr>
        <w:t xml:space="preserve">SAHELI</w:t>
      </w:r>
    </w:p>
    <w:p>
      <w:pPr>
        <w:spacing w:after="200"/>
        <w:jc w:val="center"/>
      </w:pPr>
      <w:r>
        <w:rPr>
          <w:color w:val="7C3AED"/>
          <w:sz w:val="48"/>
          <w:szCs w:val="48"/>
        </w:rPr>
        <w:t xml:space="preserve">सहेली</w:t>
      </w:r>
    </w:p>
    <w:p>
      <w:pPr>
        <w:spacing w:after="20"/>
        <w:jc w:val="center"/>
      </w:pPr>
      <w:r>
        <w:rPr>
          <w:color w:val="1F1F1F"/>
          <w:sz w:val="24"/>
          <w:szCs w:val="24"/>
        </w:rPr>
        <w:t xml:space="preserve">India’s First Voice-Native, Stealth Evidence Vault,</w:t>
      </w:r>
    </w:p>
    <w:p>
      <w:pPr>
        <w:spacing w:after="20"/>
        <w:jc w:val="center"/>
      </w:pPr>
      <w:r>
        <w:rPr>
          <w:color w:val="1F1F1F"/>
          <w:sz w:val="24"/>
          <w:szCs w:val="24"/>
        </w:rPr>
        <w:t xml:space="preserve">Rights Companion &amp; Empowerment Toolkit</w:t>
      </w:r>
    </w:p>
    <w:p>
      <w:pPr>
        <w:spacing w:after="300"/>
        <w:jc w:val="center"/>
      </w:pPr>
      <w:r>
        <w:rPr>
          <w:color w:val="1F1F1F"/>
          <w:sz w:val="24"/>
          <w:szCs w:val="24"/>
        </w:rPr>
        <w:t xml:space="preserve">for Women on Shared Phones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60"/>
              <w:left w:type="dxa" w:w="240"/>
              <w:bottom w:type="dxa" w:w="160"/>
              <w:right w:type="dxa" w:w="240"/>
            </w:tcMar>
          </w:tcPr>
          <w:p>
            <w:pPr>
              <w:spacing w:after="40"/>
              <w:jc w:val="center"/>
            </w:pPr>
            <w:r>
              <w:rPr>
                <w:b/>
                <w:bCs/>
                <w:color w:val="4C1D95"/>
                <w:sz w:val="22"/>
                <w:szCs w:val="22"/>
              </w:rPr>
              <w:t xml:space="preserve">Voice-First AI  •  Stealth Cover App  •  Encrypted Evidence Vault</w:t>
            </w:r>
          </w:p>
          <w:p>
            <w:pPr>
              <w:jc w:val="center"/>
            </w:pPr>
            <w:r>
              <w:rPr>
                <w:b/>
                <w:bCs/>
                <w:color w:val="4C1D95"/>
                <w:sz w:val="22"/>
                <w:szCs w:val="22"/>
              </w:rPr>
              <w:t xml:space="preserve">Legal Rights Engine  •  Scheme Navigator  •  Health Journal</w:t>
            </w:r>
          </w:p>
        </w:tc>
      </w:tr>
    </w:tbl>
    <w:p>
      <w:pPr>
        <w:spacing w:after="60"/>
      </w:pPr>
    </w:p>
    <w:p>
      <w:pPr>
        <w:spacing w:after="60"/>
      </w:pPr>
    </w:p>
    <w:p>
      <w:pPr>
        <w:spacing w:after="40"/>
        <w:jc w:val="center"/>
      </w:pPr>
      <w:r>
        <w:rPr>
          <w:b/>
          <w:bCs/>
          <w:color w:val="7C3AED"/>
          <w:sz w:val="22"/>
          <w:szCs w:val="22"/>
        </w:rPr>
        <w:t xml:space="preserve">WitchHunt 2026 — Women In Technology Challenge</w:t>
      </w:r>
    </w:p>
    <w:p>
      <w:pPr>
        <w:spacing w:after="40"/>
        <w:jc w:val="center"/>
      </w:pPr>
      <w:r>
        <w:rPr>
          <w:color w:val="6B7280"/>
          <w:sz w:val="22"/>
          <w:szCs w:val="22"/>
        </w:rPr>
        <w:t xml:space="preserve">HopeWorks Foundation × AI4India × Skills Cafe</w:t>
      </w:r>
    </w:p>
    <w:p>
      <w:pPr>
        <w:spacing w:after="40"/>
        <w:jc w:val="center"/>
      </w:pPr>
      <w:r>
        <w:rPr>
          <w:color w:val="6B7280"/>
          <w:sz w:val="22"/>
          <w:szCs w:val="22"/>
        </w:rPr>
        <w:t xml:space="preserve">Track: Health &amp; Well-Being | Cross-track: Smart Cities, Education</w:t>
      </w:r>
    </w:p>
    <w:p>
      <w:pPr>
        <w:spacing w:after="60"/>
      </w:pPr>
    </w:p>
    <w:p>
      <w:pPr>
        <w:spacing w:after="60"/>
      </w:pPr>
    </w:p>
    <w:p>
      <w:pPr>
        <w:jc w:val="center"/>
      </w:pPr>
      <w:r>
        <w:rPr>
          <w:i/>
          <w:iCs/>
          <w:color w:val="7C3AED"/>
          <w:sz w:val="22"/>
          <w:szCs w:val="22"/>
        </w:rPr>
        <w:t xml:space="preserve">Not a chatbot. Not a wrapper. A voice-native empowerment infrastructure.</w:t>
      </w:r>
    </w:p>
    <w:p>
      <w:r>
        <w:br w:type="page"/>
      </w:r>
    </w:p>
    <w:p>
      <w:pPr>
        <w:pStyle w:val="Heading1"/>
      </w:pPr>
      <w:r>
        <w:t xml:space="preserve">Section 1: The Unsolved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C1D95" w:sz="12"/>
              <w:bottom w:val="none" w:sz="0"/>
              <w:right w:val="none" w:sz="0"/>
            </w:tcBorders>
            <w:shd w:fill="EDE9FE" w:val="clear"/>
            <w:tcMar>
              <w:top w:type="dxa" w:w="120"/>
              <w:left w:type="dxa" w:w="200"/>
              <w:bottom w:type="dxa" w:w="120"/>
              <w:right w:type="dxa" w:w="200"/>
            </w:tcMar>
          </w:tcPr>
          <w:p>
            <w:pPr>
              <w:spacing w:after="60"/>
            </w:pPr>
            <w:r>
              <w:rPr>
                <w:b/>
                <w:bCs/>
                <w:color w:val="4C1D95"/>
                <w:sz w:val="22"/>
                <w:szCs w:val="22"/>
              </w:rPr>
              <w:t xml:space="preserve">OPENING STATEMENT</w:t>
            </w:r>
          </w:p>
          <w:p>
            <w:r>
              <w:rPr>
                <w:color w:val="1F1F1F"/>
                <w:sz w:val="20"/>
                <w:szCs w:val="20"/>
              </w:rPr>
              <w:t xml:space="preserve">"Every women’s safety app in India assumes she owns her own phone. 43% of Indian women don’t. Every app assumes she can navigate complex UI. Most have never used anything beyond WhatsApp. Saheli is the first platform that starts with voice, hides inside a devotional app, works offline, and puts every right, every scheme, every tool one sentence away."</w:t>
            </w:r>
          </w:p>
        </w:tc>
      </w:tr>
    </w:tbl>
    <w:p>
      <w:pPr>
        <w:spacing w:after="60"/>
      </w:pPr>
    </w:p>
    <w:p>
      <w:pPr>
        <w:pStyle w:val="Heading2"/>
      </w:pPr>
      <w:r>
        <w:t xml:space="preserve">1.1 The Invisible Evidence Gap</w:t>
      </w:r>
    </w:p>
    <w:p>
      <w:pPr>
        <w:spacing w:after="120"/>
      </w:pPr>
      <w:r>
        <w:rPr>
          <w:color w:val="1F1F1F"/>
          <w:sz w:val="22"/>
          <w:szCs w:val="22"/>
        </w:rPr>
        <w:t xml:space="preserve">The single biggest unsolved problem for Indian women that technology has not addressed is the invisible evidence gap: women experiencing domestic violence, harassment, or exploitation have no safe, private, legally robust way to document abuse, understand their rights, or access help — especially when they share phones with people they need protection from and lack reliable internet.</w:t>
      </w:r>
    </w:p>
    <w:p>
      <w:pPr>
        <w:spacing w:after="120"/>
      </w:pPr>
      <w:r>
        <w:rPr>
          <w:b/>
          <w:bCs/>
          <w:color w:val="1F1F1F"/>
          <w:sz w:val="22"/>
          <w:szCs w:val="22"/>
        </w:rPr>
        <w:t xml:space="preserve">This is not a technology problem.</w:t>
      </w:r>
      <w:r>
        <w:rPr>
          <w:color w:val="1F1F1F"/>
          <w:sz w:val="22"/>
          <w:szCs w:val="22"/>
        </w:rPr>
        <w:t xml:space="preserve"> It is an information access problem trapped inside a privacy crisis.</w:t>
      </w:r>
    </w:p>
    <w:p>
      <w:pPr>
        <w:spacing w:after="60"/>
      </w:pPr>
    </w:p>
    <w:p>
      <w:pPr>
        <w:pStyle w:val="Heading2"/>
      </w:pPr>
      <w:r>
        <w:t xml:space="preserve">1.2 The Numbers That Define the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Dimension</w:t>
            </w:r>
          </w:p>
        </w:tc>
        <w:tc>
          <w:tcPr>
            <w:tcW w:type="dxa" w:w="156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Statistic</w:t>
            </w:r>
          </w:p>
        </w:tc>
        <w:tc>
          <w:tcPr>
            <w:tcW w:type="dxa" w:w="50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Source &amp; Implication</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Women without own smartphone</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43%</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NSSO CMS-T 2025. Every existing safety app requires personal smartphone.</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Rural women on shared devices</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58%</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IAMAI 2024. Browsing history monitored, app installation controlled.</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South Asia mobile gender gap</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32%</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GSMA 2025. Widest of any region globally.</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Women feeling unsafe</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40%</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NARI 2025 Report. 12,770 women across 31 cities.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Harassment unreported</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67%</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NARI 2025. Only 25% trust authorities to act.</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DV conviction rate</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26%</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NCRB 2025. Evidence gap is primary reason for acquittals.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Women using free legal aid</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2.4%</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NALSA data. Barrier is awareness, not availability.</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Women aware of property rights</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~24%</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Despite equal rights since HSA 2005, women own only 14% of ag land.</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Nirbhaya Fund unspent</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74%</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Of ₹7,212 crore allocated for women’s safety. Institutional paralysis.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DV Act cases filed (2021)</w:t>
            </w:r>
          </w:p>
        </w:tc>
        <w:tc>
          <w:tcPr>
            <w:tcW w:type="dxa" w:w="1560"/>
            <w:tcBorders>
              <w:top w:val="single" w:color="D4D4D8" w:sz="1"/>
              <w:left w:val="single" w:color="D4D4D8" w:sz="1"/>
              <w:bottom w:val="single" w:color="D4D4D8" w:sz="1"/>
              <w:right w:val="single" w:color="D4D4D8" w:sz="1"/>
            </w:tcBorders>
            <w:shd w:fill="FEF2F2" w:val="clear"/>
            <w:tcMar>
              <w:top w:type="dxa" w:w="80"/>
              <w:left w:type="dxa" w:w="120"/>
              <w:bottom w:type="dxa" w:w="80"/>
              <w:right w:type="dxa" w:w="120"/>
            </w:tcMar>
          </w:tcPr>
          <w:p>
            <w:r>
              <w:rPr>
                <w:color w:val="1F1F1F"/>
                <w:sz w:val="20"/>
                <w:szCs w:val="20"/>
              </w:rPr>
              <w:t xml:space="preserve">507</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vs 136,000 under IPC 498A. Most women don’t know DV law exists.</w:t>
            </w:r>
          </w:p>
        </w:tc>
      </w:tr>
    </w:tbl>
    <w:p>
      <w:pPr>
        <w:spacing w:after="60"/>
      </w:pPr>
    </w:p>
    <w:p>
      <w:pPr>
        <w:pStyle w:val="Heading2"/>
      </w:pPr>
      <w:r>
        <w:t xml:space="preserve">1.3 Why Every Existing Solution Fails</w:t>
      </w:r>
    </w:p>
    <w:p>
      <w:pPr>
        <w:spacing w:after="120"/>
      </w:pPr>
      <w:r>
        <w:rPr>
          <w:color w:val="1F1F1F"/>
          <w:sz w:val="22"/>
          <w:szCs w:val="22"/>
        </w:rPr>
        <w:t xml:space="preserve">Systematic review of 14+ women’s safety platforms (112 India, Himmat, Shake2Safety, SHEROES, Safetipin, etc.) reveals five universal failure modes:</w:t>
      </w:r>
    </w:p>
    <w:p>
      <w:pPr>
        <w:pStyle w:val="ListParagraph"/>
        <w:numPr>
          <w:ilvl w:val="0"/>
          <w:numId w:val="2"/>
        </w:numPr>
        <w:spacing w:after="80"/>
      </w:pPr>
      <w:r>
        <w:rPr>
          <w:b/>
          <w:bCs/>
          <w:color w:val="1F1F1F"/>
          <w:sz w:val="22"/>
          <w:szCs w:val="22"/>
        </w:rPr>
        <w:t xml:space="preserve">Assume individual phone ownership. </w:t>
      </w:r>
      <w:r>
        <w:rPr>
          <w:color w:val="1F1F1F"/>
          <w:sz w:val="22"/>
          <w:szCs w:val="22"/>
        </w:rPr>
        <w:t xml:space="preserve">Every app requires personal smartphone. On shared devices, safety apps are visible and dangerous. No platform offers stealth mode.</w:t>
      </w:r>
    </w:p>
    <w:p>
      <w:pPr>
        <w:pStyle w:val="ListParagraph"/>
        <w:numPr>
          <w:ilvl w:val="0"/>
          <w:numId w:val="2"/>
        </w:numPr>
        <w:spacing w:after="80"/>
      </w:pPr>
      <w:r>
        <w:rPr>
          <w:b/>
          <w:bCs/>
          <w:color w:val="1F1F1F"/>
          <w:sz w:val="22"/>
          <w:szCs w:val="22"/>
        </w:rPr>
        <w:t xml:space="preserve">Require reliable internet. </w:t>
      </w:r>
      <w:r>
        <w:rPr>
          <w:color w:val="1F1F1F"/>
          <w:sz w:val="22"/>
          <w:szCs w:val="22"/>
        </w:rPr>
        <w:t xml:space="preserve">GPS SOS, crowdsourced maps, chatbots break offline. Rural infrastructure unreliable in emergencies.</w:t>
      </w:r>
    </w:p>
    <w:p>
      <w:pPr>
        <w:pStyle w:val="ListParagraph"/>
        <w:numPr>
          <w:ilvl w:val="0"/>
          <w:numId w:val="2"/>
        </w:numPr>
        <w:spacing w:after="80"/>
      </w:pPr>
      <w:r>
        <w:rPr>
          <w:b/>
          <w:bCs/>
          <w:color w:val="1F1F1F"/>
          <w:sz w:val="22"/>
          <w:szCs w:val="22"/>
        </w:rPr>
        <w:t xml:space="preserve">Reactive, not preventive. </w:t>
      </w:r>
      <w:r>
        <w:rPr>
          <w:color w:val="1F1F1F"/>
          <w:sz w:val="22"/>
          <w:szCs w:val="22"/>
        </w:rPr>
        <w:t xml:space="preserve">Emergency-only. None address legal literacy, financial independence, evidence documentation.</w:t>
      </w:r>
    </w:p>
    <w:p>
      <w:pPr>
        <w:pStyle w:val="ListParagraph"/>
        <w:numPr>
          <w:ilvl w:val="0"/>
          <w:numId w:val="2"/>
        </w:numPr>
        <w:spacing w:after="80"/>
      </w:pPr>
      <w:r>
        <w:rPr>
          <w:b/>
          <w:bCs/>
          <w:color w:val="1F1F1F"/>
          <w:sz w:val="22"/>
          <w:szCs w:val="22"/>
        </w:rPr>
        <w:t xml:space="preserve">Ignore the response gap. </w:t>
      </w:r>
      <w:r>
        <w:rPr>
          <w:color w:val="1F1F1F"/>
          <w:sz w:val="22"/>
          <w:szCs w:val="22"/>
        </w:rPr>
        <w:t xml:space="preserve">Route alerts to police women don’t trust. 74% of Nirbhaya Fund unspent.</w:t>
      </w:r>
    </w:p>
    <w:p>
      <w:pPr>
        <w:pStyle w:val="ListParagraph"/>
        <w:numPr>
          <w:ilvl w:val="0"/>
          <w:numId w:val="2"/>
        </w:numPr>
        <w:spacing w:after="80"/>
      </w:pPr>
      <w:r>
        <w:rPr>
          <w:b/>
          <w:bCs/>
          <w:color w:val="1F1F1F"/>
          <w:sz w:val="22"/>
          <w:szCs w:val="22"/>
        </w:rPr>
        <w:t xml:space="preserve">Assume digital literacy. </w:t>
      </w:r>
      <w:r>
        <w:rPr>
          <w:color w:val="1F1F1F"/>
          <w:sz w:val="22"/>
          <w:szCs w:val="22"/>
        </w:rPr>
        <w:t xml:space="preserve">Module grids, hamburger menus, multi-step forms. Most tier-2/3 women know only WhatsApp and YouTube. Any interface more complex than a conversation is a barrier.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C1D95" w:sz="12"/>
              <w:bottom w:val="none" w:sz="0"/>
              <w:right w:val="none" w:sz="0"/>
            </w:tcBorders>
            <w:shd w:fill="EDE9FE" w:val="clear"/>
            <w:tcMar>
              <w:top w:type="dxa" w:w="120"/>
              <w:left w:type="dxa" w:w="200"/>
              <w:bottom w:type="dxa" w:w="120"/>
              <w:right w:type="dxa" w:w="200"/>
            </w:tcMar>
          </w:tcPr>
          <w:p>
            <w:pPr>
              <w:spacing w:after="60"/>
            </w:pPr>
            <w:r>
              <w:rPr>
                <w:b/>
                <w:bCs/>
                <w:color w:val="4C1D95"/>
                <w:sz w:val="22"/>
                <w:szCs w:val="22"/>
              </w:rPr>
              <w:t xml:space="preserve">THE CORE INSIGHT</w:t>
            </w:r>
          </w:p>
          <w:p>
            <w:r>
              <w:rPr>
                <w:color w:val="1F1F1F"/>
                <w:sz w:val="20"/>
                <w:szCs w:val="20"/>
              </w:rPr>
              <w:t xml:space="preserve">The laws exist (PWDVA 2005, HSA 2005, POSH 2013). The schemes exist (733 OSCs, 9M SHGs, Nirbhaya Fund). The rights exist (CEDAW, Articles 14–16). But women cannot safely access any of it when they share phones, lack internet, don’t read English, don’t know what they don’t know — and no tool speaks to them in their language, through a conversation they know how to have.</w:t>
            </w:r>
          </w:p>
        </w:tc>
      </w:tr>
    </w:tbl>
    <w:p>
      <w:r>
        <w:br w:type="page"/>
      </w:r>
    </w:p>
    <w:p>
      <w:pPr>
        <w:pStyle w:val="Heading1"/>
      </w:pPr>
      <w:r>
        <w:t xml:space="preserve">Section 2: What Is Saheli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EDE9FE" w:val="clear"/>
            <w:tcMar>
              <w:top w:type="dxa" w:w="120"/>
              <w:left w:type="dxa" w:w="200"/>
              <w:bottom w:type="dxa" w:w="120"/>
              <w:right w:type="dxa" w:w="200"/>
            </w:tcMar>
          </w:tcPr>
          <w:p>
            <w:pPr>
              <w:spacing w:after="60"/>
            </w:pPr>
            <w:r>
              <w:rPr>
                <w:b/>
                <w:bCs/>
                <w:color w:val="7C3AED"/>
                <w:sz w:val="22"/>
                <w:szCs w:val="22"/>
              </w:rPr>
              <w:t xml:space="preserve">ONE-LINE PITCH</w:t>
            </w:r>
          </w:p>
          <w:p>
            <w:r>
              <w:rPr>
                <w:color w:val="1F1F1F"/>
                <w:sz w:val="20"/>
                <w:szCs w:val="20"/>
              </w:rPr>
              <w:t xml:space="preserve">Saheli is a voice-native AI companion hidden inside a devotional app. One conversation gives women access to an encrypted evidence vault, step-by-step legal rights, scheme eligibility, health screening, and emergency SOS — in Hindi, offline, on shared phones.</w:t>
            </w:r>
          </w:p>
        </w:tc>
      </w:tr>
    </w:tbl>
    <w:p>
      <w:pPr>
        <w:spacing w:after="60"/>
      </w:pPr>
    </w:p>
    <w:p>
      <w:pPr>
        <w:pStyle w:val="Heading2"/>
      </w:pPr>
      <w:r>
        <w:t xml:space="preserve">2.1 Identity</w:t>
      </w:r>
    </w:p>
    <w:p>
      <w:pPr>
        <w:spacing w:after="120"/>
      </w:pPr>
      <w:r>
        <w:rPr>
          <w:b/>
          <w:bCs/>
          <w:color w:val="1F1F1F"/>
          <w:sz w:val="22"/>
          <w:szCs w:val="22"/>
        </w:rPr>
        <w:t xml:space="preserve">Name: </w:t>
      </w:r>
      <w:r>
        <w:rPr>
          <w:color w:val="1F1F1F"/>
          <w:sz w:val="22"/>
          <w:szCs w:val="22"/>
        </w:rPr>
        <w:t xml:space="preserve">Saheli (सहेली) — "female friend/companion." Peer warmth, not clinical authority.</w:t>
      </w:r>
    </w:p>
    <w:p>
      <w:pPr>
        <w:spacing w:after="120"/>
      </w:pPr>
      <w:r>
        <w:rPr>
          <w:b/>
          <w:bCs/>
          <w:color w:val="1F1F1F"/>
          <w:sz w:val="22"/>
          <w:szCs w:val="22"/>
        </w:rPr>
        <w:t xml:space="preserve">Track: </w:t>
      </w:r>
      <w:r>
        <w:rPr>
          <w:color w:val="1F1F1F"/>
          <w:sz w:val="22"/>
          <w:szCs w:val="22"/>
        </w:rPr>
        <w:t xml:space="preserve">Health &amp; Well-Being. Cross-track: Smart Cities, Education.</w:t>
      </w:r>
    </w:p>
    <w:p>
      <w:pPr>
        <w:spacing w:after="120"/>
      </w:pPr>
      <w:r>
        <w:rPr>
          <w:b/>
          <w:bCs/>
          <w:color w:val="1F1F1F"/>
          <w:sz w:val="22"/>
          <w:szCs w:val="22"/>
        </w:rPr>
        <w:t xml:space="preserve">Users: </w:t>
      </w:r>
      <w:r>
        <w:rPr>
          <w:color w:val="1F1F1F"/>
          <w:sz w:val="22"/>
          <w:szCs w:val="22"/>
        </w:rPr>
        <w:t xml:space="preserve">180M+ women aged 18–45 in tier-2/3 India. Shared phones (58% rural), feature phones (44%), low-literacy.</w:t>
      </w:r>
    </w:p>
    <w:p>
      <w:pPr>
        <w:spacing w:after="60"/>
      </w:pPr>
    </w:p>
    <w:p>
      <w:pPr>
        <w:pStyle w:val="Heading2"/>
      </w:pPr>
      <w:r>
        <w:t xml:space="preserve">2.2 Four Architecture Decisions</w:t>
      </w:r>
    </w:p>
    <w:p>
      <w:pPr>
        <w:spacing w:after="120"/>
      </w:pPr>
      <w:r>
        <w:rPr>
          <w:b/>
          <w:bCs/>
          <w:color w:val="1F1F1F"/>
          <w:sz w:val="22"/>
          <w:szCs w:val="22"/>
        </w:rPr>
        <w:t xml:space="preserve">1. Voice-native. </w:t>
      </w:r>
      <w:r>
        <w:rPr>
          <w:color w:val="1F1F1F"/>
          <w:sz w:val="22"/>
          <w:szCs w:val="22"/>
        </w:rPr>
        <w:t xml:space="preserve">Primary interface = conversation. "Mujhe periods mein dard hota hai" → health screening. "Mera pati maarta hai" → DV rights + evidence + SOS. Same pattern as WhatsApp voice notes that 400M+ Indians know. Bottom tabs (Hindi-labeled) for power users.</w:t>
      </w:r>
    </w:p>
    <w:p>
      <w:pPr>
        <w:spacing w:after="60"/>
      </w:pPr>
    </w:p>
    <w:p>
      <w:pPr>
        <w:spacing w:after="120"/>
      </w:pPr>
      <w:r>
        <w:rPr>
          <w:b/>
          <w:bCs/>
          <w:color w:val="1F1F1F"/>
          <w:sz w:val="22"/>
          <w:szCs w:val="22"/>
        </w:rPr>
        <w:t xml:space="preserve">2. Stealth-first. </w:t>
      </w:r>
      <w:r>
        <w:rPr>
          <w:color w:val="1F1F1F"/>
          <w:sz w:val="22"/>
          <w:szCs w:val="22"/>
        </w:rPr>
        <w:t xml:space="preserve">Disguised as "Daily Mantras" devotional app. 5 taps on 🙏 + PIN = real Saheli. Quick Exit = instant return to cover. Stealth SOS from cover app’s mala counter. No visible safety app needed.</w:t>
      </w:r>
    </w:p>
    <w:p>
      <w:pPr>
        <w:spacing w:after="60"/>
      </w:pPr>
    </w:p>
    <w:p>
      <w:pPr>
        <w:spacing w:after="120"/>
      </w:pPr>
      <w:r>
        <w:rPr>
          <w:b/>
          <w:bCs/>
          <w:color w:val="1F1F1F"/>
          <w:sz w:val="22"/>
          <w:szCs w:val="22"/>
        </w:rPr>
        <w:t xml:space="preserve">3. Offline-first. </w:t>
      </w:r>
      <w:r>
        <w:rPr>
          <w:color w:val="1F1F1F"/>
          <w:sz w:val="22"/>
          <w:szCs w:val="22"/>
        </w:rPr>
        <w:t xml:space="preserve">Three tiers: (1) SMS/USSD for feature phones, (2) Offline PWA with cached legal/health data, (3) Full app with Sarvam Edge AI. Works from ₹1,000 phones to smartphones.</w:t>
      </w:r>
    </w:p>
    <w:p>
      <w:pPr>
        <w:spacing w:after="60"/>
      </w:pPr>
    </w:p>
    <w:p>
      <w:pPr>
        <w:spacing w:after="120"/>
      </w:pPr>
      <w:r>
        <w:rPr>
          <w:b/>
          <w:bCs/>
          <w:color w:val="1F1F1F"/>
          <w:sz w:val="22"/>
          <w:szCs w:val="22"/>
        </w:rPr>
        <w:t xml:space="preserve">4. Evidence-first. </w:t>
      </w:r>
      <w:r>
        <w:rPr>
          <w:color w:val="1F1F1F"/>
          <w:sz w:val="22"/>
          <w:szCs w:val="22"/>
        </w:rPr>
        <w:t xml:space="preserve">Collects + preserves legal evidence (SHA-256, GPS, timestamps). Guides processes. Matches entitlements. AI is one layer — not the product.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45309" w:sz="12"/>
              <w:bottom w:val="none" w:sz="0"/>
              <w:right w:val="none" w:sz="0"/>
            </w:tcBorders>
            <w:shd w:fill="FFFBEB" w:val="clear"/>
            <w:tcMar>
              <w:top w:type="dxa" w:w="120"/>
              <w:left w:type="dxa" w:w="200"/>
              <w:bottom w:type="dxa" w:w="120"/>
              <w:right w:type="dxa" w:w="200"/>
            </w:tcMar>
          </w:tcPr>
          <w:p>
            <w:pPr>
              <w:spacing w:after="60"/>
            </w:pPr>
            <w:r>
              <w:rPr>
                <w:b/>
                <w:bCs/>
                <w:color w:val="B45309"/>
                <w:sz w:val="22"/>
                <w:szCs w:val="22"/>
              </w:rPr>
              <w:t xml:space="preserve">THICK WRAPPER</w:t>
            </w:r>
          </w:p>
          <w:p>
            <w:r>
              <w:rPr>
                <w:color w:val="1F1F1F"/>
                <w:sz w:val="20"/>
                <w:szCs w:val="20"/>
              </w:rPr>
              <w:t xml:space="preserve">Curated Indian legal KB (Bare Acts + NALSA + CEDAW), SHA-256 evidence pipeline, multi-channel delivery (SMS + PWA + native), stealth architecture, domain-specific voice workflows, measurable outcomes, integration with 733+ OSCs + 9M SHGs + 1M ASHAs.</w:t>
            </w:r>
          </w:p>
        </w:tc>
      </w:tr>
    </w:tbl>
    <w:p>
      <w:r>
        <w:br w:type="page"/>
      </w:r>
    </w:p>
    <w:p>
      <w:pPr>
        <w:pStyle w:val="Heading1"/>
      </w:pPr>
      <w:r>
        <w:t xml:space="preserve">Section 3: Five Capabilities, One Conversation</w:t>
      </w:r>
    </w:p>
    <w:p>
      <w:pPr>
        <w:spacing w:after="120"/>
      </w:pPr>
      <w:r>
        <w:rPr>
          <w:color w:val="1F1F1F"/>
          <w:sz w:val="22"/>
          <w:szCs w:val="22"/>
        </w:rPr>
        <w:t xml:space="preserve">All accessed through voice/chat. Bottom sheets for quick manual access. Everything flows from conversation.</w:t>
      </w:r>
    </w:p>
    <w:p>
      <w:pPr>
        <w:spacing w:after="60"/>
      </w:pPr>
    </w:p>
    <w:p>
      <w:pPr>
        <w:pStyle w:val="Heading2"/>
      </w:pPr>
      <w:r>
        <w:t xml:space="preserve">3.1 Evidence Vault (सबूत तिजोरी)</w:t>
      </w:r>
    </w:p>
    <w:p>
      <w:pPr>
        <w:spacing w:after="120"/>
      </w:pPr>
      <w:r>
        <w:rPr>
          <w:b/>
          <w:bCs/>
          <w:color w:val="1F1F1F"/>
          <w:sz w:val="22"/>
          <w:szCs w:val="22"/>
        </w:rPr>
        <w:t xml:space="preserve">Trigger: </w:t>
      </w:r>
      <w:r>
        <w:rPr>
          <w:i/>
          <w:iCs/>
          <w:color w:val="6B7280"/>
          <w:sz w:val="22"/>
          <w:szCs w:val="22"/>
        </w:rPr>
        <w:t xml:space="preserve">"Saboot rakhna hai" / "Photo save karo"</w:t>
      </w:r>
    </w:p>
    <w:p>
      <w:pPr>
        <w:spacing w:after="120"/>
      </w:pPr>
      <w:r>
        <w:rPr>
          <w:color w:val="1F1F1F"/>
          <w:sz w:val="22"/>
          <w:szCs w:val="22"/>
        </w:rPr>
        <w:t xml:space="preserve">Guided evidence collection aligned to Indian law. Not general capture — legal checklist for DV Act 2005, IPC 498A, POSH Act.</w:t>
      </w:r>
    </w:p>
    <w:p>
      <w:pPr>
        <w:pStyle w:val="ListParagraph"/>
        <w:numPr>
          <w:ilvl w:val="0"/>
          <w:numId w:val="3"/>
        </w:numPr>
        <w:spacing w:after="80"/>
      </w:pPr>
      <w:r>
        <w:rPr>
          <w:b/>
          <w:bCs/>
          <w:color w:val="1F1F1F"/>
          <w:sz w:val="22"/>
          <w:szCs w:val="22"/>
        </w:rPr>
        <w:t xml:space="preserve">SHA-256 hashing, </w:t>
      </w:r>
      <w:r>
        <w:rPr>
          <w:color w:val="1F1F1F"/>
          <w:sz w:val="22"/>
          <w:szCs w:val="22"/>
        </w:rPr>
        <w:t xml:space="preserve">GPS coordinates, timestamps. Tamper-proof integrity.</w:t>
      </w:r>
    </w:p>
    <w:p>
      <w:pPr>
        <w:pStyle w:val="ListParagraph"/>
        <w:numPr>
          <w:ilvl w:val="0"/>
          <w:numId w:val="3"/>
        </w:numPr>
        <w:spacing w:after="80"/>
      </w:pPr>
      <w:r>
        <w:rPr>
          <w:b/>
          <w:bCs/>
          <w:color w:val="1F1F1F"/>
          <w:sz w:val="22"/>
          <w:szCs w:val="22"/>
        </w:rPr>
        <w:t xml:space="preserve">Legal checklist: </w:t>
      </w:r>
      <w:r>
        <w:rPr>
          <w:color w:val="1F1F1F"/>
          <w:sz w:val="22"/>
          <w:szCs w:val="22"/>
        </w:rPr>
        <w:t xml:space="preserve">injury photos, threats, recordings, medical reports, financial records — mapped to legal provisions.</w:t>
      </w:r>
    </w:p>
    <w:p>
      <w:pPr>
        <w:pStyle w:val="ListParagraph"/>
        <w:numPr>
          <w:ilvl w:val="0"/>
          <w:numId w:val="3"/>
        </w:numPr>
        <w:spacing w:after="80"/>
      </w:pPr>
      <w:r>
        <w:rPr>
          <w:b/>
          <w:bCs/>
          <w:color w:val="1F1F1F"/>
          <w:sz w:val="22"/>
          <w:szCs w:val="22"/>
        </w:rPr>
        <w:t xml:space="preserve">Encrypted locally. </w:t>
      </w:r>
      <w:r>
        <w:rPr>
          <w:color w:val="1F1F1F"/>
          <w:sz w:val="22"/>
          <w:szCs w:val="22"/>
        </w:rPr>
        <w:t xml:space="preserve">PIN-protected. Cover app shows no trace.</w:t>
      </w:r>
    </w:p>
    <w:p>
      <w:pPr>
        <w:pStyle w:val="ListParagraph"/>
        <w:numPr>
          <w:ilvl w:val="0"/>
          <w:numId w:val="3"/>
        </w:numPr>
        <w:spacing w:after="80"/>
      </w:pPr>
      <w:r>
        <w:rPr>
          <w:b/>
          <w:bCs/>
          <w:color w:val="1F1F1F"/>
          <w:sz w:val="22"/>
          <w:szCs w:val="22"/>
        </w:rPr>
        <w:t xml:space="preserve">Precedents: </w:t>
      </w:r>
      <w:r>
        <w:rPr>
          <w:color w:val="1F1F1F"/>
          <w:sz w:val="22"/>
          <w:szCs w:val="22"/>
        </w:rPr>
        <w:t xml:space="preserve">VictimsVoice (USA), HeHop (EU) — neither adapted for Indian law/languages/connectivity.</w:t>
      </w:r>
    </w:p>
    <w:p>
      <w:pPr>
        <w:spacing w:after="60"/>
      </w:pPr>
    </w:p>
    <w:p>
      <w:pPr>
        <w:pStyle w:val="Heading2"/>
      </w:pPr>
      <w:r>
        <w:t xml:space="preserve">3.2 Know Your Rights (अधिकार)</w:t>
      </w:r>
    </w:p>
    <w:p>
      <w:pPr>
        <w:spacing w:after="120"/>
      </w:pPr>
      <w:r>
        <w:rPr>
          <w:b/>
          <w:bCs/>
          <w:color w:val="1F1F1F"/>
          <w:sz w:val="22"/>
          <w:szCs w:val="22"/>
        </w:rPr>
        <w:t xml:space="preserve">Trigger: </w:t>
      </w:r>
      <w:r>
        <w:rPr>
          <w:i/>
          <w:iCs/>
          <w:color w:val="6B7280"/>
          <w:sz w:val="22"/>
          <w:szCs w:val="22"/>
        </w:rPr>
        <w:t xml:space="preserve">"Mera kya haq hai?" / "Talaq ke baad kya milega?"</w:t>
      </w:r>
    </w:p>
    <w:p>
      <w:pPr>
        <w:spacing w:after="120"/>
      </w:pPr>
      <w:r>
        <w:rPr>
          <w:color w:val="1F1F1F"/>
          <w:sz w:val="22"/>
          <w:szCs w:val="22"/>
        </w:rPr>
        <w:t xml:space="preserve">Domain-specific RAG on curated legal databases. Structured workflows, not open-ended chat.</w:t>
      </w:r>
    </w:p>
    <w:p>
      <w:pPr>
        <w:pStyle w:val="ListParagraph"/>
        <w:numPr>
          <w:ilvl w:val="0"/>
          <w:numId w:val="3"/>
        </w:numPr>
        <w:spacing w:after="80"/>
      </w:pPr>
      <w:r>
        <w:rPr>
          <w:b/>
          <w:bCs/>
          <w:color w:val="1F1F1F"/>
          <w:sz w:val="22"/>
          <w:szCs w:val="22"/>
        </w:rPr>
        <w:t xml:space="preserve">Laws: </w:t>
      </w:r>
      <w:r>
        <w:rPr>
          <w:color w:val="1F1F1F"/>
          <w:sz w:val="22"/>
          <w:szCs w:val="22"/>
        </w:rPr>
        <w:t xml:space="preserve">PWDVA 2005, POSH 2013, Hindu Succession (2005 Amendment), Muslim Personal Law, Section 125 CrPC, NALSA.</w:t>
      </w:r>
    </w:p>
    <w:p>
      <w:pPr>
        <w:pStyle w:val="ListParagraph"/>
        <w:numPr>
          <w:ilvl w:val="0"/>
          <w:numId w:val="3"/>
        </w:numPr>
        <w:spacing w:after="80"/>
      </w:pPr>
      <w:r>
        <w:rPr>
          <w:b/>
          <w:bCs/>
          <w:color w:val="1F1F1F"/>
          <w:sz w:val="22"/>
          <w:szCs w:val="22"/>
        </w:rPr>
        <w:t xml:space="preserve">Global: </w:t>
      </w:r>
      <w:r>
        <w:rPr>
          <w:color w:val="1F1F1F"/>
          <w:sz w:val="22"/>
          <w:szCs w:val="22"/>
        </w:rPr>
        <w:t xml:space="preserve">CEDAW (ratified 1993), Istanbul Convention principles, UN Women guidelines.</w:t>
      </w:r>
    </w:p>
    <w:p>
      <w:pPr>
        <w:pStyle w:val="ListParagraph"/>
        <w:numPr>
          <w:ilvl w:val="0"/>
          <w:numId w:val="3"/>
        </w:numPr>
        <w:spacing w:after="80"/>
      </w:pPr>
      <w:r>
        <w:rPr>
          <w:b/>
          <w:bCs/>
          <w:color w:val="1F1F1F"/>
          <w:sz w:val="22"/>
          <w:szCs w:val="22"/>
        </w:rPr>
        <w:t xml:space="preserve">Voice delivery: </w:t>
      </w:r>
      <w:r>
        <w:rPr>
          <w:color w:val="1F1F1F"/>
          <w:sz w:val="22"/>
          <w:szCs w:val="22"/>
        </w:rPr>
        <w:t xml:space="preserve">Reads rights aloud in Hindi/regional languages via Bulbul V3 TTS.</w:t>
      </w:r>
    </w:p>
    <w:p>
      <w:pPr>
        <w:pStyle w:val="ListParagraph"/>
        <w:numPr>
          <w:ilvl w:val="0"/>
          <w:numId w:val="3"/>
        </w:numPr>
        <w:spacing w:after="80"/>
      </w:pPr>
      <w:r>
        <w:rPr>
          <w:b/>
          <w:bCs/>
          <w:color w:val="1F1F1F"/>
          <w:sz w:val="22"/>
          <w:szCs w:val="22"/>
        </w:rPr>
        <w:t xml:space="preserve">Divorce calculator: </w:t>
      </w:r>
      <w:r>
        <w:rPr>
          <w:color w:val="1F1F1F"/>
          <w:sz w:val="22"/>
          <w:szCs w:val="22"/>
        </w:rPr>
        <w:t xml:space="preserve">First tool in India for maintenance, property division, streedhan under different personal laws.</w:t>
      </w:r>
    </w:p>
    <w:p>
      <w:pPr>
        <w:spacing w:after="60"/>
      </w:pPr>
    </w:p>
    <w:p>
      <w:pPr>
        <w:pStyle w:val="Heading2"/>
      </w:pPr>
      <w:r>
        <w:t xml:space="preserve">3.3 Safety Net (सुरक्षा)</w:t>
      </w:r>
    </w:p>
    <w:p>
      <w:pPr>
        <w:spacing w:after="120"/>
      </w:pPr>
      <w:r>
        <w:rPr>
          <w:b/>
          <w:bCs/>
          <w:color w:val="1F1F1F"/>
          <w:sz w:val="22"/>
          <w:szCs w:val="22"/>
        </w:rPr>
        <w:t xml:space="preserve">Trigger: </w:t>
      </w:r>
      <w:r>
        <w:rPr>
          <w:i/>
          <w:iCs/>
          <w:color w:val="6B7280"/>
          <w:sz w:val="22"/>
          <w:szCs w:val="22"/>
        </w:rPr>
        <w:t xml:space="preserve">"Mujhe madad chahiye" / Stealth trigger from cover app</w:t>
      </w:r>
    </w:p>
    <w:p>
      <w:pPr>
        <w:pStyle w:val="ListParagraph"/>
        <w:numPr>
          <w:ilvl w:val="0"/>
          <w:numId w:val="3"/>
        </w:numPr>
        <w:spacing w:after="80"/>
      </w:pPr>
      <w:r>
        <w:rPr>
          <w:b/>
          <w:bCs/>
          <w:color w:val="1F1F1F"/>
          <w:sz w:val="22"/>
          <w:szCs w:val="22"/>
        </w:rPr>
        <w:t xml:space="preserve">SOS: </w:t>
      </w:r>
      <w:r>
        <w:rPr>
          <w:color w:val="1F1F1F"/>
          <w:sz w:val="22"/>
          <w:szCs w:val="22"/>
        </w:rPr>
        <w:t xml:space="preserve">GPS to 3 contacts. Offline SMS fallback.</w:t>
      </w:r>
    </w:p>
    <w:p>
      <w:pPr>
        <w:pStyle w:val="ListParagraph"/>
        <w:numPr>
          <w:ilvl w:val="0"/>
          <w:numId w:val="3"/>
        </w:numPr>
        <w:spacing w:after="80"/>
      </w:pPr>
      <w:r>
        <w:rPr>
          <w:b/>
          <w:bCs/>
          <w:color w:val="1F1F1F"/>
          <w:sz w:val="22"/>
          <w:szCs w:val="22"/>
        </w:rPr>
        <w:t xml:space="preserve">Stealth SOS: </w:t>
      </w:r>
      <w:r>
        <w:rPr>
          <w:color w:val="1F1F1F"/>
          <w:sz w:val="22"/>
          <w:szCs w:val="22"/>
        </w:rPr>
        <w:t xml:space="preserve">Mala counter sequence in cover app = silent alert. No visible safety app.</w:t>
      </w:r>
    </w:p>
    <w:p>
      <w:pPr>
        <w:pStyle w:val="ListParagraph"/>
        <w:numPr>
          <w:ilvl w:val="0"/>
          <w:numId w:val="3"/>
        </w:numPr>
        <w:spacing w:after="80"/>
      </w:pPr>
      <w:r>
        <w:rPr>
          <w:b/>
          <w:bCs/>
          <w:color w:val="1F1F1F"/>
          <w:sz w:val="22"/>
          <w:szCs w:val="22"/>
        </w:rPr>
        <w:t xml:space="preserve">Helplines: </w:t>
      </w:r>
      <w:r>
        <w:rPr>
          <w:color w:val="1F1F1F"/>
          <w:sz w:val="22"/>
          <w:szCs w:val="22"/>
        </w:rPr>
        <w:t xml:space="preserve">181, 112, 1091, Vandrevala Foundation, iCall — cached offline.</w:t>
      </w:r>
    </w:p>
    <w:p>
      <w:pPr>
        <w:pStyle w:val="ListParagraph"/>
        <w:numPr>
          <w:ilvl w:val="0"/>
          <w:numId w:val="3"/>
        </w:numPr>
        <w:spacing w:after="80"/>
      </w:pPr>
      <w:r>
        <w:rPr>
          <w:b/>
          <w:bCs/>
          <w:color w:val="1F1F1F"/>
          <w:sz w:val="22"/>
          <w:szCs w:val="22"/>
        </w:rPr>
        <w:t xml:space="preserve">OSC locator: </w:t>
      </w:r>
      <w:r>
        <w:rPr>
          <w:color w:val="1F1F1F"/>
          <w:sz w:val="22"/>
          <w:szCs w:val="22"/>
        </w:rPr>
        <w:t xml:space="preserve">733+ One Stop Centres with offline directions.</w:t>
      </w:r>
    </w:p>
    <w:p>
      <w:pPr>
        <w:spacing w:after="60"/>
      </w:pPr>
    </w:p>
    <w:p>
      <w:pPr>
        <w:pStyle w:val="Heading2"/>
      </w:pPr>
      <w:r>
        <w:t xml:space="preserve">3.4 Entitlements (योजना)</w:t>
      </w:r>
    </w:p>
    <w:p>
      <w:pPr>
        <w:spacing w:after="120"/>
      </w:pPr>
      <w:r>
        <w:rPr>
          <w:b/>
          <w:bCs/>
          <w:color w:val="1F1F1F"/>
          <w:sz w:val="22"/>
          <w:szCs w:val="22"/>
        </w:rPr>
        <w:t xml:space="preserve">Trigger: </w:t>
      </w:r>
      <w:r>
        <w:rPr>
          <w:i/>
          <w:iCs/>
          <w:color w:val="6B7280"/>
          <w:sz w:val="22"/>
          <w:szCs w:val="22"/>
        </w:rPr>
        <w:t xml:space="preserve">"Sarkari yojana" / "Paisa chahiye"</w:t>
      </w:r>
    </w:p>
    <w:p>
      <w:pPr>
        <w:pStyle w:val="ListParagraph"/>
        <w:numPr>
          <w:ilvl w:val="0"/>
          <w:numId w:val="3"/>
        </w:numPr>
        <w:spacing w:after="80"/>
      </w:pPr>
      <w:r>
        <w:rPr>
          <w:b/>
          <w:bCs/>
          <w:color w:val="1F1F1F"/>
          <w:sz w:val="22"/>
          <w:szCs w:val="22"/>
        </w:rPr>
        <w:t xml:space="preserve">Government (20+): </w:t>
      </w:r>
      <w:r>
        <w:rPr>
          <w:color w:val="1F1F1F"/>
          <w:sz w:val="22"/>
          <w:szCs w:val="22"/>
        </w:rPr>
        <w:t xml:space="preserve">PMMVY, Ayushman Bharat, Mudra Loan, Sukanya Samriddhi, Ujjwala 2.0, Jan Aushadhi, Stand-Up India.</w:t>
      </w:r>
    </w:p>
    <w:p>
      <w:pPr>
        <w:pStyle w:val="ListParagraph"/>
        <w:numPr>
          <w:ilvl w:val="0"/>
          <w:numId w:val="3"/>
        </w:numPr>
        <w:spacing w:after="80"/>
      </w:pPr>
      <w:r>
        <w:rPr>
          <w:b/>
          <w:bCs/>
          <w:color w:val="1F1F1F"/>
          <w:sz w:val="22"/>
          <w:szCs w:val="22"/>
        </w:rPr>
        <w:t xml:space="preserve">International: </w:t>
      </w:r>
      <w:r>
        <w:rPr>
          <w:color w:val="1F1F1F"/>
          <w:sz w:val="22"/>
          <w:szCs w:val="22"/>
        </w:rPr>
        <w:t xml:space="preserve">UN Women Fund, Kiva microloans, Gates Foundation, Chayn Bloom.</w:t>
      </w:r>
    </w:p>
    <w:p>
      <w:pPr>
        <w:pStyle w:val="ListParagraph"/>
        <w:numPr>
          <w:ilvl w:val="0"/>
          <w:numId w:val="3"/>
        </w:numPr>
        <w:spacing w:after="80"/>
      </w:pPr>
      <w:r>
        <w:rPr>
          <w:b/>
          <w:bCs/>
          <w:color w:val="1F1F1F"/>
          <w:sz w:val="22"/>
          <w:szCs w:val="22"/>
        </w:rPr>
        <w:t xml:space="preserve">OCR scan: </w:t>
      </w:r>
      <w:r>
        <w:rPr>
          <w:color w:val="1F1F1F"/>
          <w:sz w:val="22"/>
          <w:szCs w:val="22"/>
        </w:rPr>
        <w:t xml:space="preserve">Photo Aadhaar/Ration Card → Sarvam Vision → auto-eligibility check.</w:t>
      </w:r>
    </w:p>
    <w:p>
      <w:pPr>
        <w:spacing w:after="60"/>
      </w:pPr>
    </w:p>
    <w:p>
      <w:pPr>
        <w:pStyle w:val="Heading2"/>
      </w:pPr>
      <w:r>
        <w:t xml:space="preserve">3.5 Health Journal (सेहत)</w:t>
      </w:r>
    </w:p>
    <w:p>
      <w:pPr>
        <w:spacing w:after="120"/>
      </w:pPr>
      <w:r>
        <w:rPr>
          <w:b/>
          <w:bCs/>
          <w:color w:val="1F1F1F"/>
          <w:sz w:val="22"/>
          <w:szCs w:val="22"/>
        </w:rPr>
        <w:t xml:space="preserve">Trigger: </w:t>
      </w:r>
      <w:r>
        <w:rPr>
          <w:i/>
          <w:iCs/>
          <w:color w:val="6B7280"/>
          <w:sz w:val="22"/>
          <w:szCs w:val="22"/>
        </w:rPr>
        <w:t xml:space="preserve">"Tabiyat theek nahi" / "Pet mein dard"</w:t>
      </w:r>
    </w:p>
    <w:p>
      <w:pPr>
        <w:spacing w:after="120"/>
      </w:pPr>
      <w:r>
        <w:rPr>
          <w:color w:val="1F1F1F"/>
          <w:sz w:val="22"/>
          <w:szCs w:val="22"/>
        </w:rPr>
        <w:t xml:space="preserve">Safe entry point. Health leads to rights, schemes, safety based on patterns.</w:t>
      </w:r>
    </w:p>
    <w:p>
      <w:pPr>
        <w:pStyle w:val="ListParagraph"/>
        <w:numPr>
          <w:ilvl w:val="0"/>
          <w:numId w:val="3"/>
        </w:numPr>
        <w:spacing w:after="80"/>
      </w:pPr>
      <w:r>
        <w:rPr>
          <w:b/>
          <w:bCs/>
          <w:color w:val="1F1F1F"/>
          <w:sz w:val="22"/>
          <w:szCs w:val="22"/>
        </w:rPr>
        <w:t xml:space="preserve">Screening: </w:t>
      </w:r>
      <w:r>
        <w:rPr>
          <w:color w:val="1F1F1F"/>
          <w:sz w:val="22"/>
          <w:szCs w:val="22"/>
        </w:rPr>
        <w:t xml:space="preserve">EPDS, Pedersen PCOS, WHO cervical risk — all via voice.</w:t>
      </w:r>
    </w:p>
    <w:p>
      <w:pPr>
        <w:pStyle w:val="ListParagraph"/>
        <w:numPr>
          <w:ilvl w:val="0"/>
          <w:numId w:val="3"/>
        </w:numPr>
        <w:spacing w:after="80"/>
      </w:pPr>
      <w:r>
        <w:rPr>
          <w:b/>
          <w:bCs/>
          <w:color w:val="1F1F1F"/>
          <w:sz w:val="22"/>
          <w:szCs w:val="22"/>
        </w:rPr>
        <w:t xml:space="preserve">Evidence-based: </w:t>
      </w:r>
      <w:r>
        <w:rPr>
          <w:color w:val="1F1F1F"/>
          <w:sz w:val="22"/>
          <w:szCs w:val="22"/>
        </w:rPr>
        <w:t xml:space="preserve">15-min stretching 3x/week = medication-equivalent for dysmenorrhea (Frontiers Med 2025, 29 RCTs).</w:t>
      </w:r>
    </w:p>
    <w:p>
      <w:pPr>
        <w:pStyle w:val="ListParagraph"/>
        <w:numPr>
          <w:ilvl w:val="0"/>
          <w:numId w:val="3"/>
        </w:numPr>
        <w:spacing w:after="80"/>
      </w:pPr>
      <w:r>
        <w:rPr>
          <w:b/>
          <w:bCs/>
          <w:color w:val="1F1F1F"/>
          <w:sz w:val="22"/>
          <w:szCs w:val="22"/>
        </w:rPr>
        <w:t xml:space="preserve">Doctor Card: </w:t>
      </w:r>
      <w:r>
        <w:rPr>
          <w:color w:val="1F1F1F"/>
          <w:sz w:val="22"/>
          <w:szCs w:val="22"/>
        </w:rPr>
        <w:t xml:space="preserve">Generates symptom summary for doctor visits.</w:t>
      </w:r>
    </w:p>
    <w:p>
      <w:pPr>
        <w:pStyle w:val="ListParagraph"/>
        <w:numPr>
          <w:ilvl w:val="0"/>
          <w:numId w:val="3"/>
        </w:numPr>
        <w:spacing w:after="80"/>
      </w:pPr>
      <w:r>
        <w:rPr>
          <w:b/>
          <w:bCs/>
          <w:color w:val="1F1F1F"/>
          <w:sz w:val="22"/>
          <w:szCs w:val="22"/>
        </w:rPr>
        <w:t xml:space="preserve">ABHA: </w:t>
      </w:r>
      <w:r>
        <w:rPr>
          <w:color w:val="1F1F1F"/>
          <w:sz w:val="22"/>
          <w:szCs w:val="22"/>
        </w:rPr>
        <w:t xml:space="preserve">Links to 834M+ digital health records. Jan Aushadhi store locator.</w:t>
      </w:r>
    </w:p>
    <w:p>
      <w:r>
        <w:br w:type="page"/>
      </w:r>
    </w:p>
    <w:p>
      <w:pPr>
        <w:pStyle w:val="Heading1"/>
      </w:pPr>
      <w:r>
        <w:t xml:space="preserve">Section 4: User Personas</w:t>
      </w:r>
    </w:p>
    <w:p>
      <w:pPr>
        <w:spacing w:after="60"/>
      </w:pPr>
    </w:p>
    <w:p>
      <w:pPr>
        <w:pStyle w:val="Heading2"/>
      </w:pPr>
      <w:r>
        <w:t xml:space="preserve">4.1 Priya — DV Survivor, Shared Phone, Lucknow</w:t>
      </w:r>
    </w:p>
    <w:p>
      <w:pPr>
        <w:spacing w:after="120"/>
      </w:pPr>
      <w:r>
        <w:rPr>
          <w:b/>
          <w:bCs/>
          <w:color w:val="1F1F1F"/>
          <w:sz w:val="22"/>
          <w:szCs w:val="22"/>
        </w:rPr>
        <w:t xml:space="preserve">Profile: </w:t>
      </w:r>
      <w:r>
        <w:rPr>
          <w:color w:val="1F1F1F"/>
          <w:sz w:val="22"/>
          <w:szCs w:val="22"/>
        </w:rPr>
        <w:t xml:space="preserve">35, married 12 years, 2 children. Husband controls finances + phone. Shared Android.</w:t>
      </w:r>
    </w:p>
    <w:p>
      <w:pPr>
        <w:spacing w:after="120"/>
      </w:pPr>
      <w:r>
        <w:rPr>
          <w:b/>
          <w:bCs/>
          <w:color w:val="1F1F1F"/>
          <w:sz w:val="22"/>
          <w:szCs w:val="22"/>
        </w:rPr>
        <w:t xml:space="preserve">Week 1: </w:t>
      </w:r>
      <w:r>
        <w:rPr>
          <w:color w:val="1F1F1F"/>
          <w:sz w:val="22"/>
          <w:szCs w:val="22"/>
        </w:rPr>
        <w:t xml:space="preserve">Friend says "Daily Mantras install karo." Husband sees mantras. Approves. Priya taps 🙏 5x, enters PIN. Saheli greets by voice. Starts with health.</w:t>
      </w:r>
    </w:p>
    <w:p>
      <w:pPr>
        <w:spacing w:after="120"/>
      </w:pPr>
      <w:r>
        <w:rPr>
          <w:b/>
          <w:bCs/>
          <w:color w:val="1F1F1F"/>
          <w:sz w:val="22"/>
          <w:szCs w:val="22"/>
        </w:rPr>
        <w:t xml:space="preserve">Week 3: </w:t>
      </w:r>
      <w:r>
        <w:rPr>
          <w:color w:val="1F1F1F"/>
          <w:sz w:val="22"/>
          <w:szCs w:val="22"/>
        </w:rPr>
        <w:t xml:space="preserve">Pattern suggests DV. Saheli asks gently. Priya confirms. Saheli explains DV Act conversationally.</w:t>
      </w:r>
    </w:p>
    <w:p>
      <w:pPr>
        <w:spacing w:after="120"/>
      </w:pPr>
      <w:r>
        <w:rPr>
          <w:b/>
          <w:bCs/>
          <w:color w:val="1F1F1F"/>
          <w:sz w:val="22"/>
          <w:szCs w:val="22"/>
        </w:rPr>
        <w:t xml:space="preserve">Week 4: </w:t>
      </w:r>
      <w:r>
        <w:rPr>
          <w:color w:val="1F1F1F"/>
          <w:sz w:val="22"/>
          <w:szCs w:val="22"/>
        </w:rPr>
        <w:t xml:space="preserve">"Saboot rakhna hai." Guided evidence: photos, screenshots, recordings. SHA-256 hashed. Cover app shows nothing.</w:t>
      </w:r>
    </w:p>
    <w:p>
      <w:pPr>
        <w:spacing w:after="120"/>
      </w:pPr>
      <w:r>
        <w:rPr>
          <w:b/>
          <w:bCs/>
          <w:color w:val="1F1F1F"/>
          <w:sz w:val="22"/>
          <w:szCs w:val="22"/>
        </w:rPr>
        <w:t xml:space="preserve">Week 6: </w:t>
      </w:r>
      <w:r>
        <w:rPr>
          <w:color w:val="1F1F1F"/>
          <w:sz w:val="22"/>
          <w:szCs w:val="22"/>
        </w:rPr>
        <w:t xml:space="preserve">Stealth SOS configured from mala counter.</w:t>
      </w:r>
    </w:p>
    <w:p>
      <w:pPr>
        <w:spacing w:after="120"/>
      </w:pPr>
      <w:r>
        <w:rPr>
          <w:b/>
          <w:bCs/>
          <w:color w:val="1F1F1F"/>
          <w:sz w:val="22"/>
          <w:szCs w:val="22"/>
        </w:rPr>
        <w:t xml:space="preserve">Week 8: </w:t>
      </w:r>
      <w:r>
        <w:rPr>
          <w:color w:val="1F1F1F"/>
          <w:sz w:val="22"/>
          <w:szCs w:val="22"/>
        </w:rPr>
        <w:t xml:space="preserve">"Talaq ke baad kya milega?" Maintenance + property + custody walkthrough. Locates OSC. 7 evidence items ready. Contacts OSC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C1D95" w:sz="12"/>
              <w:bottom w:val="none" w:sz="0"/>
              <w:right w:val="none" w:sz="0"/>
            </w:tcBorders>
            <w:shd w:fill="EDE9FE" w:val="clear"/>
            <w:tcMar>
              <w:top w:type="dxa" w:w="120"/>
              <w:left w:type="dxa" w:w="200"/>
              <w:bottom w:type="dxa" w:w="120"/>
              <w:right w:type="dxa" w:w="200"/>
            </w:tcMar>
          </w:tcPr>
          <w:p>
            <w:pPr>
              <w:spacing w:after="60"/>
            </w:pPr>
            <w:r>
              <w:rPr>
                <w:b/>
                <w:bCs/>
                <w:color w:val="4C1D95"/>
                <w:sz w:val="22"/>
                <w:szCs w:val="22"/>
              </w:rPr>
              <w:t xml:space="preserve">COMPOUND VALUE</w:t>
            </w:r>
          </w:p>
          <w:p>
            <w:r>
              <w:rPr>
                <w:color w:val="1F1F1F"/>
                <w:sz w:val="20"/>
                <w:szCs w:val="20"/>
              </w:rPr>
              <w:t xml:space="preserve">Health (entry) → Rights (DV Act) → Evidence (vault) → Safety (SOS) → Entitlements (maintenance). Never navigated a menu. Just talked.</w:t>
            </w:r>
          </w:p>
        </w:tc>
      </w:tr>
    </w:tbl>
    <w:p>
      <w:pPr>
        <w:spacing w:after="60"/>
      </w:pPr>
    </w:p>
    <w:p>
      <w:pPr>
        <w:pStyle w:val="Heading2"/>
      </w:pPr>
      <w:r>
        <w:t xml:space="preserve">4.2 Sunita — Teacher, Nashik</w:t>
      </w:r>
    </w:p>
    <w:p>
      <w:pPr>
        <w:spacing w:after="120"/>
      </w:pPr>
      <w:r>
        <w:rPr>
          <w:b/>
          <w:bCs/>
          <w:color w:val="1F1F1F"/>
          <w:sz w:val="22"/>
          <w:szCs w:val="22"/>
        </w:rPr>
        <w:t xml:space="preserve">Profile: </w:t>
      </w:r>
      <w:r>
        <w:rPr>
          <w:color w:val="1F1F1F"/>
          <w:sz w:val="22"/>
          <w:szCs w:val="22"/>
        </w:rPr>
        <w:t xml:space="preserve">29, severe period pain 13 years. Mother said "normal." Basic smartphone.</w:t>
      </w:r>
    </w:p>
    <w:p>
      <w:pPr>
        <w:spacing w:after="120"/>
      </w:pPr>
      <w:r>
        <w:rPr>
          <w:b/>
          <w:bCs/>
          <w:color w:val="1F1F1F"/>
          <w:sz w:val="22"/>
          <w:szCs w:val="22"/>
        </w:rPr>
        <w:t xml:space="preserve">Journey: </w:t>
      </w:r>
      <w:r>
        <w:rPr>
          <w:color w:val="1F1F1F"/>
          <w:sz w:val="22"/>
          <w:szCs w:val="22"/>
        </w:rPr>
        <w:t xml:space="preserve">ASHA shares WhatsApp link. "Pet mein dard." PCOS screen. 9/12 weeks cramps logged. Exercise protocol. Doctor Card. Jan Aushadhi store (₹3/day vs ₹30). First doctor visit in 13 years.</w:t>
      </w:r>
    </w:p>
    <w:p>
      <w:pPr>
        <w:spacing w:after="60"/>
      </w:pPr>
    </w:p>
    <w:p>
      <w:pPr>
        <w:pStyle w:val="Heading2"/>
      </w:pPr>
      <w:r>
        <w:t xml:space="preserve">4.3 Meena — Feature Phone, Varanasi</w:t>
      </w:r>
    </w:p>
    <w:p>
      <w:pPr>
        <w:spacing w:after="120"/>
      </w:pPr>
      <w:r>
        <w:rPr>
          <w:b/>
          <w:bCs/>
          <w:color w:val="1F1F1F"/>
          <w:sz w:val="22"/>
          <w:szCs w:val="22"/>
        </w:rPr>
        <w:t xml:space="preserve">Profile: </w:t>
      </w:r>
      <w:r>
        <w:rPr>
          <w:color w:val="1F1F1F"/>
          <w:sz w:val="22"/>
          <w:szCs w:val="22"/>
        </w:rPr>
        <w:t xml:space="preserve">42, Lava phone, no internet. Never screened.</w:t>
      </w:r>
    </w:p>
    <w:p>
      <w:pPr>
        <w:spacing w:after="120"/>
      </w:pPr>
      <w:r>
        <w:rPr>
          <w:b/>
          <w:bCs/>
          <w:color w:val="1F1F1F"/>
          <w:sz w:val="22"/>
          <w:szCs w:val="22"/>
        </w:rPr>
        <w:t xml:space="preserve">Journey: </w:t>
      </w:r>
      <w:r>
        <w:rPr>
          <w:color w:val="1F1F1F"/>
          <w:sz w:val="22"/>
          <w:szCs w:val="22"/>
        </w:rPr>
        <w:t xml:space="preserve">SMS "SAHELI" to shortcode. Cervical risk screen via 5 SMS. High risk flagged. "Free test, PHC 2 km." ASHA follows up. First screening in 42 years.</w:t>
      </w:r>
    </w:p>
    <w:p>
      <w:pPr>
        <w:spacing w:after="60"/>
      </w:pPr>
    </w:p>
    <w:p>
      <w:pPr>
        <w:pStyle w:val="Heading2"/>
      </w:pPr>
      <w:r>
        <w:t xml:space="preserve">4.4 Zara — Garment Worker, Bangalore</w:t>
      </w:r>
    </w:p>
    <w:p>
      <w:pPr>
        <w:spacing w:after="120"/>
      </w:pPr>
      <w:r>
        <w:rPr>
          <w:b/>
          <w:bCs/>
          <w:color w:val="1F1F1F"/>
          <w:sz w:val="22"/>
          <w:szCs w:val="22"/>
        </w:rPr>
        <w:t xml:space="preserve">Profile: </w:t>
      </w:r>
      <w:r>
        <w:rPr>
          <w:color w:val="1F1F1F"/>
          <w:sz w:val="22"/>
          <w:szCs w:val="22"/>
        </w:rPr>
        <w:t xml:space="preserve">24, workplace harassment. Scared of job loss.</w:t>
      </w:r>
    </w:p>
    <w:p>
      <w:pPr>
        <w:spacing w:after="120"/>
      </w:pPr>
      <w:r>
        <w:rPr>
          <w:b/>
          <w:bCs/>
          <w:color w:val="1F1F1F"/>
          <w:sz w:val="22"/>
          <w:szCs w:val="22"/>
        </w:rPr>
        <w:t xml:space="preserve">Journey: </w:t>
      </w:r>
      <w:r>
        <w:rPr>
          <w:color w:val="1F1F1F"/>
          <w:sz w:val="22"/>
          <w:szCs w:val="22"/>
        </w:rPr>
        <w:t xml:space="preserve">"Kaam ki jagah pareshani." POSH Act explained conversationally. ICC complaint guided. Messages + recordings encrypted in vault.</w:t>
      </w:r>
    </w:p>
    <w:p>
      <w:r>
        <w:br w:type="page"/>
      </w:r>
    </w:p>
    <w:p>
      <w:pPr>
        <w:pStyle w:val="Heading1"/>
      </w:pPr>
      <w:r>
        <w:t xml:space="preserve">Section 5: UX Architecture</w:t>
      </w:r>
    </w:p>
    <w:p>
      <w:pPr>
        <w:spacing w:after="60"/>
      </w:pPr>
    </w:p>
    <w:p>
      <w:pPr>
        <w:pStyle w:val="Heading2"/>
      </w:pPr>
      <w:r>
        <w:t xml:space="preserve">5.1 Three Interaction Layers</w:t>
      </w:r>
    </w:p>
    <w:p>
      <w:pPr>
        <w:spacing w:after="120"/>
      </w:pPr>
      <w:r>
        <w:rPr>
          <w:b/>
          <w:bCs/>
          <w:color w:val="1F1F1F"/>
          <w:sz w:val="22"/>
          <w:szCs w:val="22"/>
        </w:rPr>
        <w:t xml:space="preserve">Layer 1 — Voice (Primary): </w:t>
      </w:r>
      <w:r>
        <w:rPr>
          <w:color w:val="1F1F1F"/>
          <w:sz w:val="22"/>
          <w:szCs w:val="22"/>
        </w:rPr>
        <w:t xml:space="preserve">Large mic button. Speak Hindi/Tamil/Telugu/English. Saheli responds by voice + text. WhatsApp voice note pattern.</w:t>
      </w:r>
    </w:p>
    <w:p>
      <w:pPr>
        <w:spacing w:after="120"/>
      </w:pPr>
      <w:r>
        <w:rPr>
          <w:b/>
          <w:bCs/>
          <w:color w:val="1F1F1F"/>
          <w:sz w:val="22"/>
          <w:szCs w:val="22"/>
        </w:rPr>
        <w:t xml:space="preserve">Layer 2 — Chat + Actions: </w:t>
      </w:r>
      <w:r>
        <w:rPr>
          <w:color w:val="1F1F1F"/>
          <w:sz w:val="22"/>
          <w:szCs w:val="22"/>
        </w:rPr>
        <w:t xml:space="preserve">Tappable buttons below each response. Hindi labels with emoji. Pre-literate navigation.</w:t>
      </w:r>
    </w:p>
    <w:p>
      <w:pPr>
        <w:spacing w:after="120"/>
      </w:pPr>
      <w:r>
        <w:rPr>
          <w:b/>
          <w:bCs/>
          <w:color w:val="1F1F1F"/>
          <w:sz w:val="22"/>
          <w:szCs w:val="22"/>
        </w:rPr>
        <w:t xml:space="preserve">Layer 3 — Bottom Nav + Sheets: </w:t>
      </w:r>
      <w:r>
        <w:rPr>
          <w:color w:val="1F1F1F"/>
          <w:sz w:val="22"/>
          <w:szCs w:val="22"/>
        </w:rPr>
        <w:t xml:space="preserve">WhatsApp-style bar: 💬 बात, 🔒 सबूत, 📋 अधिकार, 🛡 सुरक्षा, 💰 योजना, 🩺 सेहत. Bottom sheets slide up (Swiggy/Maps pattern). Tools feed back into conversation.</w:t>
      </w:r>
    </w:p>
    <w:p>
      <w:pPr>
        <w:spacing w:after="60"/>
      </w:pPr>
    </w:p>
    <w:p>
      <w:pPr>
        <w:pStyle w:val="Heading2"/>
      </w:pPr>
      <w:r>
        <w:t xml:space="preserve">5.2 Why This Works for Tier-2/3</w:t>
      </w:r>
    </w:p>
    <w:p>
      <w:pPr>
        <w:pStyle w:val="ListParagraph"/>
        <w:numPr>
          <w:ilvl w:val="0"/>
          <w:numId w:val="3"/>
        </w:numPr>
        <w:spacing w:after="80"/>
      </w:pPr>
      <w:r>
        <w:rPr>
          <w:b/>
          <w:bCs/>
          <w:color w:val="1F1F1F"/>
          <w:sz w:val="22"/>
          <w:szCs w:val="22"/>
        </w:rPr>
        <w:t xml:space="preserve">WhatsApp familiarity: </w:t>
      </w:r>
      <w:r>
        <w:rPr>
          <w:color w:val="1F1F1F"/>
          <w:sz w:val="22"/>
          <w:szCs w:val="22"/>
        </w:rPr>
        <w:t xml:space="preserve">400M+ Indians. Voice + chat + bottom tabs = known pattern.</w:t>
      </w:r>
    </w:p>
    <w:p>
      <w:pPr>
        <w:pStyle w:val="ListParagraph"/>
        <w:numPr>
          <w:ilvl w:val="0"/>
          <w:numId w:val="3"/>
        </w:numPr>
        <w:spacing w:after="80"/>
      </w:pPr>
      <w:r>
        <w:rPr>
          <w:b/>
          <w:bCs/>
          <w:color w:val="1F1F1F"/>
          <w:sz w:val="22"/>
          <w:szCs w:val="22"/>
        </w:rPr>
        <w:t xml:space="preserve">Zero learning curve: </w:t>
      </w:r>
      <w:r>
        <w:rPr>
          <w:color w:val="1F1F1F"/>
          <w:sz w:val="22"/>
          <w:szCs w:val="22"/>
        </w:rPr>
        <w:t xml:space="preserve">Open app, talk. No navigation needed.</w:t>
      </w:r>
    </w:p>
    <w:p>
      <w:pPr>
        <w:pStyle w:val="ListParagraph"/>
        <w:numPr>
          <w:ilvl w:val="0"/>
          <w:numId w:val="3"/>
        </w:numPr>
        <w:spacing w:after="80"/>
      </w:pPr>
      <w:r>
        <w:rPr>
          <w:b/>
          <w:bCs/>
          <w:color w:val="1F1F1F"/>
          <w:sz w:val="22"/>
          <w:szCs w:val="22"/>
        </w:rPr>
        <w:t xml:space="preserve">Progressive disclosure: </w:t>
      </w:r>
      <w:r>
        <w:rPr>
          <w:color w:val="1F1F1F"/>
          <w:sz w:val="22"/>
          <w:szCs w:val="22"/>
        </w:rPr>
        <w:t xml:space="preserve">Voice → buttons → tabs. Never forced beyond comfort.</w:t>
      </w:r>
    </w:p>
    <w:p>
      <w:pPr>
        <w:pStyle w:val="ListParagraph"/>
        <w:numPr>
          <w:ilvl w:val="0"/>
          <w:numId w:val="3"/>
        </w:numPr>
        <w:spacing w:after="80"/>
      </w:pPr>
      <w:r>
        <w:rPr>
          <w:b/>
          <w:bCs/>
          <w:color w:val="1F1F1F"/>
          <w:sz w:val="22"/>
          <w:szCs w:val="22"/>
        </w:rPr>
        <w:t xml:space="preserve">Hindi-first: </w:t>
      </w:r>
      <w:r>
        <w:rPr>
          <w:color w:val="1F1F1F"/>
          <w:sz w:val="22"/>
          <w:szCs w:val="22"/>
        </w:rPr>
        <w:t xml:space="preserve">Every label, button, response in Hindi by default.</w:t>
      </w:r>
    </w:p>
    <w:p>
      <w:pPr>
        <w:pStyle w:val="ListParagraph"/>
        <w:numPr>
          <w:ilvl w:val="0"/>
          <w:numId w:val="3"/>
        </w:numPr>
        <w:spacing w:after="80"/>
      </w:pPr>
      <w:r>
        <w:rPr>
          <w:b/>
          <w:bCs/>
          <w:color w:val="1F1F1F"/>
          <w:sz w:val="22"/>
          <w:szCs w:val="22"/>
        </w:rPr>
        <w:t xml:space="preserve">Bottom sheets not drawers: </w:t>
      </w:r>
      <w:r>
        <w:rPr>
          <w:color w:val="1F1F1F"/>
          <w:sz w:val="22"/>
          <w:szCs w:val="22"/>
        </w:rPr>
        <w:t xml:space="preserve">Swiggy/Maps pattern — familiar to tier-2/3 users.</w:t>
      </w:r>
    </w:p>
    <w:p>
      <w:pPr>
        <w:spacing w:after="60"/>
      </w:pPr>
    </w:p>
    <w:p>
      <w:pPr>
        <w:pStyle w:val="Heading2"/>
      </w:pPr>
      <w:r>
        <w:t xml:space="preserve">5.3 Stealth Architecture</w:t>
      </w:r>
    </w:p>
    <w:p>
      <w:pPr>
        <w:pStyle w:val="ListParagraph"/>
        <w:numPr>
          <w:ilvl w:val="0"/>
          <w:numId w:val="3"/>
        </w:numPr>
        <w:spacing w:after="80"/>
      </w:pPr>
      <w:r>
        <w:rPr>
          <w:b/>
          <w:bCs/>
          <w:color w:val="1F1F1F"/>
          <w:sz w:val="22"/>
          <w:szCs w:val="22"/>
        </w:rPr>
        <w:t xml:space="preserve">Cover app: </w:t>
      </w:r>
      <w:r>
        <w:rPr>
          <w:color w:val="1F1F1F"/>
          <w:sz w:val="22"/>
          <w:szCs w:val="22"/>
        </w:rPr>
        <w:t xml:space="preserve">"Daily Mantras" — functional devotional app. Mantras, mala counter, collection.</w:t>
      </w:r>
    </w:p>
    <w:p>
      <w:pPr>
        <w:pStyle w:val="ListParagraph"/>
        <w:numPr>
          <w:ilvl w:val="0"/>
          <w:numId w:val="3"/>
        </w:numPr>
        <w:spacing w:after="80"/>
      </w:pPr>
      <w:r>
        <w:rPr>
          <w:b/>
          <w:bCs/>
          <w:color w:val="1F1F1F"/>
          <w:sz w:val="22"/>
          <w:szCs w:val="22"/>
        </w:rPr>
        <w:t xml:space="preserve">Entry: </w:t>
      </w:r>
      <w:r>
        <w:rPr>
          <w:color w:val="1F1F1F"/>
          <w:sz w:val="22"/>
          <w:szCs w:val="22"/>
        </w:rPr>
        <w:t xml:space="preserve">5 taps on 🙏 + PIN. Quick Exit = one tap back to cover.</w:t>
      </w:r>
    </w:p>
    <w:p>
      <w:pPr>
        <w:pStyle w:val="ListParagraph"/>
        <w:numPr>
          <w:ilvl w:val="0"/>
          <w:numId w:val="3"/>
        </w:numPr>
        <w:spacing w:after="80"/>
      </w:pPr>
      <w:r>
        <w:rPr>
          <w:b/>
          <w:bCs/>
          <w:color w:val="1F1F1F"/>
          <w:sz w:val="22"/>
          <w:szCs w:val="22"/>
        </w:rPr>
        <w:t xml:space="preserve">Stealth SOS: </w:t>
      </w:r>
      <w:r>
        <w:rPr>
          <w:color w:val="1F1F1F"/>
          <w:sz w:val="22"/>
          <w:szCs w:val="22"/>
        </w:rPr>
        <w:t xml:space="preserve">Mala counter sequence = silent GPS to contacts. No visible alert.</w:t>
      </w:r>
    </w:p>
    <w:p>
      <w:pPr>
        <w:pStyle w:val="ListParagraph"/>
        <w:numPr>
          <w:ilvl w:val="0"/>
          <w:numId w:val="3"/>
        </w:numPr>
        <w:spacing w:after="80"/>
      </w:pPr>
      <w:r>
        <w:rPr>
          <w:b/>
          <w:bCs/>
          <w:color w:val="1F1F1F"/>
          <w:sz w:val="22"/>
          <w:szCs w:val="22"/>
        </w:rPr>
        <w:t xml:space="preserve">Web mode: </w:t>
      </w:r>
      <w:r>
        <w:rPr>
          <w:color w:val="1F1F1F"/>
          <w:sz w:val="22"/>
          <w:szCs w:val="22"/>
        </w:rPr>
        <w:t xml:space="preserve">PWA from browser link. No install. Bookmarkable as "Recipes."</w:t>
      </w:r>
    </w:p>
    <w:p>
      <w:pPr>
        <w:pStyle w:val="ListParagraph"/>
        <w:numPr>
          <w:ilvl w:val="0"/>
          <w:numId w:val="3"/>
        </w:numPr>
        <w:spacing w:after="80"/>
      </w:pPr>
      <w:r>
        <w:rPr>
          <w:b/>
          <w:bCs/>
          <w:color w:val="1F1F1F"/>
          <w:sz w:val="22"/>
          <w:szCs w:val="22"/>
        </w:rPr>
        <w:t xml:space="preserve">No traces: </w:t>
      </w:r>
      <w:r>
        <w:rPr>
          <w:color w:val="1F1F1F"/>
          <w:sz w:val="22"/>
          <w:szCs w:val="22"/>
        </w:rPr>
        <w:t xml:space="preserve">Evidence encrypted separately. History cleared on exit. Notifications hidden.</w:t>
      </w:r>
    </w:p>
    <w:p>
      <w:r>
        <w:br w:type="page"/>
      </w:r>
    </w:p>
    <w:p>
      <w:pPr>
        <w:pStyle w:val="Heading1"/>
      </w:pPr>
      <w:r>
        <w:t xml:space="preserve">Section 6: Technology Stack</w:t>
      </w:r>
    </w:p>
    <w:p>
      <w:pPr>
        <w:spacing w:after="120"/>
      </w:pPr>
      <w:r>
        <w:rPr>
          <w:color w:val="1F1F1F"/>
          <w:sz w:val="22"/>
          <w:szCs w:val="22"/>
        </w:rPr>
        <w:t xml:space="preserve">India AI Impact Summit sovereign stack (Feb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Component</w:t>
            </w:r>
          </w:p>
        </w:tc>
        <w:tc>
          <w:tcPr>
            <w:tcW w:type="dxa" w:w="358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Technology</w:t>
            </w:r>
          </w:p>
        </w:tc>
        <w:tc>
          <w:tcPr>
            <w:tcW w:type="dxa" w:w="358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Why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STT</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Sarvam Saaras V3</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Best Indic STT. 22+ languages.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TTS</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Sarvam Bulbul V3</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35+ human-like voices with emotion.</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LLM</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Sarvam-30B MoE</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Sovereign Indian LLM. ~1B active params.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Offline AI</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Sarvam Edge</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On-device. No internet. Feature phones.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OCR</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Sarvam Vision</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Photo documents → auto-extract.</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Omnichannel</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Sarvam Samvaad</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WhatsApp + Voice + SMS + Web. Single platform.</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Health ID</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ABDM / ABHA</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834M+ digital health records.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Evidence</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SHA-256 + Blockchain</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Tamper-proof. HeHop precedent in EU courts.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Legal RAG</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Custom on Bare Acts + NALSA + CEDAW</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Domain-specific. Verified. Not general LLM.</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Frontend</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React Native + PWA</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Single codebase. Offline service workers.</w:t>
            </w:r>
          </w:p>
        </w:tc>
      </w:tr>
    </w:tbl>
    <w:p>
      <w:r>
        <w:br w:type="page"/>
      </w:r>
    </w:p>
    <w:p>
      <w:pPr>
        <w:pStyle w:val="Heading1"/>
      </w:pPr>
      <w:r>
        <w:t xml:space="preserve">Section 7: Infrastructure Integration</w:t>
      </w:r>
    </w:p>
    <w:p>
      <w:pPr>
        <w:spacing w:after="120"/>
      </w:pPr>
      <w:r>
        <w:rPr>
          <w:color w:val="1F1F1F"/>
          <w:sz w:val="22"/>
          <w:szCs w:val="22"/>
        </w:rPr>
        <w:t xml:space="preserve">Saheli layers intelligence onto existing underutilized infrastructure: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80"/>
        <w:gridCol w:w="2880"/>
      </w:tblGrid>
      <w:tr>
        <w:tc>
          <w:tcPr>
            <w:tcW w:type="dxa" w:w="20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Infrastructure</w:t>
            </w:r>
          </w:p>
        </w:tc>
        <w:tc>
          <w:tcPr>
            <w:tcW w:type="dxa" w:w="16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Scale</w:t>
            </w:r>
          </w:p>
        </w:tc>
        <w:tc>
          <w:tcPr>
            <w:tcW w:type="dxa" w:w="288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Gap</w:t>
            </w:r>
          </w:p>
        </w:tc>
        <w:tc>
          <w:tcPr>
            <w:tcW w:type="dxa" w:w="288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Saheli’s Role</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One Stop Centres</w:t>
            </w:r>
          </w:p>
        </w:tc>
        <w:tc>
          <w:tcPr>
            <w:tcW w:type="dxa" w:w="1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733+</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Minimal awareness</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Locator with offline directions. Escalation endpoint.</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Self-Help Groups</w:t>
            </w:r>
          </w:p>
        </w:tc>
        <w:tc>
          <w:tcPr>
            <w:tcW w:type="dxa" w:w="1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9M groups</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No digital rights tools</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SHG leaders run Saheli sessions for 10–15 women.</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ASHA Workers</w:t>
            </w:r>
          </w:p>
        </w:tc>
        <w:tc>
          <w:tcPr>
            <w:tcW w:type="dxa" w:w="1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1M+</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No DV identification tools</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ASHA dashboard. Refer, track, flag patterns.</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NALSA Legal Aid</w:t>
            </w:r>
          </w:p>
        </w:tc>
        <w:tc>
          <w:tcPr>
            <w:tcW w:type="dxa" w:w="1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Every district</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2.4% utilization</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Auto-surface nearest DLSA with eligibility.</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Jan Aushadhi</w:t>
            </w:r>
          </w:p>
        </w:tc>
        <w:tc>
          <w:tcPr>
            <w:tcW w:type="dxa" w:w="1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9,000+ stores</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Women don’t know</w:t>
            </w:r>
          </w:p>
        </w:tc>
        <w:tc>
          <w:tcPr>
            <w:tcW w:type="dxa" w:w="28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Price comparison + nearest store.</w:t>
            </w:r>
          </w:p>
        </w:tc>
      </w:tr>
    </w:tbl>
    <w:p>
      <w:pPr>
        <w:spacing w:after="60"/>
      </w:pPr>
    </w:p>
    <w:p>
      <w:pPr>
        <w:pStyle w:val="Heading2"/>
      </w:pPr>
      <w:r>
        <w:t xml:space="preserve">7.1 Global Resources</w:t>
      </w:r>
    </w:p>
    <w:p>
      <w:pPr>
        <w:pStyle w:val="ListParagraph"/>
        <w:numPr>
          <w:ilvl w:val="0"/>
          <w:numId w:val="3"/>
        </w:numPr>
        <w:spacing w:after="80"/>
      </w:pPr>
      <w:r>
        <w:rPr>
          <w:b/>
          <w:bCs/>
          <w:color w:val="1F1F1F"/>
          <w:sz w:val="22"/>
          <w:szCs w:val="22"/>
        </w:rPr>
        <w:t xml:space="preserve">UN Women Fund: </w:t>
      </w:r>
      <w:r>
        <w:rPr>
          <w:color w:val="1F1F1F"/>
          <w:sz w:val="22"/>
          <w:szCs w:val="22"/>
        </w:rPr>
        <w:t xml:space="preserve">Credit ≤8% for entrepreneurs.</w:t>
      </w:r>
    </w:p>
    <w:p>
      <w:pPr>
        <w:pStyle w:val="ListParagraph"/>
        <w:numPr>
          <w:ilvl w:val="0"/>
          <w:numId w:val="3"/>
        </w:numPr>
        <w:spacing w:after="80"/>
      </w:pPr>
      <w:r>
        <w:rPr>
          <w:b/>
          <w:bCs/>
          <w:color w:val="1F1F1F"/>
          <w:sz w:val="22"/>
          <w:szCs w:val="22"/>
        </w:rPr>
        <w:t xml:space="preserve">Gates Foundation: </w:t>
      </w:r>
      <w:r>
        <w:rPr>
          <w:color w:val="1F1F1F"/>
          <w:sz w:val="22"/>
          <w:szCs w:val="22"/>
        </w:rPr>
        <w:t xml:space="preserve">$2.5B women’s health commitment through 2030.</w:t>
      </w:r>
    </w:p>
    <w:p>
      <w:pPr>
        <w:pStyle w:val="ListParagraph"/>
        <w:numPr>
          <w:ilvl w:val="0"/>
          <w:numId w:val="3"/>
        </w:numPr>
        <w:spacing w:after="80"/>
      </w:pPr>
      <w:r>
        <w:rPr>
          <w:b/>
          <w:bCs/>
          <w:color w:val="1F1F1F"/>
          <w:sz w:val="22"/>
          <w:szCs w:val="22"/>
        </w:rPr>
        <w:t xml:space="preserve">Kiva: </w:t>
      </w:r>
      <w:r>
        <w:rPr>
          <w:color w:val="1F1F1F"/>
          <w:sz w:val="22"/>
          <w:szCs w:val="22"/>
        </w:rPr>
        <w:t xml:space="preserve">0% interest microloans.</w:t>
      </w:r>
    </w:p>
    <w:p>
      <w:pPr>
        <w:pStyle w:val="ListParagraph"/>
        <w:numPr>
          <w:ilvl w:val="0"/>
          <w:numId w:val="3"/>
        </w:numPr>
        <w:spacing w:after="80"/>
      </w:pPr>
      <w:r>
        <w:rPr>
          <w:b/>
          <w:bCs/>
          <w:color w:val="1F1F1F"/>
          <w:sz w:val="22"/>
          <w:szCs w:val="22"/>
        </w:rPr>
        <w:t xml:space="preserve">Chayn Bloom: </w:t>
      </w:r>
      <w:r>
        <w:rPr>
          <w:color w:val="1F1F1F"/>
          <w:sz w:val="22"/>
          <w:szCs w:val="22"/>
        </w:rPr>
        <w:t xml:space="preserve">Free Hindi trauma support.</w:t>
      </w:r>
    </w:p>
    <w:p>
      <w:pPr>
        <w:pStyle w:val="ListParagraph"/>
        <w:numPr>
          <w:ilvl w:val="0"/>
          <w:numId w:val="3"/>
        </w:numPr>
        <w:spacing w:after="80"/>
      </w:pPr>
      <w:r>
        <w:rPr>
          <w:b/>
          <w:bCs/>
          <w:color w:val="1F1F1F"/>
          <w:sz w:val="22"/>
          <w:szCs w:val="22"/>
        </w:rPr>
        <w:t xml:space="preserve">WHO/UNICEF: </w:t>
      </w:r>
      <w:r>
        <w:rPr>
          <w:color w:val="1F1F1F"/>
          <w:sz w:val="22"/>
          <w:szCs w:val="22"/>
        </w:rPr>
        <w:t xml:space="preserve">Maternal health, cervical screening, nutrition protocols.</w:t>
      </w:r>
    </w:p>
    <w:p>
      <w:pPr>
        <w:pStyle w:val="ListParagraph"/>
        <w:numPr>
          <w:ilvl w:val="0"/>
          <w:numId w:val="3"/>
        </w:numPr>
        <w:spacing w:after="80"/>
      </w:pPr>
      <w:r>
        <w:rPr>
          <w:b/>
          <w:bCs/>
          <w:color w:val="1F1F1F"/>
          <w:sz w:val="22"/>
          <w:szCs w:val="22"/>
        </w:rPr>
        <w:t xml:space="preserve">CEDAW: </w:t>
      </w:r>
      <w:r>
        <w:rPr>
          <w:color w:val="1F1F1F"/>
          <w:sz w:val="22"/>
          <w:szCs w:val="22"/>
        </w:rPr>
        <w:t xml:space="preserve">Rights mapped to CEDAW articles (India ratified 1993).</w:t>
      </w:r>
    </w:p>
    <w:p>
      <w:r>
        <w:br w:type="page"/>
      </w:r>
    </w:p>
    <w:p>
      <w:pPr>
        <w:pStyle w:val="Heading1"/>
      </w:pPr>
      <w:r>
        <w:t xml:space="preserve">Section 8: Competitive Landscape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200"/>
      </w:tblGrid>
      <w:tr>
        <w:tc>
          <w:tcPr>
            <w:tcW w:type="dxa" w:w="156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Platform</w:t>
            </w:r>
          </w:p>
        </w:tc>
        <w:tc>
          <w:tcPr>
            <w:tcW w:type="dxa" w:w="13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Stealth</w:t>
            </w:r>
          </w:p>
        </w:tc>
        <w:tc>
          <w:tcPr>
            <w:tcW w:type="dxa" w:w="13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Offline</w:t>
            </w:r>
          </w:p>
        </w:tc>
        <w:tc>
          <w:tcPr>
            <w:tcW w:type="dxa" w:w="13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Voice</w:t>
            </w:r>
          </w:p>
        </w:tc>
        <w:tc>
          <w:tcPr>
            <w:tcW w:type="dxa" w:w="13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Evidence</w:t>
            </w:r>
          </w:p>
        </w:tc>
        <w:tc>
          <w:tcPr>
            <w:tcW w:type="dxa" w:w="13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Rights</w:t>
            </w:r>
          </w:p>
        </w:tc>
        <w:tc>
          <w:tcPr>
            <w:tcW w:type="dxa" w:w="12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Schemes</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112 India</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Himmat</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SHEROES</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Partial</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Partial</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VictimsVoice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shd w:fill="ECFDF5" w:val="clear"/>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HeHop (EU)</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shd w:fill="ECFDF5" w:val="clear"/>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b/>
                <w:bCs/>
                <w:color w:val="4C1D95"/>
                <w:sz w:val="22"/>
                <w:szCs w:val="22"/>
              </w:rPr>
              <w:t xml:space="preserve">SAHELI</w:t>
            </w:r>
          </w:p>
        </w:tc>
        <w:tc>
          <w:tcPr>
            <w:tcW w:type="dxa" w:w="1300"/>
            <w:tcBorders>
              <w:top w:val="single" w:color="D4D4D8" w:sz="1"/>
              <w:left w:val="single" w:color="D4D4D8" w:sz="1"/>
              <w:bottom w:val="single" w:color="D4D4D8" w:sz="1"/>
              <w:right w:val="single" w:color="D4D4D8" w:sz="1"/>
            </w:tcBorders>
            <w:shd w:fill="ECFDF5" w:val="clear"/>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shd w:fill="ECFDF5" w:val="clear"/>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shd w:fill="ECFDF5" w:val="clear"/>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shd w:fill="ECFDF5" w:val="clear"/>
            <w:tcMar>
              <w:top w:type="dxa" w:w="80"/>
              <w:left w:type="dxa" w:w="120"/>
              <w:bottom w:type="dxa" w:w="80"/>
              <w:right w:type="dxa" w:w="120"/>
            </w:tcMar>
          </w:tcPr>
          <w:p>
            <w:r>
              <w:rPr>
                <w:color w:val="1F1F1F"/>
                <w:sz w:val="20"/>
                <w:szCs w:val="20"/>
              </w:rPr>
              <w:t xml:space="preserve">✔</w:t>
            </w:r>
          </w:p>
        </w:tc>
        <w:tc>
          <w:tcPr>
            <w:tcW w:type="dxa" w:w="1300"/>
            <w:tcBorders>
              <w:top w:val="single" w:color="D4D4D8" w:sz="1"/>
              <w:left w:val="single" w:color="D4D4D8" w:sz="1"/>
              <w:bottom w:val="single" w:color="D4D4D8" w:sz="1"/>
              <w:right w:val="single" w:color="D4D4D8" w:sz="1"/>
            </w:tcBorders>
            <w:shd w:fill="ECFDF5" w:val="clear"/>
            <w:tcMar>
              <w:top w:type="dxa" w:w="80"/>
              <w:left w:type="dxa" w:w="120"/>
              <w:bottom w:type="dxa" w:w="80"/>
              <w:right w:type="dxa" w:w="120"/>
            </w:tcMar>
          </w:tcPr>
          <w:p>
            <w:r>
              <w:rPr>
                <w:color w:val="1F1F1F"/>
                <w:sz w:val="20"/>
                <w:szCs w:val="20"/>
              </w:rPr>
              <w:t xml:space="preserve">✔</w:t>
            </w:r>
          </w:p>
        </w:tc>
        <w:tc>
          <w:tcPr>
            <w:tcW w:type="dxa" w:w="1200"/>
            <w:tcBorders>
              <w:top w:val="single" w:color="D4D4D8" w:sz="1"/>
              <w:left w:val="single" w:color="D4D4D8" w:sz="1"/>
              <w:bottom w:val="single" w:color="D4D4D8" w:sz="1"/>
              <w:right w:val="single" w:color="D4D4D8" w:sz="1"/>
            </w:tcBorders>
            <w:shd w:fill="ECFDF5" w:val="clear"/>
            <w:tcMar>
              <w:top w:type="dxa" w:w="80"/>
              <w:left w:type="dxa" w:w="120"/>
              <w:bottom w:type="dxa" w:w="80"/>
              <w:right w:type="dxa" w:w="120"/>
            </w:tcMar>
          </w:tcPr>
          <w:p>
            <w:r>
              <w:rPr>
                <w:color w:val="1F1F1F"/>
                <w:sz w:val="20"/>
                <w:szCs w:val="20"/>
              </w:rPr>
              <w:t xml:space="preserve">✔</w:t>
            </w:r>
          </w:p>
        </w:tc>
      </w:tr>
    </w:tbl>
    <w:p>
      <w:r>
        <w:br w:type="page"/>
      </w:r>
    </w:p>
    <w:p>
      <w:pPr>
        <w:pStyle w:val="Heading1"/>
      </w:pPr>
      <w:r>
        <w:t xml:space="preserve">Section 9: WitchHunt 2026 Compliance</w:t>
      </w:r>
    </w:p>
    <w:p>
      <w:pPr>
        <w:spacing w:after="60"/>
      </w:pPr>
    </w:p>
    <w:p>
      <w:pPr>
        <w:pStyle w:val="Heading2"/>
      </w:pPr>
      <w:r>
        <w:t xml:space="preserve">9.1 Judging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Criterion</w:t>
            </w:r>
          </w:p>
        </w:tc>
        <w:tc>
          <w:tcPr>
            <w:tcW w:type="dxa" w:w="702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Saheli’s Response</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Innovation &amp; Relevance</w:t>
            </w:r>
          </w:p>
        </w:tc>
        <w:tc>
          <w:tcPr>
            <w:tcW w:type="dxa" w:w="70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First stealth + voice-native + offline evidence vault for Indian women. Grounded in NARI 2025, NCRB, GSMA data.</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Execution &amp; Functionality</w:t>
            </w:r>
          </w:p>
        </w:tc>
        <w:tc>
          <w:tcPr>
            <w:tcW w:type="dxa" w:w="70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Demo: stealth cover → PIN → voice conversation. Evidence with SHA-256 + GPS. Hindi voice rights walkthrough.</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UI &amp; Accessibility</w:t>
            </w:r>
          </w:p>
        </w:tc>
        <w:tc>
          <w:tcPr>
            <w:tcW w:type="dxa" w:w="70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Voice-first = zero learning curve. WhatsApp-pattern nav. Hindi labels. SMS tier for feature phones.</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Technical Depth</w:t>
            </w:r>
          </w:p>
        </w:tc>
        <w:tc>
          <w:tcPr>
            <w:tcW w:type="dxa" w:w="70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Sarvam sovereign stack. Custom legal RAG. SHA-256 pipeline. Three-tier offline architecture.</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Pitch Clarity</w:t>
            </w:r>
          </w:p>
        </w:tc>
        <w:tc>
          <w:tcPr>
            <w:tcW w:type="dxa" w:w="70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One stat: 43% don’t own phones. One demo: cover → voice. One insight: accessibility IS innovation.</w:t>
            </w:r>
          </w:p>
        </w:tc>
      </w:tr>
    </w:tbl>
    <w:p>
      <w:pPr>
        <w:spacing w:after="60"/>
      </w:pPr>
    </w:p>
    <w:p>
      <w:pPr>
        <w:pStyle w:val="Heading2"/>
      </w:pPr>
      <w:r>
        <w:t xml:space="preserve">9.2 Rules Compliance</w:t>
      </w:r>
    </w:p>
    <w:p>
      <w:pPr>
        <w:pStyle w:val="ListParagraph"/>
        <w:numPr>
          <w:ilvl w:val="0"/>
          <w:numId w:val="3"/>
        </w:numPr>
        <w:spacing w:after="80"/>
      </w:pPr>
      <w:r>
        <w:rPr>
          <w:b/>
          <w:bCs/>
          <w:color w:val="1F1F1F"/>
          <w:sz w:val="22"/>
          <w:szCs w:val="22"/>
        </w:rPr>
        <w:t xml:space="preserve">Code during hackathon only. </w:t>
      </w:r>
      <w:r>
        <w:rPr>
          <w:color w:val="1F1F1F"/>
          <w:sz w:val="22"/>
          <w:szCs w:val="22"/>
        </w:rPr>
        <w:t xml:space="preserve">Research + legal KB curation = pre-work (permitted). All code/UI/demo built during event.</w:t>
      </w:r>
    </w:p>
    <w:p>
      <w:pPr>
        <w:pStyle w:val="ListParagraph"/>
        <w:numPr>
          <w:ilvl w:val="0"/>
          <w:numId w:val="3"/>
        </w:numPr>
        <w:spacing w:after="80"/>
      </w:pPr>
      <w:r>
        <w:rPr>
          <w:b/>
          <w:bCs/>
          <w:color w:val="1F1F1F"/>
          <w:sz w:val="22"/>
          <w:szCs w:val="22"/>
        </w:rPr>
        <w:t xml:space="preserve">Open-source disclosed: </w:t>
      </w:r>
      <w:r>
        <w:rPr>
          <w:color w:val="1F1F1F"/>
          <w:sz w:val="22"/>
          <w:szCs w:val="22"/>
        </w:rPr>
        <w:t xml:space="preserve">Sarvam APIs, ABDM, WhatsApp Business API, React Native, Bare Acts, WHO protocols.</w:t>
      </w:r>
    </w:p>
    <w:p>
      <w:pPr>
        <w:pStyle w:val="ListParagraph"/>
        <w:numPr>
          <w:ilvl w:val="0"/>
          <w:numId w:val="3"/>
        </w:numPr>
        <w:spacing w:after="80"/>
      </w:pPr>
      <w:r>
        <w:rPr>
          <w:b/>
          <w:bCs/>
          <w:color w:val="1F1F1F"/>
          <w:sz w:val="22"/>
          <w:szCs w:val="22"/>
        </w:rPr>
        <w:t xml:space="preserve">Responsible AI: </w:t>
      </w:r>
      <w:r>
        <w:rPr>
          <w:color w:val="1F1F1F"/>
          <w:sz w:val="22"/>
          <w:szCs w:val="22"/>
        </w:rPr>
        <w:t xml:space="preserve">Legal = information not advice. Health = observations not diagnoses. Caste/religion/regional variation respected.</w:t>
      </w:r>
    </w:p>
    <w:p>
      <w:pPr>
        <w:pStyle w:val="ListParagraph"/>
        <w:numPr>
          <w:ilvl w:val="0"/>
          <w:numId w:val="3"/>
        </w:numPr>
        <w:spacing w:after="80"/>
      </w:pPr>
      <w:r>
        <w:rPr>
          <w:b/>
          <w:bCs/>
          <w:color w:val="1F1F1F"/>
          <w:sz w:val="22"/>
          <w:szCs w:val="22"/>
        </w:rPr>
        <w:t xml:space="preserve">Team: </w:t>
      </w:r>
      <w:r>
        <w:rPr>
          <w:color w:val="1F1F1F"/>
          <w:sz w:val="22"/>
          <w:szCs w:val="22"/>
        </w:rPr>
        <w:t xml:space="preserve">50%+ women. 4 members + 1 HopeWorks scholar.</w:t>
      </w:r>
    </w:p>
    <w:p>
      <w:r>
        <w:br w:type="page"/>
      </w:r>
    </w:p>
    <w:p>
      <w:pPr>
        <w:pStyle w:val="Heading1"/>
      </w:pPr>
      <w:r>
        <w:t xml:space="preserve">Section 10: Impact &amp; Sustainability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Metric</w:t>
            </w:r>
          </w:p>
        </w:tc>
        <w:tc>
          <w:tcPr>
            <w:tcW w:type="dxa" w:w="351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Current State</w:t>
            </w:r>
          </w:p>
        </w:tc>
        <w:tc>
          <w:tcPr>
            <w:tcW w:type="dxa" w:w="351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tcPr>
          <w:p>
            <w:r>
              <w:rPr>
                <w:b/>
                <w:bCs/>
                <w:color w:val="FFFFFF"/>
                <w:sz w:val="20"/>
                <w:szCs w:val="20"/>
              </w:rPr>
              <w:t xml:space="preserve">Year 1 Target</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Evidence documented</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No tool exists</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10,000+ women</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Rights awareness</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2.4% use legal aid</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50,000+ complete rights module</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Scheme applications</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Scattered, English-only</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25,000+ eligibility checks</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Health screenings</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Most never screened</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100,000+ voice screenings</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Feature phone reach</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No platform via SMS</w:t>
            </w:r>
          </w:p>
        </w:tc>
        <w:tc>
          <w:tcPr>
            <w:tcW w:type="dxa" w:w="351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color w:val="1F1F1F"/>
                <w:sz w:val="20"/>
                <w:szCs w:val="20"/>
              </w:rPr>
              <w:t xml:space="preserve">20,000+ SMS interactions</w:t>
            </w:r>
          </w:p>
        </w:tc>
      </w:tr>
    </w:tbl>
    <w:p>
      <w:pPr>
        <w:spacing w:after="60"/>
      </w:pPr>
    </w:p>
    <w:p>
      <w:pPr>
        <w:pStyle w:val="Heading2"/>
      </w:pPr>
      <w:r>
        <w:t xml:space="preserve">10.1 Sustainability</w:t>
      </w:r>
    </w:p>
    <w:p>
      <w:pPr>
        <w:pStyle w:val="ListParagraph"/>
        <w:numPr>
          <w:ilvl w:val="0"/>
          <w:numId w:val="3"/>
        </w:numPr>
        <w:spacing w:after="80"/>
      </w:pPr>
      <w:r>
        <w:rPr>
          <w:b/>
          <w:bCs/>
          <w:color w:val="1F1F1F"/>
          <w:sz w:val="22"/>
          <w:szCs w:val="22"/>
        </w:rPr>
        <w:t xml:space="preserve">ASHA network (1M+): </w:t>
      </w:r>
      <w:r>
        <w:rPr>
          <w:color w:val="1F1F1F"/>
          <w:sz w:val="22"/>
          <w:szCs w:val="22"/>
        </w:rPr>
        <w:t xml:space="preserve">Primary distribution. Introduce during home visits.</w:t>
      </w:r>
    </w:p>
    <w:p>
      <w:pPr>
        <w:pStyle w:val="ListParagraph"/>
        <w:numPr>
          <w:ilvl w:val="0"/>
          <w:numId w:val="3"/>
        </w:numPr>
        <w:spacing w:after="80"/>
      </w:pPr>
      <w:r>
        <w:rPr>
          <w:b/>
          <w:bCs/>
          <w:color w:val="1F1F1F"/>
          <w:sz w:val="22"/>
          <w:szCs w:val="22"/>
        </w:rPr>
        <w:t xml:space="preserve">SHG network (9M): </w:t>
      </w:r>
      <w:r>
        <w:rPr>
          <w:color w:val="1F1F1F"/>
          <w:sz w:val="22"/>
          <w:szCs w:val="22"/>
        </w:rPr>
        <w:t xml:space="preserve">Group sessions. Leader runs Saheli for 10–15 women.</w:t>
      </w:r>
    </w:p>
    <w:p>
      <w:pPr>
        <w:pStyle w:val="ListParagraph"/>
        <w:numPr>
          <w:ilvl w:val="0"/>
          <w:numId w:val="3"/>
        </w:numPr>
        <w:spacing w:after="80"/>
      </w:pPr>
      <w:r>
        <w:rPr>
          <w:b/>
          <w:bCs/>
          <w:color w:val="1F1F1F"/>
          <w:sz w:val="22"/>
          <w:szCs w:val="22"/>
        </w:rPr>
        <w:t xml:space="preserve">OSCs (733+): </w:t>
      </w:r>
      <w:r>
        <w:rPr>
          <w:color w:val="1F1F1F"/>
          <w:sz w:val="22"/>
          <w:szCs w:val="22"/>
        </w:rPr>
        <w:t xml:space="preserve">Escalation endpoints. Staff document cases via Saheli.</w:t>
      </w:r>
    </w:p>
    <w:p>
      <w:pPr>
        <w:pStyle w:val="ListParagraph"/>
        <w:numPr>
          <w:ilvl w:val="0"/>
          <w:numId w:val="3"/>
        </w:numPr>
        <w:spacing w:after="80"/>
      </w:pPr>
      <w:r>
        <w:rPr>
          <w:b/>
          <w:bCs/>
          <w:color w:val="1F1F1F"/>
          <w:sz w:val="22"/>
          <w:szCs w:val="22"/>
        </w:rPr>
        <w:t xml:space="preserve">Revenue: </w:t>
      </w:r>
      <w:r>
        <w:rPr>
          <w:color w:val="1F1F1F"/>
          <w:sz w:val="22"/>
          <w:szCs w:val="22"/>
        </w:rPr>
        <w:t xml:space="preserve">B2G (ASHA/OSC tools), B2B (POSH compliance), grants. Core platform always free.</w:t>
      </w:r>
    </w:p>
    <w:p>
      <w:r>
        <w:br w:type="page"/>
      </w:r>
    </w:p>
    <w:p>
      <w:pPr>
        <w:pStyle w:val="Heading1"/>
      </w:pPr>
      <w:r>
        <w:t xml:space="preserve">Section 11: The One Insight</w:t>
      </w:r>
    </w:p>
    <w:p>
      <w:pPr>
        <w:spacing w:after="60"/>
      </w:pPr>
    </w:p>
    <w:p>
      <w:pPr>
        <w:spacing w:after="120"/>
      </w:pPr>
      <w:r>
        <w:rPr>
          <w:color w:val="1F1F1F"/>
          <w:sz w:val="22"/>
          <w:szCs w:val="22"/>
        </w:rPr>
        <w:t xml:space="preserve">India’s women’s empowerment problem is not a technology problem. It is an information access problem trapped inside a privacy crisis.</w:t>
      </w:r>
    </w:p>
    <w:p>
      <w:pPr>
        <w:spacing w:after="60"/>
      </w:pPr>
    </w:p>
    <w:p>
      <w:pPr>
        <w:spacing w:after="120"/>
      </w:pPr>
      <w:r>
        <w:rPr>
          <w:color w:val="1F1F1F"/>
          <w:sz w:val="22"/>
          <w:szCs w:val="22"/>
        </w:rPr>
        <w:t xml:space="preserve">Every previous attempt built smartphone apps for women without smartphones, internet tools for areas without internet, English resources for Hindi speakers, complex UI for women who only know WhatsApp.</w:t>
      </w:r>
    </w:p>
    <w:p>
      <w:pPr>
        <w:spacing w:after="60"/>
      </w:pPr>
    </w:p>
    <w:p>
      <w:pPr>
        <w:spacing w:after="120"/>
      </w:pPr>
      <w:r>
        <w:rPr>
          <w:b/>
          <w:bCs/>
          <w:color w:val="1F1F1F"/>
          <w:sz w:val="22"/>
          <w:szCs w:val="22"/>
        </w:rPr>
        <w:t xml:space="preserve">Saheli’s innovation is three architecture decisions:</w:t>
      </w:r>
    </w:p>
    <w:p>
      <w:pPr>
        <w:pStyle w:val="ListParagraph"/>
        <w:numPr>
          <w:ilvl w:val="0"/>
          <w:numId w:val="4"/>
        </w:numPr>
        <w:spacing w:after="80"/>
      </w:pPr>
      <w:r>
        <w:rPr>
          <w:b/>
          <w:bCs/>
          <w:color w:val="1F1F1F"/>
          <w:sz w:val="22"/>
          <w:szCs w:val="22"/>
        </w:rPr>
        <w:t xml:space="preserve">Voice-first: </w:t>
      </w:r>
      <w:r>
        <w:rPr>
          <w:color w:val="1F1F1F"/>
          <w:sz w:val="22"/>
          <w:szCs w:val="22"/>
        </w:rPr>
        <w:t xml:space="preserve">one conversation for everything. 400M Indians know voice notes.</w:t>
      </w:r>
    </w:p>
    <w:p>
      <w:pPr>
        <w:pStyle w:val="ListParagraph"/>
        <w:numPr>
          <w:ilvl w:val="0"/>
          <w:numId w:val="4"/>
        </w:numPr>
        <w:spacing w:after="80"/>
      </w:pPr>
      <w:r>
        <w:rPr>
          <w:b/>
          <w:bCs/>
          <w:color w:val="1F1F1F"/>
          <w:sz w:val="22"/>
          <w:szCs w:val="22"/>
        </w:rPr>
        <w:t xml:space="preserve">Stealth-first: </w:t>
      </w:r>
      <w:r>
        <w:rPr>
          <w:color w:val="1F1F1F"/>
          <w:sz w:val="22"/>
          <w:szCs w:val="22"/>
        </w:rPr>
        <w:t xml:space="preserve">invisible on shared phones. 43% don’t own a device.</w:t>
      </w:r>
    </w:p>
    <w:p>
      <w:pPr>
        <w:pStyle w:val="ListParagraph"/>
        <w:numPr>
          <w:ilvl w:val="0"/>
          <w:numId w:val="4"/>
        </w:numPr>
        <w:spacing w:after="80"/>
      </w:pPr>
      <w:r>
        <w:rPr>
          <w:b/>
          <w:bCs/>
          <w:color w:val="1F1F1F"/>
          <w:sz w:val="22"/>
          <w:szCs w:val="22"/>
        </w:rPr>
        <w:t xml:space="preserve">Offline-first: </w:t>
      </w:r>
      <w:r>
        <w:rPr>
          <w:color w:val="1F1F1F"/>
          <w:sz w:val="22"/>
          <w:szCs w:val="22"/>
        </w:rPr>
        <w:t xml:space="preserve">works on ₹1,000 phones. 32% mobile gender gap.</w:t>
      </w:r>
    </w:p>
    <w:p>
      <w:pPr>
        <w:spacing w:after="60"/>
      </w:pPr>
    </w:p>
    <w:p>
      <w:pPr>
        <w:spacing w:after="120"/>
      </w:pPr>
      <w:r>
        <w:rPr>
          <w:color w:val="1F1F1F"/>
          <w:sz w:val="22"/>
          <w:szCs w:val="22"/>
        </w:rPr>
        <w:t xml:space="preserve">In a hackathon flooded with chatbot wrappers, a platform that actually works for the 300+ million women currently excluded is not just novel — it is necessary.</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C1D95" w:sz="12"/>
              <w:bottom w:val="none" w:sz="0"/>
              <w:right w:val="none" w:sz="0"/>
            </w:tcBorders>
            <w:shd w:fill="EDE9FE" w:val="clear"/>
            <w:tcMar>
              <w:top w:type="dxa" w:w="120"/>
              <w:left w:type="dxa" w:w="200"/>
              <w:bottom w:type="dxa" w:w="120"/>
              <w:right w:type="dxa" w:w="200"/>
            </w:tcMar>
          </w:tcPr>
          <w:p>
            <w:pPr>
              <w:spacing w:after="60"/>
            </w:pPr>
            <w:r>
              <w:rPr>
                <w:b/>
                <w:bCs/>
                <w:color w:val="4C1D95"/>
                <w:sz w:val="22"/>
                <w:szCs w:val="22"/>
              </w:rPr>
              <w:t xml:space="preserve">SAHELI — सहेली</w:t>
            </w:r>
          </w:p>
          <w:p>
            <w:r>
              <w:rPr>
                <w:color w:val="1F1F1F"/>
                <w:sz w:val="20"/>
                <w:szCs w:val="20"/>
              </w:rPr>
              <w:t xml:space="preserve">India’s first voice-native, stealth evidence vault and rights companion. One conversation. Every right. Every scheme. Every tool. In your language. On your terms.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6B7280"/>
        <w:sz w:val="18"/>
        <w:szCs w:val="18"/>
      </w:rPr>
      <w:t xml:space="preserve">SAHELI — WitchHunt 2026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4C1D95"/>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7C3AED"/>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2026-02-27T15:06:28.712Z</dcterms:created>
  <dcterms:modified xsi:type="dcterms:W3CDTF">2026-02-27T15:06:28.713Z</dcterms:modified>
</cp:coreProperties>
</file>

<file path=docProps/custom.xml><?xml version="1.0" encoding="utf-8"?>
<Properties xmlns="http://schemas.openxmlformats.org/officeDocument/2006/custom-properties" xmlns:vt="http://schemas.openxmlformats.org/officeDocument/2006/docPropsVTypes"/>
</file>