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F2F9" w14:textId="77777777" w:rsidR="00504717" w:rsidRPr="00504717" w:rsidRDefault="00504717" w:rsidP="005047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u w:val="single"/>
          <w:lang w:eastAsia="ru-RU"/>
          <w14:ligatures w14:val="none"/>
        </w:rPr>
        <w:t>La consulta personalizada con los doctores tiene un coste de 50 EUR.</w:t>
      </w:r>
    </w:p>
    <w:p w14:paraId="68E2235B" w14:textId="77777777" w:rsidR="00504717" w:rsidRPr="00504717" w:rsidRDefault="00504717" w:rsidP="005047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Al asistir a una consulta médica se obtiene: </w:t>
      </w:r>
    </w:p>
    <w:p w14:paraId="46733F49" w14:textId="77777777" w:rsidR="00504717" w:rsidRPr="00504717" w:rsidRDefault="00504717" w:rsidP="005047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</w:p>
    <w:p w14:paraId="4E4FBC92" w14:textId="77777777" w:rsidR="00504717" w:rsidRPr="00504717" w:rsidRDefault="00504717" w:rsidP="005047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- Revisión y diagnóstico completo del tema y zona principal a tratar, en este caso (tratamiento deseado).</w:t>
      </w:r>
    </w:p>
    <w:p w14:paraId="6401F9D7" w14:textId="77777777" w:rsidR="00504717" w:rsidRPr="00504717" w:rsidRDefault="00504717" w:rsidP="005047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- Elaboración de presupuesto y curso de tratamiento personalizado.</w:t>
      </w:r>
    </w:p>
    <w:p w14:paraId="3ADA8DEA" w14:textId="77777777" w:rsidR="00504717" w:rsidRPr="00504717" w:rsidRDefault="00504717" w:rsidP="005047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- Extra: poder consultar todos los tratamientos que desee y necesite, además de poder hacerse chequeo corporal/facial completo.</w:t>
      </w:r>
    </w:p>
    <w:p w14:paraId="6D83178E" w14:textId="77777777" w:rsidR="00504717" w:rsidRPr="00504717" w:rsidRDefault="00504717" w:rsidP="005047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592BA2B6" w14:textId="77777777" w:rsidR="00504717" w:rsidRPr="00504717" w:rsidRDefault="00504717" w:rsidP="005047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u w:val="single"/>
          <w:lang w:eastAsia="ru-RU"/>
          <w14:ligatures w14:val="none"/>
        </w:rPr>
        <w:t xml:space="preserve">Al realizar o abonar un tratamiento el mismo día o período de 1 mes desde la consulta, el coste de la consulta se incluye en el tratamiento/se descuenta. </w:t>
      </w:r>
    </w:p>
    <w:p w14:paraId="7A0E112E" w14:textId="77777777" w:rsidR="00504717" w:rsidRPr="00504717" w:rsidRDefault="00504717" w:rsidP="0050471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br/>
        <w:t xml:space="preserve">Con período de 1 mes, nos referimos a 30 días naturales. </w:t>
      </w: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br/>
      </w: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br/>
      </w:r>
    </w:p>
    <w:p w14:paraId="08B61597" w14:textId="77777777" w:rsidR="00504717" w:rsidRPr="00504717" w:rsidRDefault="00504717" w:rsidP="00504717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En este tipo de consultas, puede surgir el problema de días de margen, y es 100% seguro que habrán clientes que llorarán porque les descontemos la consulta por X razón que no han podido venir o abonarla en período de 30 días. </w:t>
      </w:r>
      <w:r w:rsidRPr="00504717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  <w:t>PODEMOS DAR UN MARGEN DE 5 DÍAS. (esto no se lo decimos a los clientes hasta que se dé esta situación)</w:t>
      </w:r>
      <w:r w:rsidRPr="00504717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504717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</w:p>
    <w:p w14:paraId="4C66E958" w14:textId="77777777" w:rsidR="00504717" w:rsidRPr="00504717" w:rsidRDefault="00504717" w:rsidP="0050471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t xml:space="preserve">En el momento de explicarlo, tened en cuenta que estamos haciendo una excepción a la normativa de la consulta, con lo cual, el mismo cliente ha de notar que por él, movemos cielo y tierra. Cuando os pregunte si aún se puede o no, procedemos de la siguiente manera: </w:t>
      </w: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br/>
        <w:t>1) Se informa de que el período de reembolso/inclusión de la consulta es de 30 días, y lamentablemente ya se ha vencido este plazo</w:t>
      </w: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br/>
        <w:t xml:space="preserve">2) Esperamos respuesta ya que el cliente estará diciendo que claro que no ha podido (insertar excusas). </w:t>
      </w: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br/>
        <w:t xml:space="preserve">3) Le decimos que por él, vosotras personalmente vais a intentar gestionarlo y hacer algo para que se le pueda hacer una EXCEPCIÓN. </w:t>
      </w:r>
      <w:r w:rsidRPr="00504717">
        <w:rPr>
          <w:rFonts w:ascii="Segoe UI" w:eastAsia="Times New Roman" w:hAnsi="Segoe UI" w:cs="Segoe UI"/>
          <w:color w:val="65676B"/>
          <w:kern w:val="0"/>
          <w:sz w:val="23"/>
          <w:szCs w:val="23"/>
          <w:lang w:eastAsia="ru-RU"/>
          <w14:ligatures w14:val="none"/>
        </w:rPr>
        <w:br/>
        <w:t xml:space="preserve">4) Pasados 5 min, le decís que, como la normativa y condiciones de las consultas son las que son, no se suele hacer este tipo de cambios en ella, pero por él/ella, podemos hacer una excepción y mantenerlo estos pocos días de margen, ya que ''entendemos su caso''. </w:t>
      </w:r>
    </w:p>
    <w:p w14:paraId="2312A43F" w14:textId="77777777" w:rsidR="00504717" w:rsidRPr="00504717" w:rsidRDefault="00504717" w:rsidP="005047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504717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lastRenderedPageBreak/>
        <w:t xml:space="preserve">Es importante que el cliente entienda que tú/el manager, de manera personal le hacéis por él y para él esto, que sienta esta pequeña ''deuda'' con vosotros y también, por supuesto, se sienta cuidado y con atención muy personalizada. </w:t>
      </w:r>
    </w:p>
    <w:p w14:paraId="65119C8F" w14:textId="77777777" w:rsidR="00504717" w:rsidRDefault="00504717"/>
    <w:sectPr w:rsidR="0050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72F7B"/>
    <w:multiLevelType w:val="multilevel"/>
    <w:tmpl w:val="586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056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7"/>
    <w:rsid w:val="00504717"/>
    <w:rsid w:val="0094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AA2F4"/>
  <w15:chartTrackingRefBased/>
  <w15:docId w15:val="{B704F883-BAAC-BD4D-8F90-4F6DD6BA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0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47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7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7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7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7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7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7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7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7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7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717"/>
    <w:rPr>
      <w:b/>
      <w:bCs/>
      <w:smallCaps/>
      <w:color w:val="0F4761" w:themeColor="accent1" w:themeShade="BF"/>
      <w:spacing w:val="5"/>
    </w:rPr>
  </w:style>
  <w:style w:type="character" w:customStyle="1" w:styleId="texteditorthemetextunderline">
    <w:name w:val="texteditortheme__textunderline"/>
    <w:basedOn w:val="a0"/>
    <w:rsid w:val="00504717"/>
  </w:style>
  <w:style w:type="paragraph" w:customStyle="1" w:styleId="texteditorthemeparagraph">
    <w:name w:val="texteditortheme__paragraph"/>
    <w:basedOn w:val="a"/>
    <w:rsid w:val="0050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texteditorthemelistitem">
    <w:name w:val="texteditortheme__listitem"/>
    <w:basedOn w:val="a"/>
    <w:rsid w:val="0050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164">
          <w:blockQuote w:val="1"/>
          <w:marLeft w:val="240"/>
          <w:marRight w:val="0"/>
          <w:marTop w:val="120"/>
          <w:marBottom w:val="120"/>
          <w:divBdr>
            <w:top w:val="none" w:sz="0" w:space="0" w:color="auto"/>
            <w:left w:val="single" w:sz="24" w:space="12" w:color="CED0D4"/>
            <w:bottom w:val="none" w:sz="0" w:space="0" w:color="auto"/>
            <w:right w:val="none" w:sz="0" w:space="0" w:color="auto"/>
          </w:divBdr>
        </w:div>
        <w:div w:id="810444619">
          <w:blockQuote w:val="1"/>
          <w:marLeft w:val="240"/>
          <w:marRight w:val="0"/>
          <w:marTop w:val="120"/>
          <w:marBottom w:val="120"/>
          <w:divBdr>
            <w:top w:val="none" w:sz="0" w:space="0" w:color="auto"/>
            <w:left w:val="single" w:sz="24" w:space="12" w:color="CED0D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Vasileauscas</dc:creator>
  <cp:keywords/>
  <dc:description/>
  <cp:lastModifiedBy>Aliona Vasileauscas</cp:lastModifiedBy>
  <cp:revision>1</cp:revision>
  <dcterms:created xsi:type="dcterms:W3CDTF">2025-03-22T19:26:00Z</dcterms:created>
  <dcterms:modified xsi:type="dcterms:W3CDTF">2025-03-22T19:26:00Z</dcterms:modified>
</cp:coreProperties>
</file>