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67.png" ContentType="image/png"/>
  <Override PartName="/word/media/rId72.png" ContentType="image/png"/>
  <Override PartName="/word/media/rId45.png" ContentType="image/png"/>
  <Override PartName="/word/media/rId12.png" ContentType="image/png"/>
  <Override PartName="/word/media/rId22.png" ContentType="image/png"/>
  <Override PartName="/word/media/rId32.png" ContentType="image/png"/>
  <Override PartName="/word/media/rId39.png" ContentType="image/png"/>
  <Override PartName="/word/media/rId42.png" ContentType="image/png"/>
  <Override PartName="/word/media/rId35.png" ContentType="image/png"/>
  <Override PartName="/word/media/rId48.png" ContentType="image/png"/>
  <Override PartName="/word/media/rId52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超快超声平面波相干复合成像field-ii-仿真实验报告"/>
    <w:p>
      <w:pPr>
        <w:pStyle w:val="Heading1"/>
      </w:pPr>
      <w:r>
        <w:rPr>
          <w:rFonts w:hint="eastAsia"/>
        </w:rPr>
        <w:t xml:space="preserve">超快超声平面波相干复合成像：Field</w:t>
      </w:r>
      <w:r>
        <w:t xml:space="preserve"> II </w:t>
      </w:r>
      <w:r>
        <w:rPr>
          <w:rFonts w:hint="eastAsia"/>
        </w:rPr>
        <w:t xml:space="preserve">仿真实验报告</w:t>
      </w:r>
    </w:p>
    <w:p>
      <w:pPr>
        <w:pStyle w:val="BlockText"/>
      </w:pPr>
      <w:r>
        <w:rPr>
          <w:rFonts w:hint="eastAsia"/>
          <w:b/>
          <w:bCs/>
        </w:rPr>
        <w:t xml:space="preserve">文献</w:t>
      </w:r>
      <w:r>
        <w:rPr>
          <w:rFonts w:hint="eastAsia"/>
        </w:rPr>
        <w:t xml:space="preserve">：G.</w:t>
      </w:r>
      <w:r>
        <w:t xml:space="preserve"> Montaldo, M. Tanter, J. Bercoff, N. Benech, M. Fink,</w:t>
      </w:r>
      <w:r>
        <w:t xml:space="preserve"> </w:t>
      </w:r>
      <w:r>
        <w:t xml:space="preserve">“Coherent Plane-Wave Compounding for Very High Frame Rate Ultrasonography and Transient Elastography,”</w:t>
      </w:r>
      <w:r>
        <w:t xml:space="preserve"> </w:t>
      </w:r>
      <w:r>
        <w:rPr>
          <w:i/>
          <w:iCs/>
        </w:rPr>
        <w:t xml:space="preserve">IEEE Trans. Ultrason. Ferroelectr. Freq. Control</w:t>
      </w:r>
      <w:r>
        <w:t xml:space="preserve">, 56(3):489–506, 2009.</w:t>
      </w:r>
    </w:p>
    <w:p>
      <w:pPr>
        <w:pStyle w:val="BlockText"/>
      </w:pPr>
      <w:r>
        <w:rPr>
          <w:rFonts w:hint="eastAsia"/>
          <w:b/>
          <w:bCs/>
        </w:rPr>
        <w:t xml:space="preserve">平台</w:t>
      </w:r>
      <w:r>
        <w:rPr>
          <w:rFonts w:hint="eastAsia"/>
        </w:rPr>
        <w:t xml:space="preserve">：MATLAB</w:t>
      </w:r>
      <w:r>
        <w:t xml:space="preserve"> R2024a + Field II </w:t>
      </w:r>
      <w:r>
        <w:rPr>
          <w:rFonts w:hint="eastAsia"/>
        </w:rPr>
        <w:t xml:space="preserve">3.30，Windows</w:t>
      </w:r>
      <w:r>
        <w:t xml:space="preserve"> 11。</w:t>
      </w:r>
      <w:r>
        <w:rPr>
          <w:rStyle w:val="VerbatimChar"/>
        </w:rPr>
        <w:t xml:space="preserve">config/params.m</w:t>
      </w:r>
      <w:r>
        <w:t xml:space="preserve"> </w:t>
      </w:r>
      <w:r>
        <w:rPr>
          <w:rFonts w:hint="eastAsia"/>
        </w:rPr>
        <w:t xml:space="preserve">为唯一参数源，</w:t>
      </w:r>
      <w:r>
        <w:rPr>
          <w:rStyle w:val="VerbatimChar"/>
        </w:rPr>
        <w:t xml:space="preserve">src/</w:t>
      </w:r>
      <w:r>
        <w:t xml:space="preserve"> </w:t>
      </w:r>
      <w:r>
        <w:t xml:space="preserve">32 </w:t>
      </w:r>
      <w:r>
        <w:rPr>
          <w:rFonts w:hint="eastAsia"/>
        </w:rPr>
        <w:t xml:space="preserve">个函数，</w:t>
      </w:r>
      <w:r>
        <w:rPr>
          <w:rStyle w:val="VerbatimChar"/>
        </w:rPr>
        <w:t xml:space="preserve">run/</w:t>
      </w:r>
      <w:r>
        <w:t xml:space="preserve"> </w:t>
      </w:r>
      <w:r>
        <w:t xml:space="preserve">12 </w:t>
      </w:r>
      <w:r>
        <w:rPr>
          <w:rFonts w:hint="eastAsia"/>
        </w:rPr>
        <w:t xml:space="preserve">个入口函数。文中数值均由脚本运行产生，可在</w:t>
      </w:r>
      <w:r>
        <w:t xml:space="preserve"> </w:t>
      </w:r>
      <w:r>
        <w:rPr>
          <w:rStyle w:val="VerbatimChar"/>
        </w:rPr>
        <w:t xml:space="preserve">data/res/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results.mat</w:t>
      </w:r>
      <w:r>
        <w:rPr>
          <w:rFonts w:hint="eastAsia"/>
        </w:rPr>
        <w:t xml:space="preserve">、各</w:t>
      </w:r>
      <w:r>
        <w:t xml:space="preserve"> CSV、</w:t>
      </w:r>
      <w:r>
        <w:rPr>
          <w:rStyle w:val="VerbatimChar"/>
        </w:rPr>
        <w:t xml:space="preserve">tables.md</w:t>
      </w:r>
      <w:r>
        <w:rPr>
          <w:rFonts w:hint="eastAsia"/>
        </w:rPr>
        <w:t xml:space="preserve">）追溯。</w:t>
      </w:r>
    </w:p>
    <w:p>
      <w:pPr>
        <w:pStyle w:val="BlockText"/>
      </w:pPr>
      <w:r>
        <w:rPr>
          <w:rFonts w:hint="eastAsia"/>
        </w:rPr>
        <w:t xml:space="preserve">讨论、复现步骤与修订记录见</w:t>
      </w:r>
      <w:r>
        <w:t xml:space="preserve"> </w:t>
      </w:r>
      <w:hyperlink r:id="rId9">
        <w:r>
          <w:rPr>
            <w:rStyle w:val="VerbatimChar"/>
            <w:rFonts w:hint="eastAsia"/>
          </w:rPr>
          <w:t xml:space="preserve">实验报告_讨论与附录.md</w:t>
        </w:r>
      </w:hyperlink>
      <w:r>
        <w:t xml:space="preserve">。</w: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Field II </w:t>
      </w:r>
      <w:r>
        <w:rPr>
          <w:rFonts w:hint="eastAsia"/>
        </w:rPr>
        <w:t xml:space="preserve">复现单平面波（PW）成像与</w:t>
      </w:r>
      <w:r>
        <w:t xml:space="preserve"> 11 </w:t>
      </w:r>
      <w:r>
        <w:rPr>
          <w:rFonts w:hint="eastAsia"/>
        </w:rPr>
        <w:t xml:space="preserve">角度相干平面波复合（C11），以传统逐线聚焦</w:t>
      </w:r>
      <w:r>
        <w:t xml:space="preserve"> B </w:t>
      </w:r>
      <w:r>
        <w:rPr>
          <w:rFonts w:hint="eastAsia"/>
        </w:rPr>
        <w:t xml:space="preserve">模式为对照。三种方法使用同一组散射子与同一噪声实现（通道</w:t>
      </w:r>
      <w:r>
        <w:t xml:space="preserve"> SNR 20 </w:t>
      </w:r>
      <w:r>
        <w:rPr>
          <w:rFonts w:hint="eastAsia"/>
        </w:rPr>
        <w:t xml:space="preserve">dB）；平面波角度为</w:t>
      </w:r>
      <w:r>
        <w:t xml:space="preserve"> </w:t>
      </w:r>
      <w:r>
        <w:rPr>
          <w:rFonts w:hint="eastAsia"/>
        </w:rPr>
        <w:t xml:space="preserve">−10°…+10°、间隔</w:t>
      </w:r>
      <w:r>
        <w:t xml:space="preserve"> </w:t>
      </w:r>
      <w:r>
        <w:rPr>
          <w:rFonts w:hint="eastAsia"/>
        </w:rPr>
        <w:t xml:space="preserve">2°，复合在取包络之前完成。囊肿</w:t>
      </w:r>
      <w:r>
        <w:t xml:space="preserve"> 9 </w:t>
      </w:r>
      <w:r>
        <w:rPr>
          <w:rFonts w:hint="eastAsia"/>
        </w:rPr>
        <w:t xml:space="preserve">个，分辨率取</w:t>
      </w:r>
      <w:r>
        <w:t xml:space="preserve"> 6 </w:t>
      </w:r>
      <w:r>
        <w:rPr>
          <w:rFonts w:hint="eastAsia"/>
        </w:rPr>
        <w:t xml:space="preserve">个深度。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PW（1</w:t>
            </w:r>
            <w:r>
              <w:t xml:space="preserve"> </w:t>
            </w:r>
            <w:r>
              <w:rPr>
                <w:rFonts w:hint="eastAsia"/>
              </w:rPr>
              <w:t xml:space="preserve">次发射）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C11（11</w:t>
            </w:r>
            <w:r>
              <w:t xml:space="preserve"> </w:t>
            </w:r>
            <w:r>
              <w:rPr>
                <w:rFonts w:hint="eastAsia"/>
              </w:rPr>
              <w:t xml:space="preserve">次发射）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单焦点（128</w:t>
            </w:r>
            <w:r>
              <w:t xml:space="preserve"> </w:t>
            </w:r>
            <w:r>
              <w:rPr>
                <w:rFonts w:hint="eastAsia"/>
              </w:rPr>
              <w:t xml:space="preserve">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</w:t>
            </w:r>
            <w:r>
              <w:t xml:space="preserve"> −10 dB </w:t>
            </w:r>
            <w:r>
              <w:rPr>
                <w:rFonts w:hint="eastAsia"/>
              </w:rPr>
              <w:t xml:space="preserve">宽度</w:t>
            </w:r>
          </w:p>
        </w:tc>
        <w:tc>
          <w:tcPr/>
          <w:p>
            <w:pPr>
              <w:pStyle w:val="Compact"/>
            </w:pPr>
            <w:r>
              <w:t xml:space="preserve">1.05–1.08 mm</w:t>
            </w:r>
          </w:p>
        </w:tc>
        <w:tc>
          <w:tcPr/>
          <w:p>
            <w:pPr>
              <w:pStyle w:val="Compact"/>
            </w:pPr>
            <w:r>
              <w:t xml:space="preserve">0.98–0.99 mm</w:t>
            </w:r>
          </w:p>
        </w:tc>
        <w:tc>
          <w:tcPr/>
          <w:p>
            <w:pPr>
              <w:pStyle w:val="Compact"/>
            </w:pPr>
            <w:r>
              <w:t xml:space="preserve">0.81 </w:t>
            </w:r>
            <w:r>
              <w:rPr>
                <w:rFonts w:hint="eastAsia"/>
              </w:rPr>
              <w:t xml:space="preserve">mm（30</w:t>
            </w:r>
            <w:r>
              <w:t xml:space="preserve"> </w:t>
            </w:r>
            <w:r>
              <w:rPr>
                <w:rFonts w:hint="eastAsia"/>
              </w:rPr>
              <w:t xml:space="preserve">mm）；1.01–1.10</w:t>
            </w:r>
            <w:r>
              <w:t xml:space="preserve"> </w:t>
            </w:r>
            <w:r>
              <w:rPr>
                <w:rFonts w:hint="eastAsia"/>
              </w:rPr>
              <w:t xml:space="preserve">mm（焦外）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  <w:r>
              <w:t xml:space="preserve"> |C|</w:t>
            </w:r>
          </w:p>
        </w:tc>
        <w:tc>
          <w:tcPr/>
          <w:p>
            <w:pPr>
              <w:pStyle w:val="Compact"/>
            </w:pPr>
            <w:r>
              <w:t xml:space="preserve">12.8 ± 1.3 dB</w:t>
            </w:r>
          </w:p>
        </w:tc>
        <w:tc>
          <w:tcPr/>
          <w:p>
            <w:pPr>
              <w:pStyle w:val="Compact"/>
            </w:pPr>
            <w:r>
              <w:t xml:space="preserve">23.3 ± 2.3 dB</w:t>
            </w:r>
          </w:p>
        </w:tc>
        <w:tc>
          <w:tcPr/>
          <w:p>
            <w:pPr>
              <w:pStyle w:val="Compact"/>
            </w:pPr>
            <w:r>
              <w:t xml:space="preserve">16.0 ± 6.9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</w:t>
            </w:r>
            <w:r>
              <w:rPr>
                <w:rFonts w:hint="eastAsia"/>
              </w:rPr>
              <w:t xml:space="preserve">SNR（30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0 dB</w:t>
            </w:r>
          </w:p>
        </w:tc>
        <w:tc>
          <w:tcPr/>
          <w:p>
            <w:pPr>
              <w:pStyle w:val="Compact"/>
            </w:pPr>
            <w:r>
              <w:t xml:space="preserve">+8.8 dB</w:t>
            </w:r>
          </w:p>
        </w:tc>
        <w:tc>
          <w:tcPr/>
          <w:p>
            <w:pPr>
              <w:pStyle w:val="Compact"/>
            </w:pPr>
            <w:r>
              <w:t xml:space="preserve">+10.9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采集帧率（推导值）</w:t>
            </w:r>
          </w:p>
        </w:tc>
        <w:tc>
          <w:tcPr/>
          <w:p>
            <w:pPr>
              <w:pStyle w:val="Compact"/>
            </w:pPr>
            <w:r>
              <w:t xml:space="preserve">12 833 Hz</w:t>
            </w:r>
          </w:p>
        </w:tc>
        <w:tc>
          <w:tcPr/>
          <w:p>
            <w:pPr>
              <w:pStyle w:val="Compact"/>
            </w:pPr>
            <w:r>
              <w:t xml:space="preserve">1 167 Hz</w:t>
            </w:r>
          </w:p>
        </w:tc>
        <w:tc>
          <w:tcPr/>
          <w:p>
            <w:pPr>
              <w:pStyle w:val="Compact"/>
            </w:pPr>
            <w:r>
              <w:t xml:space="preserve">≈100 Hz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与论文</w:t>
      </w:r>
      <w:r>
        <w:t xml:space="preserve"> Table I </w:t>
      </w:r>
      <w:r>
        <w:rPr>
          <w:rFonts w:hint="eastAsia"/>
        </w:rPr>
        <w:t xml:space="preserve">的逐项对照见</w:t>
      </w:r>
      <w:r>
        <w:t xml:space="preserve"> 5.8。</w:t>
      </w:r>
    </w:p>
    <w:bookmarkEnd w:id="10"/>
    <w:bookmarkStart w:id="11" w:name="实验目的"/>
    <w:p>
      <w:pPr>
        <w:pStyle w:val="Heading2"/>
      </w:pPr>
      <w:r>
        <w:t xml:space="preserve">1 </w:t>
      </w:r>
      <w:r>
        <w:rPr>
          <w:rFonts w:hint="eastAsia"/>
        </w:rPr>
        <w:t xml:space="preserve">实验目的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</w:t>
      </w:r>
      <w:r>
        <w:t xml:space="preserve"> 128 </w:t>
      </w:r>
      <w:r>
        <w:rPr>
          <w:rFonts w:hint="eastAsia"/>
        </w:rPr>
        <w:t xml:space="preserve">阵元线阵、4.5</w:t>
      </w:r>
      <w:r>
        <w:t xml:space="preserve"> MHz </w:t>
      </w:r>
      <w:r>
        <w:rPr>
          <w:rFonts w:hint="eastAsia"/>
        </w:rPr>
        <w:t xml:space="preserve">的二维</w:t>
      </w:r>
      <w:r>
        <w:t xml:space="preserve"> Field II </w:t>
      </w:r>
      <w:r>
        <w:rPr>
          <w:rFonts w:hint="eastAsia"/>
        </w:rPr>
        <w:t xml:space="preserve">仿真环境；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生成传统逐线聚焦</w:t>
      </w:r>
      <w:r>
        <w:t xml:space="preserve"> B </w:t>
      </w:r>
      <w:r>
        <w:rPr>
          <w:rFonts w:hint="eastAsia"/>
        </w:rPr>
        <w:t xml:space="preserve">模式图像，作为分辨率与对比度的参照；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生成单平面波的发射声场、128</w:t>
      </w:r>
      <w:r>
        <w:t xml:space="preserve"> </w:t>
      </w:r>
      <w:r>
        <w:rPr>
          <w:rFonts w:hint="eastAsia"/>
        </w:rPr>
        <w:t xml:space="preserve">通道原始射频（RF）、波束形成后的</w:t>
      </w:r>
      <w:r>
        <w:t xml:space="preserve"> RF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模式；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11 </w:t>
      </w:r>
      <w:r>
        <w:rPr>
          <w:rFonts w:hint="eastAsia"/>
        </w:rPr>
        <w:t xml:space="preserve">个角度（−10°…+10°，间隔</w:t>
      </w:r>
      <w:r>
        <w:t xml:space="preserve"> </w:t>
      </w:r>
      <w:r>
        <w:rPr>
          <w:rFonts w:hint="eastAsia"/>
        </w:rPr>
        <w:t xml:space="preserve">2°）的相干复合：各角度声场、逐点散射子的复合成像</w:t>
      </w:r>
      <w:r>
        <w:t xml:space="preserve"> PSF </w:t>
      </w:r>
      <w:r>
        <w:rPr>
          <w:rFonts w:hint="eastAsia"/>
        </w:rPr>
        <w:t xml:space="preserve">图、复合</w:t>
      </w:r>
      <w:r>
        <w:t xml:space="preserve"> B </w:t>
      </w:r>
      <w:r>
        <w:rPr>
          <w:rFonts w:hint="eastAsia"/>
        </w:rPr>
        <w:t xml:space="preserve">模式与复合</w:t>
      </w:r>
      <w:r>
        <w:t xml:space="preserve"> </w:t>
      </w:r>
      <w:r>
        <w:rPr>
          <w:rFonts w:hint="eastAsia"/>
        </w:rPr>
        <w:t xml:space="preserve">RF；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在同一体模与同一噪声模型下比较三种方法的横向分辨率、对比度、CNR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SNR，并给出与论文参数的差异（3.4</w:t>
      </w:r>
      <w:r>
        <w:t xml:space="preserve"> </w:t>
      </w:r>
      <w:r>
        <w:rPr>
          <w:rFonts w:hint="eastAsia"/>
        </w:rPr>
        <w:t xml:space="preserve">节）。</w:t>
      </w:r>
    </w:p>
    <w:bookmarkEnd w:id="11"/>
    <w:bookmarkStart w:id="21" w:name="方法"/>
    <w:p>
      <w:pPr>
        <w:pStyle w:val="Heading2"/>
      </w:pPr>
      <w:r>
        <w:t xml:space="preserve">2 </w:t>
      </w:r>
      <w:r>
        <w:rPr>
          <w:rFonts w:hint="eastAsia"/>
        </w:rPr>
        <w:t xml:space="preserve">方法</w:t>
      </w:r>
    </w:p>
    <w:bookmarkStart w:id="15" w:name="平面波的发射与接收"/>
    <w:p>
      <w:pPr>
        <w:pStyle w:val="Heading3"/>
      </w:pPr>
      <w:r>
        <w:t xml:space="preserve">2.1 </w:t>
      </w:r>
      <w:r>
        <w:rPr>
          <w:rFonts w:hint="eastAsia"/>
        </w:rPr>
        <w:t xml:space="preserve">平面波的发射与接收</w:t>
      </w:r>
    </w:p>
    <w:p>
      <w:pPr>
        <w:pStyle w:val="FirstParagraph"/>
      </w:pPr>
      <w:r>
        <w:rPr>
          <w:rFonts w:hint="eastAsia"/>
        </w:rPr>
        <w:t xml:space="preserve">线阵沿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排列，成像区域为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。倾角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的平面波到达点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的时刻、该点回波到达阵元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的时刻分别为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Field II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将阵元发射激励延时写入各通道的时间轴，因此</w:t>
      </w:r>
      <w:r>
        <w:t xml:space="preserve"> DAS </w:t>
      </w:r>
      <w:r>
        <w:rPr>
          <w:rFonts w:hint="eastAsia"/>
        </w:rPr>
        <w:t xml:space="preserve">的延时取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r>
                <m:t>α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E0 </w:t>
      </w:r>
      <w:r>
        <w:rPr>
          <w:rFonts w:hint="eastAsia"/>
        </w:rPr>
        <w:t xml:space="preserve">标定的与角度无关的时间零点。对每个像素，把孔径内各阵元在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时刻的</w:t>
      </w:r>
      <w:r>
        <w:t xml:space="preserve"> RF </w:t>
      </w:r>
      <w:r>
        <w:rPr>
          <w:rFonts w:hint="eastAsia"/>
        </w:rPr>
        <w:t xml:space="preserve">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R</m:t>
              </m:r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cr m:val="script"/>
              <m:sty m:val="p"/>
            </m:rP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z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，孔径内矩形窗、无变迹。</w:t>
      </w:r>
    </w:p>
    <w:p>
      <w:pPr>
        <w:pStyle w:val="CaptionedFigure"/>
      </w:pPr>
      <w:r>
        <w:drawing>
          <wp:inline>
            <wp:extent cx="5334000" cy="3236783"/>
            <wp:effectExtent b="0" l="0" r="0" t="0"/>
            <wp:docPr descr="F1" title="" id="13" name="Picture"/>
            <a:graphic>
              <a:graphicData uri="http://schemas.openxmlformats.org/drawingml/2006/picture">
                <pic:pic>
                  <pic:nvPicPr>
                    <pic:cNvPr descr="../figures/F1_geometr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</w:t>
      </w:r>
      <w:r>
        <w:t xml:space="preserve"> </w:t>
      </w:r>
      <w:r>
        <w:rPr>
          <w:rFonts w:hint="eastAsia"/>
        </w:rPr>
        <w:t xml:space="preserve">阵列几何与三个代表角度的平面波波前：128</w:t>
      </w:r>
      <w:r>
        <w:t xml:space="preserve"> </w:t>
      </w:r>
      <w:r>
        <w:rPr>
          <w:rFonts w:hint="eastAsia"/>
        </w:rPr>
        <w:t xml:space="preserve">阵元、0.33</w:t>
      </w:r>
      <w:r>
        <w:t xml:space="preserve"> mm </w:t>
      </w:r>
      <w:r>
        <w:rPr>
          <w:rFonts w:hint="eastAsia"/>
        </w:rPr>
        <w:t xml:space="preserve">间距、孔径</w:t>
      </w:r>
      <w:r>
        <w:t xml:space="preserve"> 42.24 </w:t>
      </w:r>
      <w:r>
        <w:rPr>
          <w:rFonts w:hint="eastAsia"/>
        </w:rPr>
        <w:t xml:space="preserve">mm，成像区域</w:t>
      </w:r>
      <w:r>
        <w:t xml:space="preserve"> 5–60 mm。</w:t>
      </w:r>
    </w:p>
    <w:bookmarkEnd w:id="15"/>
    <w:bookmarkStart w:id="16" w:name="相干复合"/>
    <w:p>
      <w:pPr>
        <w:pStyle w:val="Heading3"/>
      </w:pPr>
      <w:r>
        <w:t xml:space="preserve">2.2 </w:t>
      </w:r>
      <w:r>
        <w:rPr>
          <w:rFonts w:hint="eastAsia"/>
        </w:rPr>
        <w:t xml:space="preserve">相干复合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个角度分别得到</w:t>
      </w:r>
      <w:r>
        <w:t xml:space="preserve"> </w:t>
      </w:r>
      <m:oMath>
        <m:sSub>
          <m:e>
            <m:r>
              <m:t>s</m:t>
            </m:r>
          </m:e>
          <m:sub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，在取包络之前相加：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comp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再做</w:t>
      </w:r>
      <w:r>
        <w:t xml:space="preserve"> Hilbert </w:t>
      </w:r>
      <w:r>
        <w:rPr>
          <w:rFonts w:hint="eastAsia"/>
        </w:rPr>
        <w:t xml:space="preserve">变换取包络、对数压缩。先取包络再相加属非相干复合，本文不做。</w:t>
      </w:r>
    </w:p>
    <w:bookmarkEnd w:id="16"/>
    <w:bookmarkStart w:id="17" w:name="角度集合"/>
    <w:p>
      <w:pPr>
        <w:pStyle w:val="Heading3"/>
      </w:pPr>
      <w:r>
        <w:t xml:space="preserve">2.3 </w:t>
      </w:r>
      <w:r>
        <w:rPr>
          <w:rFonts w:hint="eastAsia"/>
        </w:rPr>
        <w:t xml:space="preserve">角度集合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；第</w:t>
      </w:r>
      <w:r>
        <w:t xml:space="preserve"> 6 </w:t>
      </w:r>
      <w:r>
        <w:rPr>
          <w:rFonts w:hint="eastAsia"/>
        </w:rPr>
        <w:t xml:space="preserve">个角度为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，即单平面波所用的那一次发射。11</w:t>
      </w:r>
      <w:r>
        <w:t xml:space="preserve"> </w:t>
      </w:r>
      <w:r>
        <w:rPr>
          <w:rFonts w:hint="eastAsia"/>
        </w:rPr>
        <w:t xml:space="preserve">次发射对应采集帧率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PRF</m:t>
            </m:r>
          </m:sub>
        </m:sSub>
        <m:r>
          <m:rPr>
            <m:sty m:val="p"/>
          </m:rPr>
          <m:t>/</m:t>
        </m:r>
        <m:r>
          <m:t>11</m:t>
        </m:r>
        <m:r>
          <m:rPr>
            <m:sty m:val="p"/>
          </m:rPr>
          <m:t>=</m:t>
        </m:r>
        <m:r>
          <m:t>12833</m:t>
        </m:r>
        <m:r>
          <m:rPr>
            <m:sty m:val="p"/>
          </m:rPr>
          <m:t>/</m:t>
        </m:r>
        <m:r>
          <m:t>11</m:t>
        </m:r>
        <m:r>
          <m:rPr>
            <m:sty m:val="p"/>
          </m:rPr>
          <m:t>≈</m:t>
        </m:r>
        <m:r>
          <m:t>1167</m:t>
        </m:r>
      </m:oMath>
      <w:r>
        <w:t xml:space="preserve"> </w:t>
      </w:r>
      <w:r>
        <w:rPr>
          <w:rFonts w:hint="eastAsia"/>
        </w:rPr>
        <w:t xml:space="preserve">Hz（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PRF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2</m:t>
        </m:r>
        <m:sSub>
          <m:e>
            <m:r>
              <m:t>z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）。</w:t>
      </w:r>
      <m:oMath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的合成孔径对应等效发射</w:t>
      </w:r>
      <w:r>
        <w:t xml:space="preserve"> F </w:t>
      </w:r>
      <w:r>
        <w:rPr>
          <w:rFonts w:hint="eastAsia"/>
        </w:rPr>
        <w:t xml:space="preserve">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syn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sin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2.88</m:t>
        </m:r>
      </m:oMath>
      <w:r>
        <w:rPr>
          <w:rFonts w:hint="eastAsia"/>
        </w:rPr>
        <w:t xml:space="preserve">，大于接收</w:t>
      </w:r>
      <w:r>
        <w:t xml:space="preserve"> F </w:t>
      </w:r>
      <w:r>
        <w:rPr>
          <w:rFonts w:hint="eastAsia"/>
        </w:rPr>
        <w:t xml:space="preserve">数</w:t>
      </w:r>
      <w:r>
        <w:t xml:space="preserve"> 1.75。</w:t>
      </w:r>
    </w:p>
    <w:bookmarkEnd w:id="17"/>
    <w:bookmarkStart w:id="18" w:name="传统逐线聚焦"/>
    <w:p>
      <w:pPr>
        <w:pStyle w:val="Heading3"/>
      </w:pPr>
      <w:r>
        <w:t xml:space="preserve">2.4 </w:t>
      </w:r>
      <w:r>
        <w:rPr>
          <w:rFonts w:hint="eastAsia"/>
        </w:rPr>
        <w:t xml:space="preserve">传统逐线聚焦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条线的焦点为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30</m:t>
        </m:r>
        <m:r>
          <m:t> </m:t>
        </m:r>
        <m:r>
          <m:rPr>
            <m:nor/>
            <m:sty m:val="p"/>
          </m:rPr>
          <m:t>mm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，以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为中心、宽</w:t>
      </w:r>
      <w:r>
        <w:t xml:space="preserve"> 17.14 </w:t>
      </w:r>
      <w:r>
        <w:rPr>
          <w:rFonts w:hint="eastAsia"/>
        </w:rPr>
        <w:t xml:space="preserve">mm（52</w:t>
      </w:r>
      <w:r>
        <w:t xml:space="preserve"> </w:t>
      </w:r>
      <w:r>
        <w:rPr>
          <w:rFonts w:hint="eastAsia"/>
        </w:rPr>
        <w:t xml:space="preserve">阵元，边缘自动裁剪）的矩形孔径发射，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1.75</m:t>
        </m:r>
      </m:oMath>
      <w:r>
        <w:rPr>
          <w:rFonts w:hint="eastAsia"/>
        </w:rPr>
        <w:t xml:space="preserve">。接收延时为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xdc_focus_times</w:t>
      </w:r>
      <w:r>
        <w:t xml:space="preserve"> </w:t>
      </w:r>
      <w:r>
        <w:rPr>
          <w:rFonts w:hint="eastAsia"/>
        </w:rPr>
        <w:t xml:space="preserve">给出的发射延时。</w:t>
      </w:r>
    </w:p>
    <w:bookmarkEnd w:id="18"/>
    <w:bookmarkStart w:id="19" w:name="噪声模型"/>
    <w:p>
      <w:pPr>
        <w:pStyle w:val="Heading3"/>
      </w:pPr>
      <w:r>
        <w:t xml:space="preserve">2.5 </w:t>
      </w:r>
      <w:r>
        <w:rPr>
          <w:rFonts w:hint="eastAsia"/>
        </w:rPr>
        <w:t xml:space="preserve">噪声模型</w:t>
      </w:r>
    </w:p>
    <w:p>
      <w:pPr>
        <w:pStyle w:val="FirstParagraph"/>
      </w:pPr>
      <w:r>
        <w:rPr>
          <w:rFonts w:hint="eastAsia"/>
        </w:rPr>
        <w:t xml:space="preserve">在通道数据上叠加独立同分布高斯白噪声（每个阵元、每次发射独立），再波束形成。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次发射的噪声互不相关，复合后噪声方差按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增长。噪声标准差由单平面波在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SNR = 20 dB </w:t>
      </w:r>
      <w:r>
        <w:rPr>
          <w:rFonts w:hint="eastAsia"/>
        </w:rPr>
        <w:t xml:space="preserve">标定：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∑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ba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DAS </w:t>
      </w:r>
      <w:r>
        <w:rPr>
          <w:rFonts w:hint="eastAsia"/>
        </w:rPr>
        <w:t xml:space="preserve">线性插值权重，</w:t>
      </w:r>
      <m:oMath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/>
        </w:rPr>
        <w:t xml:space="preserve">由权重精确传播；该式在</w:t>
      </w:r>
      <w:r>
        <w:t xml:space="preserve"> E0 </w:t>
      </w:r>
      <w:r>
        <w:rPr>
          <w:rFonts w:hint="eastAsia"/>
        </w:rPr>
        <w:t xml:space="preserve">中用</w:t>
      </w:r>
      <w:r>
        <w:t xml:space="preserve"> 20 </w:t>
      </w:r>
      <w:r>
        <w:rPr>
          <w:rFonts w:hint="eastAsia"/>
        </w:rPr>
        <w:t xml:space="preserve">次蒙特卡洛验证（5.1</w:t>
      </w:r>
      <w:r>
        <w:t xml:space="preserve"> </w:t>
      </w:r>
      <w:r>
        <w:rPr>
          <w:rFonts w:hint="eastAsia"/>
        </w:rPr>
        <w:t xml:space="preserve">节）。</w:t>
      </w:r>
    </w:p>
    <w:bookmarkEnd w:id="19"/>
    <w:bookmarkStart w:id="20" w:name="评价指标"/>
    <w:p>
      <w:pPr>
        <w:pStyle w:val="Heading3"/>
      </w:pPr>
      <w:r>
        <w:t xml:space="preserve">2.6 </w:t>
      </w:r>
      <w:r>
        <w:rPr>
          <w:rFonts w:hint="eastAsia"/>
        </w:rPr>
        <w:t xml:space="preserve">评价指标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测量区域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全宽（8</w:t>
            </w:r>
            <w:r>
              <w:t xml:space="preserve">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上采样后找交叉点）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</w:t>
            </w:r>
          </w:p>
        </w:tc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μ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为强度均值（等价于幅度比取</w:t>
            </w:r>
            <w:r>
              <w:t xml:space="preserve"> </w:t>
            </w:r>
            <m:oMath>
              <m:r>
                <m:t>20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mm；囊外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 </w:t>
            </w: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o</m:t>
                          </m:r>
                          <m:r>
                            <m:t>u</m:t>
                          </m:r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bar>
                <m:barPr>
                  <m:pos m:val="top"/>
                </m:bar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ar>
              <m:r>
                <m:rPr>
                  <m:sty m:val="p"/>
                </m:rPr>
                <m:t>/</m:t>
              </m:r>
              <m:sSubSup>
                <m:e>
                  <m:r>
                    <m:t>σ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，5×5</w:t>
            </w:r>
            <w:r>
              <w:t xml:space="preserve"> mm </w:t>
            </w:r>
            <w:r>
              <w:rPr>
                <w:rFonts w:hint="eastAsia"/>
              </w:rPr>
              <w:t xml:space="preserve">滑窗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…</m:t>
              </m:r>
              <m:r>
                <m:t>55</m:t>
              </m:r>
            </m:oMath>
            <w:r>
              <w:t xml:space="preserve"> </w:t>
            </w: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各方法</w:t>
            </w:r>
            <w:r>
              <w:t xml:space="preserve"> SNR </w:t>
            </w:r>
            <w:r>
              <w:rPr>
                <w:rFonts w:hint="eastAsia"/>
              </w:rPr>
              <w:t xml:space="preserve">减去</w:t>
            </w:r>
            <w:r>
              <w:t xml:space="preserve"> PW </w:t>
            </w:r>
            <w:r>
              <w:rPr>
                <w:rFonts w:hint="eastAsia"/>
              </w:rPr>
              <w:t xml:space="preserve">在</w:t>
            </w:r>
            <w:r>
              <w:t xml:space="preserve"> 30 mm </w:t>
            </w:r>
            <w:r>
              <w:rPr>
                <w:rFonts w:hint="eastAsia"/>
              </w:rPr>
              <w:t xml:space="preserve">的</w:t>
            </w:r>
            <w:r>
              <w:t xml:space="preserve"> 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分辨率与对比度用无噪声图像测量，另给出含噪对比度作对照；三种方法共用同一组散射子与同一噪声实现。</w:t>
      </w:r>
    </w:p>
    <w:bookmarkEnd w:id="20"/>
    <w:bookmarkEnd w:id="21"/>
    <w:bookmarkStart w:id="29" w:name="仿真参数"/>
    <w:p>
      <w:pPr>
        <w:pStyle w:val="Heading2"/>
      </w:pPr>
      <w:r>
        <w:t xml:space="preserve">3 </w:t>
      </w:r>
      <w:r>
        <w:rPr>
          <w:rFonts w:hint="eastAsia"/>
        </w:rPr>
        <w:t xml:space="preserve">仿真参数</w:t>
      </w:r>
    </w:p>
    <w:bookmarkStart w:id="25" w:name="探头脉冲与声学参数"/>
    <w:p>
      <w:pPr>
        <w:pStyle w:val="Heading3"/>
      </w:pPr>
      <w:r>
        <w:t xml:space="preserve">3.1 </w:t>
      </w:r>
      <w:r>
        <w:rPr>
          <w:rFonts w:hint="eastAsia"/>
        </w:rPr>
        <w:t xml:space="preserve">探头、脉冲与声学参数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阵元数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</w:t>
            </w:r>
            <w:r>
              <w:rPr>
                <w:rFonts w:hint="eastAsia"/>
              </w:rPr>
              <w:t xml:space="preserve">128（其中</w:t>
            </w:r>
            <w:r>
              <w:t xml:space="preserve"> 124 </w:t>
            </w:r>
            <w:r>
              <w:rPr>
                <w:rFonts w:hint="eastAsia"/>
              </w:rPr>
              <w:t xml:space="preserve">有效）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阵元间距</w:t>
            </w:r>
          </w:p>
        </w:tc>
        <w:tc>
          <w:tcPr/>
          <w:p>
            <w:pPr>
              <w:pStyle w:val="Compact"/>
            </w:pPr>
            <w:r>
              <w:t xml:space="preserve">0.33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阵元宽度</w:t>
            </w:r>
          </w:p>
        </w:tc>
        <w:tc>
          <w:tcPr/>
          <w:p>
            <w:pPr>
              <w:pStyle w:val="Compact"/>
            </w:pPr>
            <w:r>
              <w:t xml:space="preserve">0.30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kerf 0.03 </w:t>
            </w:r>
            <w:r>
              <w:rPr>
                <w:rFonts w:hint="eastAsia"/>
              </w:rPr>
              <w:t xml:space="preserve">mm（论文未给）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阵元高度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典型线阵值（论文未给）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仰角聚焦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无（不建模）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no_sub_y = 1</w:t>
            </w:r>
            <w:r>
              <w:t xml:space="preserve"> </w:t>
            </w:r>
            <w:r>
              <w:rPr>
                <w:rFonts w:hint="eastAsia"/>
              </w:rPr>
              <w:t xml:space="preserve">时该参数对结果无影响，已从配置删除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中心频率（发射）</w:t>
            </w:r>
          </w:p>
        </w:tc>
        <w:tc>
          <w:tcPr/>
          <w:p>
            <w:pPr>
              <w:pStyle w:val="Compact"/>
            </w:pPr>
            <w:r>
              <w:t xml:space="preserve">4.5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相对带宽（发射脉冲）</w:t>
            </w:r>
          </w:p>
        </w:tc>
        <w:tc>
          <w:tcPr/>
          <w:p>
            <w:pPr>
              <w:pStyle w:val="Compact"/>
            </w:pPr>
            <w:r>
              <w:t xml:space="preserve">−6 dB 112 </w:t>
            </w:r>
            <w:r>
              <w:rPr>
                <w:rFonts w:hint="eastAsia"/>
              </w:rPr>
              <w:t xml:space="preserve">%；半功率</w:t>
            </w:r>
            <w:r>
              <w:t xml:space="preserve"> 78 %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0.32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决定，非文献值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两程实测（30</w:t>
            </w:r>
            <w:r>
              <w:t xml:space="preserve"> mm </w:t>
            </w:r>
            <w:r>
              <w:rPr>
                <w:rFonts w:hint="eastAsia"/>
              </w:rPr>
              <w:t xml:space="preserve">点散射子）</w:t>
            </w:r>
          </w:p>
        </w:tc>
        <w:tc>
          <w:tcPr/>
          <w:p>
            <w:pPr>
              <w:pStyle w:val="Compact"/>
            </w:pPr>
            <w:r>
              <w:t xml:space="preserve">4.12 </w:t>
            </w:r>
            <w:r>
              <w:rPr>
                <w:rFonts w:hint="eastAsia"/>
              </w:rPr>
              <w:t xml:space="preserve">MHz；−6</w:t>
            </w:r>
            <w:r>
              <w:t xml:space="preserve"> dB 86.3 </w:t>
            </w:r>
            <w:r>
              <w:rPr>
                <w:rFonts w:hint="eastAsia"/>
              </w:rPr>
              <w:t xml:space="preserve">%；半功率</w:t>
            </w:r>
            <w:r>
              <w:t xml:space="preserve"> 62.5 %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实测；60</w:t>
            </w:r>
            <w:r>
              <w:t xml:space="preserve"> % </w:t>
            </w:r>
            <w:r>
              <w:rPr>
                <w:rFonts w:hint="eastAsia"/>
              </w:rPr>
              <w:t xml:space="preserve">为半功率口径的设计目标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声速</w:t>
            </w:r>
          </w:p>
        </w:tc>
        <w:tc>
          <w:tcPr/>
          <w:p>
            <w:pPr>
              <w:pStyle w:val="Compact"/>
            </w:pPr>
            <w:r>
              <w:t xml:space="preserve">1540 m/s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/ Field II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仿真选择（−6</w:t>
            </w:r>
            <w:r>
              <w:t xml:space="preserve"> dB </w:t>
            </w:r>
            <w:r>
              <w:rPr>
                <w:rFonts w:hint="eastAsia"/>
              </w:rPr>
              <w:t xml:space="preserve">上限</w:t>
            </w:r>
            <w:r>
              <w:t xml:space="preserve"> 5.9 </w:t>
            </w:r>
            <w:r>
              <w:rPr>
                <w:rFonts w:hint="eastAsia"/>
              </w:rPr>
              <w:t xml:space="preserve">MHz，约</w:t>
            </w:r>
            <w:r>
              <w:t xml:space="preserve"> 5.1 </w:t>
            </w:r>
            <w:r>
              <w:rPr>
                <w:rFonts w:hint="eastAsia"/>
              </w:rPr>
              <w:t xml:space="preserve">点/周期）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F#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发射脉冲为高斯包络正弦（</w:t>
      </w:r>
      <w:r>
        <w:rPr>
          <w:rStyle w:val="VerbatimChar"/>
        </w:rPr>
        <w:t xml:space="preserve">src/pulse_waveform.m</w:t>
      </w:r>
      <w:r>
        <w:rPr>
          <w:rFonts w:hint="eastAsia"/>
        </w:rPr>
        <w:t xml:space="preserve">）：载频</w:t>
      </w:r>
      <w:r>
        <w:t xml:space="preserve"> 4.50 MHz、</w:t>
      </w:r>
      <m:oMath>
        <m:r>
          <m:t>σ</m:t>
        </m:r>
        <m:r>
          <m:rPr>
            <m:sty m:val="p"/>
          </m:rPr>
          <m:t>=</m:t>
        </m:r>
        <m:r>
          <m:t>0.32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、窗长</w:t>
      </w:r>
      <w:r>
        <w:t xml:space="preserve"> 5 </w:t>
      </w:r>
      <w:r>
        <w:rPr>
          <w:rFonts w:hint="eastAsia"/>
        </w:rPr>
        <w:t xml:space="preserve">个周期（1.10</w:t>
      </w:r>
      <w:r>
        <w:t xml:space="preserve"> </w:t>
      </w:r>
      <w:r>
        <w:rPr>
          <w:rFonts w:hint="eastAsia"/>
        </w:rPr>
        <w:t xml:space="preserve">µs）；</w:t>
      </w:r>
      <w:r>
        <w:rPr>
          <w:rStyle w:val="VerbatimChar"/>
        </w:rPr>
        <w:t xml:space="preserve">xdc_excitation</w:t>
      </w:r>
      <w:r>
        <w:t xml:space="preserve"> </w:t>
      </w:r>
      <w:r>
        <w:rPr>
          <w:rFonts w:hint="eastAsia"/>
        </w:rPr>
        <w:t xml:space="preserve">取单位冲激，所以单程声压波形就是它，−6</w:t>
      </w:r>
      <w:r>
        <w:t xml:space="preserve"> dB </w:t>
      </w:r>
      <w:r>
        <w:rPr>
          <w:rFonts w:hint="eastAsia"/>
        </w:rPr>
        <w:t xml:space="preserve">相对带宽</w:t>
      </w:r>
      <w:r>
        <w:t xml:space="preserve"> 112 </w:t>
      </w:r>
      <w:r>
        <w:rPr>
          <w:rFonts w:hint="eastAsia"/>
        </w:rPr>
        <w:t xml:space="preserve">%、半功率</w:t>
      </w:r>
      <w:r>
        <w:t xml:space="preserve"> 78 </w:t>
      </w:r>
      <w:r>
        <w:rPr>
          <w:rFonts w:hint="eastAsia"/>
        </w:rPr>
        <w:t xml:space="preserve">%（图</w:t>
      </w:r>
      <w:r>
        <w:t xml:space="preserve"> </w:t>
      </w:r>
      <w:r>
        <w:rPr>
          <w:rFonts w:hint="eastAsia"/>
        </w:rPr>
        <w:t xml:space="preserve">F2）。两程回波在频域上是单程谱的平方再乘孔径的空间响应，中心下移到</w:t>
      </w:r>
      <w:r>
        <w:t xml:space="preserve"> 4.12 </w:t>
      </w:r>
      <w:r>
        <w:rPr>
          <w:rFonts w:hint="eastAsia"/>
        </w:rPr>
        <w:t xml:space="preserve">MHz（−6</w:t>
      </w:r>
      <w:r>
        <w:t xml:space="preserve"> dB </w:t>
      </w:r>
      <w:r>
        <w:rPr>
          <w:rFonts w:hint="eastAsia"/>
        </w:rPr>
        <w:t xml:space="preserve">边沿</w:t>
      </w:r>
      <w:r>
        <w:t xml:space="preserve"> 2.34/5.89 </w:t>
      </w:r>
      <w:r>
        <w:rPr>
          <w:rFonts w:hint="eastAsia"/>
        </w:rPr>
        <w:t xml:space="preserve">MHz）、半功率带宽</w:t>
      </w:r>
      <w:r>
        <w:t xml:space="preserve"> 62.5 </w:t>
      </w:r>
      <w:r>
        <w:rPr>
          <w:rFonts w:hint="eastAsia"/>
        </w:rPr>
        <w:t xml:space="preserve">%。这</w:t>
      </w:r>
      <w:r>
        <w:t xml:space="preserve"> 8 % </w:t>
      </w:r>
      <w:r>
        <w:rPr>
          <w:rFonts w:hint="eastAsia"/>
        </w:rPr>
        <w:t xml:space="preserve">的下移来自裸阵元没有电-机带通整形：真实探头的标称频率通常就是两程中心，而这里的“探头”只是一组矩形阵元，空间响应对高频端衰减更强。载频因此直接取论文标称的</w:t>
      </w:r>
      <w:r>
        <w:t xml:space="preserve"> 4.50 </w:t>
      </w:r>
      <w:r>
        <w:rPr>
          <w:rFonts w:hint="eastAsia"/>
        </w:rPr>
        <w:t xml:space="preserve">MHz，不再抬高它去把两程中心补回</w:t>
      </w:r>
      <w:r>
        <w:t xml:space="preserve"> </w:t>
      </w:r>
      <w:r>
        <w:rPr>
          <w:rFonts w:hint="eastAsia"/>
        </w:rPr>
        <w:t xml:space="preserve">4.5；60</w:t>
      </w:r>
      <w:r>
        <w:t xml:space="preserve"> % </w:t>
      </w:r>
      <w:r>
        <w:rPr>
          <w:rFonts w:hint="eastAsia"/>
        </w:rPr>
        <w:t xml:space="preserve">的设计目标按半功率口径，全文带宽均注明阈值。</w:t>
      </w:r>
    </w:p>
    <w:p>
      <w:pPr>
        <w:pStyle w:val="CaptionedFigure"/>
      </w:pPr>
      <w:r>
        <w:drawing>
          <wp:inline>
            <wp:extent cx="5334000" cy="2314379"/>
            <wp:effectExtent b="0" l="0" r="0" t="0"/>
            <wp:docPr descr="F2" title="" id="23" name="Picture"/>
            <a:graphic>
              <a:graphicData uri="http://schemas.openxmlformats.org/drawingml/2006/picture">
                <pic:pic>
                  <pic:nvPicPr>
                    <pic:cNvPr descr="../figures/F2_pul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F2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F2</w:t>
      </w:r>
      <w:r>
        <w:t xml:space="preserve"> </w:t>
      </w:r>
      <w:r>
        <w:rPr>
          <w:rFonts w:hint="eastAsia"/>
        </w:rPr>
        <w:t xml:space="preserve">左：理想发射脉冲（单程）波形，高斯包络正弦，载频</w:t>
      </w:r>
      <w:r>
        <w:t xml:space="preserve"> 4.50 MHz、</w:t>
      </w:r>
      <m:oMath>
        <m:r>
          <m:t>σ</m:t>
        </m:r>
        <m:r>
          <m:rPr>
            <m:sty m:val="p"/>
          </m:rPr>
          <m:t>=</m:t>
        </m:r>
        <m:r>
          <m:t>0.32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、窗长</w:t>
      </w:r>
      <w:r>
        <w:t xml:space="preserve"> 5 </w:t>
      </w:r>
      <w:r>
        <w:rPr>
          <w:rFonts w:hint="eastAsia"/>
        </w:rPr>
        <w:t xml:space="preserve">个周期；−6</w:t>
      </w:r>
      <w:r>
        <w:t xml:space="preserve"> dB </w:t>
      </w:r>
      <w:r>
        <w:rPr>
          <w:rFonts w:hint="eastAsia"/>
        </w:rPr>
        <w:t xml:space="preserve">包络宽</w:t>
      </w:r>
      <w:r>
        <w:t xml:space="preserve"> 0.20 </w:t>
      </w:r>
      <w:r>
        <w:rPr>
          <w:rFonts w:hint="eastAsia"/>
        </w:rPr>
        <w:t xml:space="preserve">µs。右：其幅度谱（</w:t>
      </w:r>
      <m:oMath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），红杠为</w:t>
      </w:r>
      <w:r>
        <w:t xml:space="preserve"> −6 dB </w:t>
      </w:r>
      <w:r>
        <w:rPr>
          <w:rFonts w:hint="eastAsia"/>
        </w:rPr>
        <w:t xml:space="preserve">边沿</w:t>
      </w:r>
      <w:r>
        <w:t xml:space="preserve"> 1.99/7.06 </w:t>
      </w:r>
      <w:r>
        <w:rPr>
          <w:rFonts w:hint="eastAsia"/>
        </w:rPr>
        <w:t xml:space="preserve">MHz（相对带宽</w:t>
      </w:r>
      <w:r>
        <w:t xml:space="preserve"> 112 </w:t>
      </w:r>
      <w:r>
        <w:rPr>
          <w:rFonts w:hint="eastAsia"/>
        </w:rPr>
        <w:t xml:space="preserve">%），紫杠为半功率边沿</w:t>
      </w:r>
      <w:r>
        <w:t xml:space="preserve"> 2.76/6.29 </w:t>
      </w:r>
      <w:r>
        <w:rPr>
          <w:rFonts w:hint="eastAsia"/>
        </w:rPr>
        <w:t xml:space="preserve">MHz（78</w:t>
      </w:r>
      <w:r>
        <w:t xml:space="preserve"> </w:t>
      </w:r>
      <w:r>
        <w:rPr>
          <w:rFonts w:hint="eastAsia"/>
        </w:rPr>
        <w:t xml:space="preserve">%）。该图由参数直接生成，不经</w:t>
      </w:r>
      <w:r>
        <w:t xml:space="preserve"> Field </w:t>
      </w:r>
      <w:r>
        <w:rPr>
          <w:rFonts w:hint="eastAsia"/>
        </w:rPr>
        <w:t xml:space="preserve">II、不含接收端；成像的轴向分辨率由两程包络决定（0.24</w:t>
      </w:r>
      <w:r>
        <w:t xml:space="preserve"> µs → 0.19 </w:t>
      </w:r>
      <w:r>
        <w:rPr>
          <w:rFonts w:hint="eastAsia"/>
        </w:rPr>
        <w:t xml:space="preserve">mm，见</w:t>
      </w:r>
      <w:r>
        <w:t xml:space="preserve"> </w:t>
      </w:r>
      <w:r>
        <w:rPr>
          <w:rFonts w:hint="eastAsia"/>
        </w:rPr>
        <w:t xml:space="preserve">5.5）。</w:t>
      </w:r>
    </w:p>
    <w:p>
      <w:pPr>
        <w:pStyle w:val="BodyText"/>
      </w:pPr>
      <w:r>
        <w:rPr>
          <w:rFonts w:hint="eastAsia"/>
        </w:rPr>
        <w:t xml:space="preserve">两程记录（E0</w:t>
      </w:r>
      <w:r>
        <w:t xml:space="preserve"> </w:t>
      </w:r>
      <w:r>
        <w:rPr>
          <w:rFonts w:hint="eastAsia"/>
        </w:rPr>
        <w:t xml:space="preserve">实测，不在此图）在</w:t>
      </w:r>
      <w:r>
        <w:t xml:space="preserve"> </w:t>
      </w:r>
      <m:oMath>
        <m:r>
          <m:rPr>
            <m:sty m:val="p"/>
          </m:rPr>
          <m:t>+</m:t>
        </m:r>
        <m:r>
          <m:t>4.37</m:t>
        </m:r>
      </m:oMath>
      <w:r>
        <w:t xml:space="preserve"> </w:t>
      </w:r>
      <w:r>
        <w:t xml:space="preserve">µs </w:t>
      </w:r>
      <w:r>
        <w:rPr>
          <w:rFonts w:hint="eastAsia"/>
        </w:rPr>
        <w:t xml:space="preserve">处有一个比主瓣低</w:t>
      </w:r>
      <w:r>
        <w:t xml:space="preserve"> 23.6 dB </w:t>
      </w:r>
      <w:r>
        <w:rPr>
          <w:rFonts w:hint="eastAsia"/>
        </w:rPr>
        <w:t xml:space="preserve">的小波：42.24</w:t>
      </w:r>
      <w:r>
        <w:t xml:space="preserve"> mm </w:t>
      </w:r>
      <w:r>
        <w:rPr>
          <w:rFonts w:hint="eastAsia"/>
        </w:rPr>
        <w:t xml:space="preserve">孔径在</w:t>
      </w:r>
      <w:r>
        <w:t xml:space="preserve"> 30 mm </w:t>
      </w:r>
      <w:r>
        <w:rPr>
          <w:rFonts w:hint="eastAsia"/>
        </w:rPr>
        <w:t xml:space="preserve">处的最大程差为</w:t>
      </w:r>
      <w:r>
        <w:t xml:space="preserve"> </w:t>
      </w:r>
      <m:oMath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30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21.12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4.34</m:t>
        </m:r>
      </m:oMath>
      <w:r>
        <w:t xml:space="preserve"> </w:t>
      </w:r>
      <w:r>
        <w:rPr>
          <w:rFonts w:hint="eastAsia"/>
        </w:rPr>
        <w:t xml:space="preserve">µs，它是孔径边缘波。它与主瓣在频谱上形成周期约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4.34</m:t>
        </m:r>
        <m:r>
          <m:t> 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≈</m:t>
        </m:r>
        <m:r>
          <m:t>0.23</m:t>
        </m:r>
      </m:oMath>
      <w:r>
        <w:t xml:space="preserve"> </w:t>
      </w:r>
      <w:r>
        <w:t xml:space="preserve">MHz </w:t>
      </w:r>
      <w:r>
        <w:rPr>
          <w:rFonts w:hint="eastAsia"/>
        </w:rPr>
        <w:t xml:space="preserve">的干涉起伏，使两程带宽读数有约</w:t>
      </w:r>
      <w:r>
        <w:t xml:space="preserve"> 0.1 MHz </w:t>
      </w:r>
      <w:r>
        <w:rPr>
          <w:rFonts w:hint="eastAsia"/>
        </w:rPr>
        <w:t xml:space="preserve">的不确定度；这也是</w:t>
      </w:r>
      <w:r>
        <w:t xml:space="preserve"> 5.1 </w:t>
      </w:r>
      <w:r>
        <w:rPr>
          <w:rFonts w:hint="eastAsia"/>
        </w:rPr>
        <w:t xml:space="preserve">节两程指标只报一位小数的原因。</w:t>
      </w:r>
    </w:p>
    <w:bookmarkEnd w:id="25"/>
    <w:bookmarkStart w:id="26" w:name="成像与显示参数"/>
    <w:p>
      <w:pPr>
        <w:pStyle w:val="Heading3"/>
      </w:pPr>
      <w:r>
        <w:t xml:space="preserve">3.2 </w:t>
      </w:r>
      <w:r>
        <w:rPr>
          <w:rFonts w:hint="eastAsia"/>
        </w:rPr>
        <w:t xml:space="preserve">成像与显示参数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成像深度</w:t>
            </w:r>
          </w:p>
        </w:tc>
        <w:tc>
          <w:tcPr/>
          <w:p>
            <w:pPr>
              <w:pStyle w:val="Compact"/>
            </w:pPr>
            <w:r>
              <w:t xml:space="preserve">5–60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复合/显示横向</w:t>
            </w:r>
          </w:p>
        </w:tc>
        <w:tc>
          <w:tcPr/>
          <w:p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 xml:space="preserve">线，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0.171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mm（按标称</w:t>
            </w:r>
            <w:r>
              <w:t xml:space="preserve"> 4.5 </w:t>
            </w:r>
            <w:r>
              <w:rPr>
                <w:rFonts w:hint="eastAsia"/>
              </w:rPr>
              <w:t xml:space="preserve">MHz），范围</w:t>
            </w:r>
            <w:r>
              <w:t xml:space="preserve"> ±21.8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轴向像素</w:t>
            </w:r>
          </w:p>
        </w:tc>
        <w:tc>
          <w:tcPr/>
          <w:p>
            <w:pPr>
              <w:pStyle w:val="Compact"/>
            </w:pPr>
            <w:r>
              <w:t xml:space="preserve">0.05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模式横向</w:t>
            </w:r>
          </w:p>
        </w:tc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rPr>
                <w:rFonts w:hint="eastAsia"/>
              </w:rPr>
              <w:t xml:space="preserve">mm（点目标体模</w:t>
            </w:r>
            <w:r>
              <w:t xml:space="preserve"> 256 </w:t>
            </w:r>
            <w:r>
              <w:rPr>
                <w:rFonts w:hint="eastAsia"/>
              </w:rPr>
              <w:t xml:space="preserve">线</w:t>
            </w:r>
            <w:r>
              <w:t xml:space="preserve"> </w:t>
            </w:r>
            <w:r>
              <w:t xml:space="preserve">@0.171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t xml:space="preserve">Hilbert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dB（各</w:t>
            </w:r>
            <w:r>
              <w:t xml:space="preserve"> B </w:t>
            </w:r>
            <w:r>
              <w:rPr>
                <w:rFonts w:hint="eastAsia"/>
              </w:rPr>
              <w:t xml:space="preserve">模式图共用同一色标）</w:t>
            </w:r>
          </w:p>
        </w:tc>
      </w:tr>
    </w:tbl>
    <w:bookmarkEnd w:id="26"/>
    <w:bookmarkStart w:id="27" w:name="体模"/>
    <w:p>
      <w:pPr>
        <w:pStyle w:val="Heading3"/>
      </w:pPr>
      <w:r>
        <w:t xml:space="preserve">3.3 </w:t>
      </w:r>
      <w:r>
        <w:rPr>
          <w:rFonts w:hint="eastAsia"/>
        </w:rPr>
        <w:t xml:space="preserve">体模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均匀散斑</w:t>
            </w:r>
          </w:p>
        </w:tc>
        <w:tc>
          <w:tcPr/>
          <w:p>
            <w:pPr>
              <w:pStyle w:val="Compact"/>
            </w:pPr>
            <w:r>
              <w:t xml:space="preserve">20 000 </w:t>
            </w:r>
            <w:r>
              <w:rPr>
                <w:rFonts w:hint="eastAsia"/>
              </w:rPr>
              <w:t xml:space="preserve">个零均值高斯幅度散射子，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均匀成像、SNR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囊肿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减去落在</w:t>
            </w:r>
            <w:r>
              <w:t xml:space="preserve"> 9 </w:t>
            </w:r>
            <w:r>
              <w:rPr>
                <w:rFonts w:hint="eastAsia"/>
              </w:rPr>
              <w:t xml:space="preserve">个无回声圆囊内的散射子（半径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/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50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对比度、CNR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点目标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个强点散射子（幅度</w:t>
            </w:r>
            <w:r>
              <w:t xml:space="preserve"> </w:t>
            </w:r>
            <w:r>
              <w:rPr>
                <w:rFonts w:hint="eastAsia"/>
              </w:rPr>
              <w:t xml:space="preserve">30）：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/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45</m:t>
              </m:r>
              <m:r>
                <m:rPr>
                  <m:sty m:val="p"/>
                </m:rPr>
                <m:t>/</m:t>
              </m:r>
              <m:r>
                <m:t>55</m:t>
              </m:r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</w:tr>
    </w:tbl>
    <w:p>
      <w:pPr>
        <w:pStyle w:val="BodyText"/>
      </w:pPr>
      <w:r>
        <w:t xml:space="preserve">P2 </w:t>
      </w:r>
      <w:r>
        <w:rPr>
          <w:rFonts w:hint="eastAsia"/>
        </w:rPr>
        <w:t xml:space="preserve">由</w:t>
      </w:r>
      <w:r>
        <w:t xml:space="preserve"> Field II </w:t>
      </w:r>
      <w:r>
        <w:rPr>
          <w:rFonts w:hint="eastAsia"/>
        </w:rPr>
        <w:t xml:space="preserve">对散射子幅度的线性性得到：先对</w:t>
      </w:r>
      <w:r>
        <w:t xml:space="preserve"> P1 </w:t>
      </w:r>
      <w:r>
        <w:rPr>
          <w:rFonts w:hint="eastAsia"/>
        </w:rPr>
        <w:t xml:space="preserve">全量采集，再只对被移除的散射子采集，两者通道数据相减。随机种子固定</w:t>
      </w:r>
      <w:r>
        <w:t xml:space="preserve"> </w:t>
      </w:r>
      <w:r>
        <w:rPr>
          <w:rStyle w:val="VerbatimChar"/>
        </w:rPr>
        <w:t xml:space="preserve">rng(2009)</w:t>
      </w:r>
      <w:r>
        <w:rPr>
          <w:rFonts w:hint="eastAsia"/>
        </w:rPr>
        <w:t xml:space="preserve">，9</w:t>
      </w:r>
      <w:r>
        <w:t xml:space="preserve"> </w:t>
      </w:r>
      <w:r>
        <w:rPr>
          <w:rFonts w:hint="eastAsia"/>
        </w:rPr>
        <w:t xml:space="preserve">个囊肿共移除</w:t>
      </w:r>
      <w:r>
        <w:t xml:space="preserve"> 2179 </w:t>
      </w:r>
      <w:r>
        <w:rPr>
          <w:rFonts w:hint="eastAsia"/>
        </w:rPr>
        <w:t xml:space="preserve">个散射子。</w:t>
      </w:r>
    </w:p>
    <w:bookmarkEnd w:id="27"/>
    <w:bookmarkStart w:id="28" w:name="与论文参数的差异"/>
    <w:p>
      <w:pPr>
        <w:pStyle w:val="Heading3"/>
      </w:pPr>
      <w:r>
        <w:t xml:space="preserve">3.4 </w:t>
      </w:r>
      <w:r>
        <w:rPr>
          <w:rFonts w:hint="eastAsia"/>
        </w:rPr>
        <w:t xml:space="preserve">与论文参数的差异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有效阵元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124（4</w:t>
            </w:r>
            <w:r>
              <w:t xml:space="preserve"> </w:t>
            </w:r>
            <w:r>
              <w:rPr>
                <w:rFonts w:hint="eastAsia"/>
              </w:rPr>
              <w:t xml:space="preserve">通道坏）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仿真简便、孔径对称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孔径</w:t>
            </w:r>
            <w:r>
              <w:t xml:space="preserve"> +3 %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未给</w:t>
            </w:r>
          </w:p>
        </w:tc>
        <w:tc>
          <w:tcPr/>
          <w:p>
            <w:pPr>
              <w:pStyle w:val="Compact"/>
            </w:pPr>
            <w:r>
              <w:t xml:space="preserve">30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线性插值误差</w:t>
            </w:r>
            <w:r>
              <w:t xml:space="preserve"> −22.6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</w:t>
            </w:r>
            <w:r>
              <w:t xml:space="preserve"> B </w:t>
            </w:r>
            <w:r>
              <w:rPr>
                <w:rFonts w:hint="eastAsia"/>
              </w:rPr>
              <w:t xml:space="preserve">模式线数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  <w:r>
              <w:t xml:space="preserve"> </w:t>
            </w:r>
            <w:r>
              <w:t xml:space="preserve">@0.17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  <w:r>
              <w:t xml:space="preserve"> </w:t>
            </w:r>
            <w:r>
              <w:t xml:space="preserve">@0.33</w:t>
            </w:r>
            <w:r>
              <w:t xml:space="preserve"> </w:t>
            </w:r>
            <w: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计算量减半</w:t>
            </w:r>
          </w:p>
        </w:tc>
        <w:tc>
          <w:tcPr/>
          <w:p>
            <w:pPr>
              <w:pStyle w:val="Compact"/>
            </w:pPr>
            <w:r>
              <w:t xml:space="preserve">0.33 mm </w:t>
            </w:r>
            <w:r>
              <w:rPr>
                <w:rFonts w:hint="eastAsia"/>
              </w:rPr>
              <w:t xml:space="preserve">对</w:t>
            </w:r>
            <w:r>
              <w:t xml:space="preserve"> 0.9 mm </w:t>
            </w:r>
            <w:r>
              <w:rPr>
                <w:rFonts w:hint="eastAsia"/>
              </w:rPr>
              <w:t xml:space="preserve">分辨率有</w:t>
            </w:r>
            <w:r>
              <w:t xml:space="preserve"> 3 </w:t>
            </w:r>
            <w:r>
              <w:rPr>
                <w:rFonts w:hint="eastAsia"/>
              </w:rPr>
              <w:t xml:space="preserve">点/半宽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体模维度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无切片厚度积分，PSF</w:t>
            </w:r>
            <w:r>
              <w:t xml:space="preserve"> </w:t>
            </w:r>
            <w:r>
              <w:rPr>
                <w:rFonts w:hint="eastAsia"/>
              </w:rPr>
              <w:t xml:space="preserve">偏理想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实际体模</w:t>
            </w:r>
          </w:p>
        </w:tc>
        <w:tc>
          <w:tcPr/>
          <w:p>
            <w:pPr>
              <w:pStyle w:val="Compact"/>
            </w:pPr>
            <w:r>
              <w:t xml:space="preserve">8.3 </w:t>
            </w:r>
            <w:r>
              <w:rPr>
                <w:rFonts w:hint="eastAsia"/>
              </w:rPr>
              <w:t xml:space="preserve">个/mm²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每个分辨单元约</w:t>
            </w:r>
            <w:r>
              <w:t xml:space="preserve"> 4 </w:t>
            </w:r>
            <w:r>
              <w:rPr>
                <w:rFonts w:hint="eastAsia"/>
              </w:rPr>
              <w:t xml:space="preserve">个散射子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隔离波束形成差异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只比较相对</w:t>
            </w:r>
            <w:r>
              <w:t xml:space="preserve"> SNR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囊肿直径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 mm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更稳健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对比度绝对值可能偏高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焦点参考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复合角度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个</w:t>
            </w:r>
            <w:r>
              <w:t xml:space="preserve"> / 2° </w:t>
            </w:r>
            <w:r>
              <w:rPr>
                <w:rFonts w:hint="eastAsia"/>
              </w:rPr>
              <w:t xml:space="preserve">等间隔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</w:t>
            </w:r>
            <w:r>
              <w:t xml:space="preserve"> / 2° </w:t>
            </w:r>
            <w:r>
              <w:rPr>
                <w:rFonts w:hint="eastAsia"/>
              </w:rPr>
              <w:t xml:space="preserve">等间隔，±10°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本实验设定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与论文复合</w:t>
            </w:r>
            <w:r>
              <w:t xml:space="preserve"> 12 </w:t>
            </w:r>
            <w:r>
              <w:rPr>
                <w:rFonts w:hint="eastAsia"/>
              </w:rPr>
              <w:t xml:space="preserve">基本对应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  <w:r>
              <w:t xml:space="preserve"> PRF</w:t>
            </w:r>
          </w:p>
        </w:tc>
        <w:tc>
          <w:tcPr/>
          <w:p>
            <w:pPr>
              <w:pStyle w:val="Compact"/>
            </w:pPr>
            <w:r>
              <w:t xml:space="preserve">12.5 kHz</w:t>
            </w:r>
          </w:p>
        </w:tc>
        <w:tc>
          <w:tcPr/>
          <w:p>
            <w:pPr>
              <w:pStyle w:val="Compact"/>
            </w:pPr>
            <w:r>
              <w:t xml:space="preserve">12.83 kHz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</w:t>
            </w:r>
            <w:r>
              <w:t xml:space="preserve"> 60 mm</w:t>
            </w:r>
          </w:p>
        </w:tc>
        <w:tc>
          <w:tcPr/>
          <w:p>
            <w:pPr>
              <w:pStyle w:val="Compact"/>
            </w:pPr>
            <w:r>
              <w:t xml:space="preserve">+2.6 %</w:t>
            </w:r>
          </w:p>
        </w:tc>
      </w:tr>
    </w:tbl>
    <w:bookmarkEnd w:id="28"/>
    <w:bookmarkEnd w:id="29"/>
    <w:bookmarkStart w:id="30" w:name="实验流程"/>
    <w:p>
      <w:pPr>
        <w:pStyle w:val="Heading2"/>
      </w:pPr>
      <w:r>
        <w:t xml:space="preserve">4 </w:t>
      </w:r>
      <w:r>
        <w:rPr>
          <w:rFonts w:hint="eastAsia"/>
        </w:rPr>
        <w:t xml:space="preserve">实验流程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带宽、倾角斜率、时间零点、孔径、插值、噪声传播自检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单焦点逐线</w:t>
            </w:r>
            <w:r>
              <w:t xml:space="preserve"> B </w:t>
            </w:r>
            <w:r>
              <w:rPr>
                <w:rFonts w:hint="eastAsia"/>
              </w:rPr>
              <w:t xml:space="preserve">模式（128</w:t>
            </w:r>
            <w:r>
              <w:t xml:space="preserve"> </w:t>
            </w:r>
            <w:r>
              <w:rPr>
                <w:rFonts w:hint="eastAsia"/>
              </w:rPr>
              <w:t xml:space="preserve">线；点目标体模</w:t>
            </w:r>
            <w:r>
              <w:t xml:space="preserve"> 256 </w:t>
            </w:r>
            <w:r>
              <w:rPr>
                <w:rFonts w:hint="eastAsia"/>
              </w:rPr>
              <w:t xml:space="preserve">线）</w:t>
            </w:r>
          </w:p>
        </w:tc>
        <w:tc>
          <w:tcPr/>
          <w:p>
            <w:pPr>
              <w:pStyle w:val="Compact"/>
            </w:pPr>
            <w:r>
              <w:t xml:space="preserve">F8/F9 </w:t>
            </w:r>
            <w:r>
              <w:rPr>
                <w:rFonts w:hint="eastAsia"/>
              </w:rPr>
              <w:t xml:space="preserve">中的单焦点面板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单平面波（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/>
              </w:rPr>
              <w:t xml:space="preserve">）：声场、128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</w:t>
            </w:r>
            <w:r>
              <w:rPr>
                <w:rFonts w:hint="eastAsia"/>
              </w:rPr>
              <w:t xml:space="preserve">RF、波束形成</w:t>
            </w:r>
            <w:r>
              <w:t xml:space="preserve"> RF </w:t>
            </w:r>
            <w:r>
              <w:rPr>
                <w:rFonts w:hint="eastAsia"/>
              </w:rPr>
              <w:t xml:space="preserve">与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F3、F6、F7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角度采集</w:t>
            </w:r>
            <w:r>
              <w:t xml:space="preserve"> + </w:t>
            </w:r>
            <w:r>
              <w:rPr>
                <w:rFonts w:hint="eastAsia"/>
              </w:rPr>
              <w:t xml:space="preserve">相干复合</w:t>
            </w:r>
            <w:r>
              <w:t xml:space="preserve"> + </w:t>
            </w:r>
            <w:r>
              <w:rPr>
                <w:rFonts w:hint="eastAsia"/>
              </w:rPr>
              <w:t xml:space="preserve">成像区域均匀性</w:t>
            </w:r>
          </w:p>
        </w:tc>
        <w:tc>
          <w:tcPr/>
          <w:p>
            <w:pPr>
              <w:pStyle w:val="Compact"/>
            </w:pPr>
            <w:r>
              <w:t xml:space="preserve">F4、F5、F7、F8、F9、F14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分辨率、对比度、CNR、SNR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F10–F12、表</w:t>
            </w:r>
            <w:r>
              <w:t xml:space="preserve"> T-B…T-D</w:t>
            </w:r>
          </w:p>
        </w:tc>
      </w:tr>
    </w:tbl>
    <w:bookmarkEnd w:id="30"/>
    <w:bookmarkStart w:id="76" w:name="实验结果"/>
    <w:p>
      <w:pPr>
        <w:pStyle w:val="Heading2"/>
      </w:pPr>
      <w:r>
        <w:t xml:space="preserve">5 </w:t>
      </w:r>
      <w:r>
        <w:rPr>
          <w:rFonts w:hint="eastAsia"/>
        </w:rPr>
        <w:t xml:space="preserve">实验结果</w:t>
      </w:r>
    </w:p>
    <w:bookmarkStart w:id="31" w:name="e0-标定与自检"/>
    <w:p>
      <w:pPr>
        <w:pStyle w:val="Heading3"/>
      </w:pPr>
      <w:r>
        <w:t xml:space="preserve">5.1 E0 </w:t>
      </w:r>
      <w:r>
        <w:rPr>
          <w:rFonts w:hint="eastAsia"/>
        </w:rPr>
        <w:t xml:space="preserve">标定与自检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发射载频</w:t>
            </w:r>
          </w:p>
        </w:tc>
        <w:tc>
          <w:tcPr/>
          <w:p>
            <w:pPr>
              <w:pStyle w:val="Compact"/>
            </w:pPr>
            <w:r>
              <w:t xml:space="preserve">4.50 MHz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4.5（论文）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参数给定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两程实测中心频率</w:t>
            </w:r>
          </w:p>
        </w:tc>
        <w:tc>
          <w:tcPr/>
          <w:p>
            <w:pPr>
              <w:pStyle w:val="Compact"/>
            </w:pPr>
            <w:r>
              <w:t xml:space="preserve">4.12 MHz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记录（比发射低</w:t>
            </w:r>
            <w:r>
              <w:t xml:space="preserve"> 8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相对带宽（两程）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半功率</w:t>
            </w:r>
            <w:r>
              <w:t xml:space="preserve"> 62.5 </w:t>
            </w:r>
            <w:r>
              <w:rPr>
                <w:rFonts w:hint="eastAsia"/>
              </w:rPr>
              <w:t xml:space="preserve">%；−6</w:t>
            </w:r>
            <w:r>
              <w:t xml:space="preserve"> dB 86.3 %</w:t>
            </w:r>
          </w:p>
        </w:tc>
        <w:tc>
          <w:tcPr/>
          <w:p>
            <w:pPr>
              <w:pStyle w:val="Compact"/>
            </w:pPr>
            <w:r>
              <w:t xml:space="preserve">60 ± 5 </w:t>
            </w:r>
            <w:r>
              <w:rPr>
                <w:rFonts w:hint="eastAsia"/>
              </w:rPr>
              <w:t xml:space="preserve">%（半功率口径）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倾角斜率比（5°/10°）</w:t>
            </w:r>
          </w:p>
        </w:tc>
        <w:tc>
          <w:tcPr/>
          <w:p>
            <w:pPr>
              <w:pStyle w:val="Compact"/>
            </w:pPr>
            <w:r>
              <w:t xml:space="preserve">1.001 / 1.001</w:t>
            </w:r>
          </w:p>
        </w:tc>
        <w:tc>
          <w:tcPr/>
          <w:p>
            <w:pPr>
              <w:pStyle w:val="Compact"/>
            </w:pPr>
            <w:r>
              <w:t xml:space="preserve">1 ± 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</w:t>
            </w:r>
            <w:r>
              <w:t xml:space="preserve"> </w:t>
            </w:r>
            <m:oMath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1.342–1.356 </w:t>
            </w:r>
            <w:r>
              <w:rPr>
                <w:rFonts w:hint="eastAsia"/>
              </w:rPr>
              <w:t xml:space="preserve">µs，极差</w:t>
            </w:r>
            <w:r>
              <w:t xml:space="preserve"> 0.014 µs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与角度无关的常数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</w:t>
            </w:r>
            <w:r>
              <w:t xml:space="preserve"> vs </w:t>
            </w:r>
            <w:r>
              <w:rPr>
                <w:rFonts w:hint="eastAsia"/>
              </w:rPr>
              <w:t xml:space="preserve">样条插值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最大差</w:t>
            </w:r>
            <w:r>
              <w:t xml:space="preserve"> −22.6 </w:t>
            </w:r>
            <w:r>
              <w:rPr>
                <w:rFonts w:hint="eastAsia"/>
              </w:rPr>
              <w:t xml:space="preserve">dB（相对峰值）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主瓣一致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接收孔径（10/30/60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18 / 52 / 104 </w:t>
            </w:r>
            <w:r>
              <w:rPr>
                <w:rFonts w:hint="eastAsia"/>
              </w:rPr>
              <w:t xml:space="preserve">阵元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#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1.75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点目标峰值深度（角</w:t>
            </w:r>
            <w:r>
              <w:t xml:space="preserve"> </w:t>
            </w:r>
            <w:r>
              <w:rPr>
                <w:rFonts w:hint="eastAsia"/>
              </w:rPr>
              <w:t xml:space="preserve">1/6/11）</w:t>
            </w:r>
          </w:p>
        </w:tc>
        <w:tc>
          <w:tcPr/>
          <w:p>
            <w:pPr>
              <w:pStyle w:val="Compact"/>
            </w:pPr>
            <w:r>
              <w:t xml:space="preserve">29.987 / 29.993 / 29.987 mm</w:t>
            </w:r>
          </w:p>
        </w:tc>
        <w:tc>
          <w:tcPr/>
          <w:p>
            <w:pPr>
              <w:pStyle w:val="Compact"/>
            </w:pPr>
            <w:r>
              <w:t xml:space="preserve">30.00 ± 0.05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噪声标定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6.141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PW@30 mm = 20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噪声解析式</w:t>
            </w:r>
            <w:r>
              <w:t xml:space="preserve"> / </w:t>
            </w:r>
            <w:r>
              <w:rPr>
                <w:rFonts w:hint="eastAsia"/>
              </w:rPr>
              <w:t xml:space="preserve">蒙特卡洛</w:t>
            </w:r>
          </w:p>
        </w:tc>
        <w:tc>
          <w:tcPr/>
          <w:p>
            <w:pPr>
              <w:pStyle w:val="Compact"/>
            </w:pPr>
            <w:r>
              <w:t xml:space="preserve">0.967 ± 0.157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计入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后，残余时间零点的极差为</w:t>
      </w:r>
      <w:r>
        <w:t xml:space="preserve"> 0.014 </w:t>
      </w:r>
      <w:r>
        <w:rPr>
          <w:rFonts w:hint="eastAsia"/>
        </w:rPr>
        <w:t xml:space="preserve">µs（采样间隔</w:t>
      </w:r>
      <w:r>
        <w:t xml:space="preserve"> 0.033 </w:t>
      </w:r>
      <w:r>
        <w:rPr>
          <w:rFonts w:hint="eastAsia"/>
        </w:rPr>
        <w:t xml:space="preserve">µs），剩余固定群延迟约</w:t>
      </w:r>
      <w:r>
        <w:t xml:space="preserve"> 1.347 µs </w:t>
      </w:r>
      <w:r>
        <w:rPr>
          <w:rFonts w:hint="eastAsia"/>
        </w:rPr>
        <w:t xml:space="preserve">与角度无关；校正后点目标在三个角度的重建深度误差</w:t>
      </w:r>
      <w:r>
        <w:t xml:space="preserve"> ≤0.013 </w:t>
      </w:r>
      <w:r>
        <w:rPr>
          <w:rFonts w:hint="eastAsia"/>
        </w:rPr>
        <w:t xml:space="preserve">mm。两程频谱的</w:t>
      </w:r>
      <w:r>
        <w:t xml:space="preserve"> −6 dB </w:t>
      </w:r>
      <w:r>
        <w:rPr>
          <w:rFonts w:hint="eastAsia"/>
        </w:rPr>
        <w:t xml:space="preserve">边沿为</w:t>
      </w:r>
      <w:r>
        <w:t xml:space="preserve"> 2.34/5.89 </w:t>
      </w:r>
      <w:r>
        <w:rPr>
          <w:rFonts w:hint="eastAsia"/>
        </w:rPr>
        <w:t xml:space="preserve">MHz，半功率边沿</w:t>
      </w:r>
      <w:r>
        <w:t xml:space="preserve"> 2.82/5.38 MHz。</w:t>
      </w:r>
    </w:p>
    <w:bookmarkEnd w:id="31"/>
    <w:bookmarkStart w:id="38" w:name="单平面波发射声场通道数据与波束形成"/>
    <w:p>
      <w:pPr>
        <w:pStyle w:val="Heading3"/>
      </w:pPr>
      <w:r>
        <w:t xml:space="preserve">5.2 </w:t>
      </w:r>
      <w:r>
        <w:rPr>
          <w:rFonts w:hint="eastAsia"/>
        </w:rPr>
        <w:t xml:space="preserve">单平面波：发射声场、通道数据与波束形成</w:t>
      </w:r>
    </w:p>
    <w:p>
      <w:pPr>
        <w:pStyle w:val="CaptionedFigure"/>
      </w:pPr>
      <w:r>
        <w:drawing>
          <wp:inline>
            <wp:extent cx="5334000" cy="3874202"/>
            <wp:effectExtent b="0" l="0" r="0" t="0"/>
            <wp:docPr descr="F3" title="" id="33" name="Picture"/>
            <a:graphic>
              <a:graphicData uri="http://schemas.openxmlformats.org/drawingml/2006/picture">
                <pic:pic>
                  <pic:nvPicPr>
                    <pic:cNvPr descr="../figures/F3_field_pw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F3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F3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的发射峰值声压：近场（</w:t>
      </w:r>
      <m:oMath>
        <m:r>
          <m:t>z</m:t>
        </m:r>
        <m:r>
          <m:rPr>
            <m:sty m:val="p"/>
          </m:rPr>
          <m:t>&lt;</m:t>
        </m:r>
        <m:r>
          <m:t>15</m:t>
        </m:r>
      </m:oMath>
      <w:r>
        <w:t xml:space="preserve"> </w:t>
      </w:r>
      <w:r>
        <w:rPr>
          <w:rFonts w:hint="eastAsia"/>
        </w:rPr>
        <w:t xml:space="preserve">mm）最强，随深度单调衰减，无焦点；横向在</w:t>
      </w:r>
      <w:r>
        <w:t xml:space="preserve"> ±20 mm </w:t>
      </w:r>
      <w:r>
        <w:rPr>
          <w:rFonts w:hint="eastAsia"/>
        </w:rPr>
        <w:t xml:space="preserve">内近似均匀，边缘因孔径有限而下降。</w:t>
      </w:r>
    </w:p>
    <w:p>
      <w:pPr>
        <w:pStyle w:val="CaptionedFigure"/>
      </w:pPr>
      <w:r>
        <w:drawing>
          <wp:inline>
            <wp:extent cx="5334000" cy="2620697"/>
            <wp:effectExtent b="0" l="0" r="0" t="0"/>
            <wp:docPr descr="F6" title="" id="36" name="Picture"/>
            <a:graphic>
              <a:graphicData uri="http://schemas.openxmlformats.org/drawingml/2006/picture">
                <pic:pic>
                  <pic:nvPicPr>
                    <pic:cNvPr descr="../figures/F6_channel_r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F6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F6</w:t>
      </w:r>
      <w:r>
        <w:t xml:space="preserve"> </w:t>
      </w:r>
      <w:r>
        <w:t xml:space="preserve">128 </w:t>
      </w:r>
      <w:r>
        <w:rPr>
          <w:rFonts w:hint="eastAsia"/>
        </w:rPr>
        <w:t xml:space="preserve">通道原始</w:t>
      </w:r>
      <w:r>
        <w:t xml:space="preserve"> </w:t>
      </w:r>
      <w:r>
        <w:rPr>
          <w:rFonts w:hint="eastAsia"/>
        </w:rPr>
        <w:t xml:space="preserve">RF（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发射）：回波时间随阵元位置呈双曲线，中心通道比边缘通道早约</w:t>
      </w:r>
      <w:r>
        <w:t xml:space="preserve"> 0.5 </w:t>
      </w:r>
      <w:r>
        <w:rPr>
          <w:rFonts w:hint="eastAsia"/>
        </w:rPr>
        <w:t xml:space="preserve">µs。单点散射子记录长度</w:t>
      </w:r>
      <w:r>
        <w:t xml:space="preserve"> 338 </w:t>
      </w:r>
      <w:r>
        <w:rPr>
          <w:rFonts w:hint="eastAsia"/>
        </w:rPr>
        <w:t xml:space="preserve">采样点（11.3</w:t>
      </w:r>
      <w:r>
        <w:t xml:space="preserve"> </w:t>
      </w:r>
      <w:r>
        <w:rPr>
          <w:rFonts w:hint="eastAsia"/>
        </w:rPr>
        <w:t xml:space="preserve">µs），全量散射子</w:t>
      </w:r>
      <w:r>
        <w:t xml:space="preserve"> 2750 </w:t>
      </w:r>
      <w:r>
        <w:rPr>
          <w:rFonts w:hint="eastAsia"/>
        </w:rPr>
        <w:t xml:space="preserve">点（91.7</w:t>
      </w:r>
      <w:r>
        <w:t xml:space="preserve"> </w:t>
      </w:r>
      <w:r>
        <w:rPr>
          <w:rFonts w:hint="eastAsia"/>
        </w:rPr>
        <w:t xml:space="preserve">µs）。</w:t>
      </w:r>
    </w:p>
    <w:bookmarkEnd w:id="38"/>
    <w:bookmarkStart w:id="51" w:name="相干复合各角度声场与成像区域的均匀性"/>
    <w:p>
      <w:pPr>
        <w:pStyle w:val="Heading3"/>
      </w:pPr>
      <w:r>
        <w:t xml:space="preserve">5.3 </w:t>
      </w:r>
      <w:r>
        <w:rPr>
          <w:rFonts w:hint="eastAsia"/>
        </w:rPr>
        <w:t xml:space="preserve">相干复合：各角度声场与成像区域的均匀性</w:t>
      </w:r>
    </w:p>
    <w:p>
      <w:pPr>
        <w:pStyle w:val="CaptionedFigure"/>
      </w:pPr>
      <w:r>
        <w:drawing>
          <wp:inline>
            <wp:extent cx="5334000" cy="3645977"/>
            <wp:effectExtent b="0" l="0" r="0" t="0"/>
            <wp:docPr descr="F4" title="" id="40" name="Picture"/>
            <a:graphic>
              <a:graphicData uri="http://schemas.openxmlformats.org/drawingml/2006/picture">
                <pic:pic>
                  <pic:nvPicPr>
                    <pic:cNvPr descr="../figures/F4_field_ang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F4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F4</w:t>
      </w:r>
      <w:r>
        <w:t xml:space="preserve"> </w:t>
      </w:r>
      <w:r>
        <w:t xml:space="preserve">6 </w:t>
      </w:r>
      <w:r>
        <w:rPr>
          <w:rFonts w:hint="eastAsia"/>
        </w:rPr>
        <w:t xml:space="preserve">个代表角度（</w:t>
      </w:r>
      <m:oMath>
        <m:r>
          <m:rPr>
            <m:sty m:val="p"/>
          </m:rPr>
          <m:t>±</m:t>
        </m:r>
        <m:sSup>
          <m:e>
            <m:r>
              <m:t>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±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）的发射声场：等相位面倾斜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，倾斜方向随角度符号翻转。</w:t>
      </w:r>
    </w:p>
    <w:p>
      <w:pPr>
        <w:pStyle w:val="CaptionedFigure"/>
      </w:pPr>
      <w:r>
        <w:drawing>
          <wp:inline>
            <wp:extent cx="5334000" cy="3711117"/>
            <wp:effectExtent b="0" l="0" r="0" t="0"/>
            <wp:docPr descr="F5" title="" id="43" name="Picture"/>
            <a:graphic>
              <a:graphicData uri="http://schemas.openxmlformats.org/drawingml/2006/picture">
                <pic:pic>
                  <pic:nvPicPr>
                    <pic:cNvPr descr="../figures/F5_psf_map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1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F5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F5</w:t>
      </w:r>
      <w:r>
        <w:t xml:space="preserve"> </w:t>
      </w:r>
      <w:r>
        <w:rPr>
          <w:rFonts w:hint="eastAsia"/>
        </w:rPr>
        <w:t xml:space="preserve">成像区域均匀性。在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…</m:t>
        </m:r>
        <m:r>
          <m:t>10</m:t>
        </m:r>
      </m:oMath>
      <w:r>
        <w:t xml:space="preserve"> </w:t>
      </w:r>
      <w:r>
        <w:t xml:space="preserve">mm、</w:t>
      </w:r>
      <m:oMath>
        <m:r>
          <m:t>z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</w:t>
      </w:r>
      <w:r>
        <w:t xml:space="preserve"> </w:t>
      </w:r>
      <m:oMath>
        <m:r>
          <m:t>11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个网格点上逐点放置单散射子，每点均经</w:t>
      </w:r>
      <w:r>
        <w:t xml:space="preserve"> 11 </w:t>
      </w:r>
      <w:r>
        <w:rPr>
          <w:rFonts w:hint="eastAsia"/>
        </w:rPr>
        <w:t xml:space="preserve">角度发射</w:t>
      </w:r>
      <w:r>
        <w:t xml:space="preserve"> → 128 </w:t>
      </w:r>
      <w:r>
        <w:rPr>
          <w:rFonts w:hint="eastAsia"/>
        </w:rPr>
        <w:t xml:space="preserve">通道</w:t>
      </w:r>
      <w:r>
        <w:t xml:space="preserve"> → DAS → </w:t>
      </w:r>
      <w:r>
        <w:rPr>
          <w:rFonts w:hint="eastAsia"/>
        </w:rPr>
        <w:t xml:space="preserve">射频域相加</w:t>
      </w:r>
      <w:r>
        <w:t xml:space="preserve"> → </w:t>
      </w:r>
      <w:r>
        <w:rPr>
          <w:rFonts w:hint="eastAsia"/>
        </w:rPr>
        <w:t xml:space="preserve">取包络，测量该点的峰值幅度、−6</w:t>
      </w:r>
      <w:r>
        <w:t xml:space="preserve"> dB </w:t>
      </w:r>
      <w:r>
        <w:rPr>
          <w:rFonts w:hint="eastAsia"/>
        </w:rPr>
        <w:t xml:space="preserve">宽度与相干因子。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峰值幅度（全图归一化）</w:t>
            </w:r>
          </w:p>
        </w:tc>
        <w:tc>
          <w:tcPr/>
          <w:p>
            <w:pPr>
              <w:pStyle w:val="Compact"/>
            </w:pPr>
            <w:r>
              <w:t xml:space="preserve">−6.5 … 0.0 </w:t>
            </w:r>
            <w:r>
              <w:rPr>
                <w:rFonts w:hint="eastAsia"/>
              </w:rPr>
              <w:t xml:space="preserve">dB（深度方向</w:t>
            </w:r>
            <w:r>
              <w:t xml:space="preserve"> 5.3 dB </w:t>
            </w:r>
            <w:r>
              <w:rPr>
                <w:rFonts w:hint="eastAsia"/>
              </w:rPr>
              <w:t xml:space="preserve">的缓降）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扣除深度趋势后的残差</w:t>
            </w:r>
          </w:p>
        </w:tc>
        <w:tc>
          <w:tcPr/>
          <w:p>
            <w:pPr>
              <w:pStyle w:val="Compact"/>
            </w:pPr>
            <w:r>
              <w:t xml:space="preserve">±1.01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同一深度内的横向起伏</w:t>
            </w:r>
          </w:p>
        </w:tc>
        <w:tc>
          <w:tcPr/>
          <w:p>
            <w:pPr>
              <w:pStyle w:val="Compact"/>
            </w:pPr>
            <w:r>
              <w:t xml:space="preserve">≤ 1.22 </w:t>
            </w:r>
            <w:r>
              <w:rPr>
                <w:rFonts w:hint="eastAsia"/>
              </w:rPr>
              <w:t xml:space="preserve">dB；</w:t>
            </w:r>
            <m:oMath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t xml:space="preserve"> </w:t>
            </w:r>
            <w:r>
              <w:t xml:space="preserve">mm </w:t>
            </w:r>
            <w:r>
              <w:rPr>
                <w:rFonts w:hint="eastAsia"/>
              </w:rPr>
              <w:t xml:space="preserve">内</w:t>
            </w:r>
            <w:r>
              <w:t xml:space="preserve"> ≤0.46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</w:t>
            </w:r>
            <w:r>
              <w:t xml:space="preserve"> −6 dB </w:t>
            </w:r>
            <w:r>
              <w:rPr>
                <w:rFonts w:hint="eastAsia"/>
              </w:rPr>
              <w:t xml:space="preserve">宽度</w:t>
            </w:r>
          </w:p>
        </w:tc>
        <w:tc>
          <w:tcPr/>
          <w:p>
            <w:pPr>
              <w:pStyle w:val="Compact"/>
            </w:pPr>
            <w:r>
              <w:t xml:space="preserve">0.71–0.78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</w:t>
            </w:r>
            <w:r>
              <w:t xml:space="preserve"> −6 dB </w:t>
            </w:r>
            <w:r>
              <w:rPr>
                <w:rFonts w:hint="eastAsia"/>
              </w:rPr>
              <w:t xml:space="preserve">宽度</w:t>
            </w:r>
          </w:p>
        </w:tc>
        <w:tc>
          <w:tcPr/>
          <w:p>
            <w:pPr>
              <w:pStyle w:val="Compact"/>
            </w:pPr>
            <w:r>
              <w:t xml:space="preserve">0.19–0.20 </w:t>
            </w:r>
            <w:r>
              <w:rPr>
                <w:rFonts w:hint="eastAsia"/>
              </w:rPr>
              <w:t xml:space="preserve">mm（均值</w:t>
            </w:r>
            <w:r>
              <w:t xml:space="preserve"> </w:t>
            </w:r>
            <w:r>
              <w:rPr>
                <w:rFonts w:hint="eastAsia"/>
              </w:rPr>
              <w:t xml:space="preserve">0.193，标准差</w:t>
            </w:r>
            <w:r>
              <w:t xml:space="preserve"> </w:t>
            </w:r>
            <w:r>
              <w:rPr>
                <w:rFonts w:hint="eastAsia"/>
              </w:rPr>
              <w:t xml:space="preserve">0.001）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相干因子</w:t>
            </w:r>
          </w:p>
        </w:tc>
        <w:tc>
          <w:tcPr/>
          <w:p>
            <w:pPr>
              <w:pStyle w:val="Compact"/>
            </w:pPr>
            <w:r>
              <w:t xml:space="preserve">0.982–0.994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峰值位置偏差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</w:t>
            </w:r>
            <w:r>
              <w:t xml:space="preserve"> ≤0.05 </w:t>
            </w:r>
            <w:r>
              <w:rPr>
                <w:rFonts w:hint="eastAsia"/>
              </w:rPr>
              <w:t xml:space="preserve">mm、轴向</w:t>
            </w:r>
            <w:r>
              <w:t xml:space="preserve"> 0.00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深度方向的</w:t>
      </w:r>
      <w:r>
        <w:t xml:space="preserve"> 5.3 dB </w:t>
      </w:r>
      <w:r>
        <w:rPr>
          <w:rFonts w:hint="eastAsia"/>
        </w:rPr>
        <w:t xml:space="preserve">缓降与约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z</m:t>
            </m:r>
          </m:e>
        </m:rad>
      </m:oMath>
      <w:r>
        <w:t xml:space="preserve"> </w:t>
      </w:r>
      <w:r>
        <w:rPr>
          <w:rFonts w:hint="eastAsia"/>
        </w:rPr>
        <w:t xml:space="preserve">的球面扩散一致（15→50</w:t>
      </w:r>
      <w:r>
        <w:t xml:space="preserve"> </w:t>
      </w:r>
      <w:r>
        <w:rPr>
          <w:rFonts w:hint="eastAsia"/>
        </w:rPr>
        <w:t xml:space="preserve">mm），扣除后残差为</w:t>
      </w:r>
      <w:r>
        <w:t xml:space="preserve"> ±1.01 </w:t>
      </w:r>
      <w:r>
        <w:rPr>
          <w:rFonts w:hint="eastAsia"/>
        </w:rPr>
        <w:t xml:space="preserve">dB。横向与轴向宽度在整块区域内不变，即该区域内不存在沿深度的发射焦区。</w:t>
      </w:r>
    </w:p>
    <w:p>
      <w:pPr>
        <w:pStyle w:val="CaptionedFigure"/>
      </w:pPr>
      <w:r>
        <w:drawing>
          <wp:inline>
            <wp:extent cx="5334000" cy="3059930"/>
            <wp:effectExtent b="0" l="0" r="0" t="0"/>
            <wp:docPr descr="F14" title="" id="46" name="Picture"/>
            <a:graphic>
              <a:graphicData uri="http://schemas.openxmlformats.org/drawingml/2006/picture">
                <pic:pic>
                  <pic:nvPicPr>
                    <pic:cNvPr descr="../figures/F14_field_coverag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F14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F14</w:t>
      </w:r>
      <w:r>
        <w:t xml:space="preserve"> </w:t>
      </w:r>
      <w:r>
        <w:t xml:space="preserve">(a) 11 </w:t>
      </w:r>
      <w:r>
        <w:rPr>
          <w:rFonts w:hint="eastAsia"/>
        </w:rPr>
        <w:t xml:space="preserve">束平面波的公共照明区，边界为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21.12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tan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mm（</w:t>
      </w:r>
      <m:oMath>
        <m:r>
          <m:t>z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时</w:t>
      </w:r>
      <w:r>
        <w:t xml:space="preserve"> ±12.3 </w:t>
      </w:r>
      <w:r>
        <w:rPr>
          <w:rFonts w:hint="eastAsia"/>
        </w:rPr>
        <w:t xml:space="preserve">mm，60</w:t>
      </w:r>
      <w:r>
        <w:t xml:space="preserve"> mm </w:t>
      </w:r>
      <w:r>
        <w:rPr>
          <w:rFonts w:hint="eastAsia"/>
        </w:rPr>
        <w:t xml:space="preserve">时</w:t>
      </w:r>
      <w:r>
        <w:t xml:space="preserve"> ±10.5 </w:t>
      </w:r>
      <w:r>
        <w:rPr>
          <w:rFonts w:hint="eastAsia"/>
        </w:rPr>
        <w:t xml:space="preserve">mm）。(b)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α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，即</w:t>
      </w:r>
      <w:r>
        <w:t xml:space="preserve"> DAS </w:t>
      </w:r>
      <w:r>
        <w:rPr>
          <w:rFonts w:hint="eastAsia"/>
        </w:rPr>
        <w:t xml:space="preserve">补偿各角度相位后图像所见的发射加权，按深度归一化；中央一条带为</w:t>
      </w:r>
      <w:r>
        <w:t xml:space="preserve"> 0 </w:t>
      </w:r>
      <w:r>
        <w:rPr>
          <w:rFonts w:hint="eastAsia"/>
        </w:rPr>
        <w:t xml:space="preserve">dB，虚线为</w:t>
      </w:r>
      <w:r>
        <w:t xml:space="preserve"> −1 dB </w:t>
      </w:r>
      <w:r>
        <w:rPr>
          <w:rFonts w:hint="eastAsia"/>
        </w:rPr>
        <w:t xml:space="preserve">等值线。虚线框（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10</m:t>
        </m:r>
      </m:oMath>
      <w:r>
        <w:t xml:space="preserve"> </w:t>
      </w:r>
      <w:r>
        <w:t xml:space="preserve">mm、</w:t>
      </w:r>
      <m:oMath>
        <m:r>
          <m:t>z</m:t>
        </m:r>
        <m:r>
          <m:rPr>
            <m:sty m:val="p"/>
          </m:rPr>
          <m:t>=</m:t>
        </m:r>
        <m:r>
          <m:t>15</m:t>
        </m:r>
      </m:oMath>
      <w:r>
        <w:t xml:space="preserve">–50 </w:t>
      </w:r>
      <w:r>
        <w:rPr>
          <w:rFonts w:hint="eastAsia"/>
        </w:rPr>
        <w:t xml:space="preserve">mm）即图</w:t>
      </w:r>
      <w:r>
        <w:t xml:space="preserve"> F5 </w:t>
      </w:r>
      <w:r>
        <w:rPr>
          <w:rFonts w:hint="eastAsia"/>
        </w:rPr>
        <w:t xml:space="preserve">的区域，框内</w:t>
      </w:r>
      <w:r>
        <w:t xml:space="preserve"> </w:t>
      </w:r>
      <m:oMath>
        <m:r>
          <m:t>E</m:t>
        </m:r>
      </m:oMath>
      <w:r>
        <w:t xml:space="preserve"> </w:t>
      </w:r>
      <w:r>
        <w:rPr>
          <w:rFonts w:hint="eastAsia"/>
        </w:rPr>
        <w:t xml:space="preserve">的起伏为</w:t>
      </w:r>
      <w:r>
        <w:t xml:space="preserve"> 1.45 </w:t>
      </w:r>
      <w:r>
        <w:rPr>
          <w:rFonts w:hint="eastAsia"/>
        </w:rPr>
        <w:t xml:space="preserve">dB（最低</w:t>
      </w:r>
      <w:r>
        <w:t xml:space="preserve"> −0.79 </w:t>
      </w:r>
      <w:r>
        <w:rPr>
          <w:rFonts w:hint="eastAsia"/>
        </w:rPr>
        <w:t xml:space="preserve">dB）。</w:t>
      </w:r>
    </w:p>
    <w:p>
      <w:pPr>
        <w:pStyle w:val="CaptionedFigure"/>
      </w:pPr>
      <w:r>
        <w:drawing>
          <wp:inline>
            <wp:extent cx="5334000" cy="2405162"/>
            <wp:effectExtent b="0" l="0" r="0" t="0"/>
            <wp:docPr descr="F7" title="" id="49" name="Picture"/>
            <a:graphic>
              <a:graphicData uri="http://schemas.openxmlformats.org/drawingml/2006/picture">
                <pic:pic>
                  <pic:nvPicPr>
                    <pic:cNvPr descr="../figures/F7_rf_imag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F7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F7</w:t>
      </w:r>
      <w:r>
        <w:t xml:space="preserve"> </w:t>
      </w:r>
      <w:r>
        <w:rPr>
          <w:rFonts w:hint="eastAsia"/>
        </w:rPr>
        <w:t xml:space="preserve">取包络前的</w:t>
      </w:r>
      <w:r>
        <w:t xml:space="preserve"> RF </w:t>
      </w:r>
      <w:r>
        <w:rPr>
          <w:rFonts w:hint="eastAsia"/>
        </w:rPr>
        <w:t xml:space="preserve">图（PW</w:t>
      </w:r>
      <w:r>
        <w:t xml:space="preserve"> / </w:t>
      </w:r>
      <w:r>
        <w:rPr>
          <w:rFonts w:hint="eastAsia"/>
        </w:rPr>
        <w:t xml:space="preserve">C11，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]</m:t>
        </m:r>
      </m:oMath>
      <w:r>
        <w:t xml:space="preserve"> </w:t>
      </w:r>
      <w:r>
        <w:t xml:space="preserve">mm、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18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mm）：单角度的散斑颗粒较粗并有斜向条纹，11</w:t>
      </w:r>
      <w:r>
        <w:t xml:space="preserve"> </w:t>
      </w:r>
      <w:r>
        <w:rPr>
          <w:rFonts w:hint="eastAsia"/>
        </w:rPr>
        <w:t xml:space="preserve">角度复合后条纹被抑制、颗粒变细。</w:t>
      </w:r>
    </w:p>
    <w:bookmarkEnd w:id="51"/>
    <w:bookmarkStart w:id="58" w:name="b-模式图像"/>
    <w:p>
      <w:pPr>
        <w:pStyle w:val="Heading3"/>
      </w:pPr>
      <w:r>
        <w:t xml:space="preserve">5.4 B </w:t>
      </w:r>
      <w:r>
        <w:rPr>
          <w:rFonts w:hint="eastAsia"/>
        </w:rPr>
        <w:t xml:space="preserve">模式图像</w:t>
      </w:r>
    </w:p>
    <w:p>
      <w:pPr>
        <w:pStyle w:val="CaptionedFigure"/>
      </w:pPr>
      <w:r>
        <w:drawing>
          <wp:inline>
            <wp:extent cx="5334000" cy="2174944"/>
            <wp:effectExtent b="0" l="0" r="0" t="0"/>
            <wp:docPr descr="F8" title="" id="53" name="Picture"/>
            <a:graphic>
              <a:graphicData uri="http://schemas.openxmlformats.org/drawingml/2006/picture">
                <pic:pic>
                  <pic:nvPicPr>
                    <pic:cNvPr descr="../figures/F8_bmode_cys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4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F8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F8</w:t>
      </w:r>
      <w:r>
        <w:t xml:space="preserve"> </w:t>
      </w:r>
      <w:r>
        <w:rPr>
          <w:rFonts w:hint="eastAsia"/>
        </w:rPr>
        <w:t xml:space="preserve">囊肿体模（9</w:t>
      </w:r>
      <w:r>
        <w:t xml:space="preserve"> </w:t>
      </w:r>
      <w:r>
        <w:rPr>
          <w:rFonts w:hint="eastAsia"/>
        </w:rPr>
        <w:t xml:space="preserve">个无回声囊，直径</w:t>
      </w:r>
      <w:r>
        <w:t xml:space="preserve"> 6 </w:t>
      </w:r>
      <w:r>
        <w:rPr>
          <w:rFonts w:hint="eastAsia"/>
        </w:rPr>
        <w:t xml:space="preserve">mm），PW</w:t>
      </w:r>
      <w:r>
        <w:t xml:space="preserve"> / C11 / </w:t>
      </w:r>
      <w:r>
        <w:rPr>
          <w:rFonts w:hint="eastAsia"/>
        </w:rPr>
        <w:t xml:space="preserve">单焦点三幅，共用</w:t>
      </w:r>
      <w:r>
        <w:t xml:space="preserve"> 60 dB </w:t>
      </w:r>
      <w:r>
        <w:rPr>
          <w:rFonts w:hint="eastAsia"/>
        </w:rPr>
        <w:t xml:space="preserve">色标。单焦点图像中</w:t>
      </w:r>
      <w:r>
        <w:t xml:space="preserve"> 30 mm </w:t>
      </w:r>
      <w:r>
        <w:rPr>
          <w:rFonts w:hint="eastAsia"/>
        </w:rPr>
        <w:t xml:space="preserve">附近焦区最清晰，20</w:t>
      </w:r>
      <w:r>
        <w:t xml:space="preserve"> mm </w:t>
      </w:r>
      <w:r>
        <w:rPr>
          <w:rFonts w:hint="eastAsia"/>
        </w:rPr>
        <w:t xml:space="preserve">与</w:t>
      </w:r>
      <w:r>
        <w:t xml:space="preserve"> 50 mm </w:t>
      </w:r>
      <w:r>
        <w:rPr>
          <w:rFonts w:hint="eastAsia"/>
        </w:rPr>
        <w:t xml:space="preserve">的囊对比度按深度平均分别为</w:t>
      </w:r>
      <w:r>
        <w:t xml:space="preserve"> 16.4 </w:t>
      </w:r>
      <w:r>
        <w:rPr>
          <w:rFonts w:hint="eastAsia"/>
        </w:rPr>
        <w:t xml:space="preserve">与</w:t>
      </w:r>
      <w:r>
        <w:t xml:space="preserve"> 13.7 </w:t>
      </w:r>
      <w:r>
        <w:rPr>
          <w:rFonts w:hint="eastAsia"/>
        </w:rPr>
        <w:t xml:space="preserve">dB，近场两侧出现亮带。</w:t>
      </w:r>
    </w:p>
    <w:p>
      <w:pPr>
        <w:pStyle w:val="CaptionedFigure"/>
      </w:pPr>
      <w:r>
        <w:drawing>
          <wp:inline>
            <wp:extent cx="5334000" cy="2174944"/>
            <wp:effectExtent b="0" l="0" r="0" t="0"/>
            <wp:docPr descr="F9" title="" id="56" name="Picture"/>
            <a:graphic>
              <a:graphicData uri="http://schemas.openxmlformats.org/drawingml/2006/picture">
                <pic:pic>
                  <pic:nvPicPr>
                    <pic:cNvPr descr="../figures/F9_bmode_unifor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4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F9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F9</w:t>
      </w:r>
      <w:r>
        <w:t xml:space="preserve"> </w:t>
      </w:r>
      <w:r>
        <w:rPr>
          <w:rFonts w:hint="eastAsia"/>
        </w:rPr>
        <w:t xml:space="preserve">均匀散斑体模，同样三幅并排。单焦点图像除焦区外亮度不均（近场亮、远场暗）。散斑颗粒由</w:t>
      </w:r>
      <w:r>
        <w:t xml:space="preserve"> 2 </w:t>
      </w:r>
      <w:r>
        <w:rPr>
          <w:rFonts w:hint="eastAsia"/>
        </w:rPr>
        <w:t xml:space="preserve">万个随机散射子相干叠加形成，用于测量分辨率与对比度。</w:t>
      </w:r>
    </w:p>
    <w:bookmarkEnd w:id="58"/>
    <w:bookmarkStart w:id="62" w:name="横向分辨率"/>
    <w:p>
      <w:pPr>
        <w:pStyle w:val="Heading3"/>
      </w:pPr>
      <w:r>
        <w:t xml:space="preserve">5.5 </w:t>
      </w:r>
      <w:r>
        <w:rPr>
          <w:rFonts w:hint="eastAsia"/>
        </w:rPr>
        <w:t xml:space="preserve">横向分辨率</w:t>
      </w:r>
    </w:p>
    <w:p>
      <w:pPr>
        <w:pStyle w:val="CaptionedFigure"/>
      </w:pPr>
      <w:r>
        <w:drawing>
          <wp:inline>
            <wp:extent cx="5164751" cy="3937893"/>
            <wp:effectExtent b="0" l="0" r="0" t="0"/>
            <wp:docPr descr="F10" title="" id="60" name="Picture"/>
            <a:graphic>
              <a:graphicData uri="http://schemas.openxmlformats.org/drawingml/2006/picture">
                <pic:pic>
                  <pic:nvPicPr>
                    <pic:cNvPr descr="../figures/F10_resolu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751" cy="3937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T-B </w:t>
      </w:r>
      <w:r>
        <w:rPr>
          <w:rFonts w:hint="eastAsia"/>
          <w:b/>
          <w:bCs/>
        </w:rPr>
        <w:t xml:space="preserve">横向分辨率（−10</w:t>
      </w:r>
      <w:r>
        <w:rPr>
          <w:b/>
          <w:bCs/>
        </w:rPr>
        <w:t xml:space="preserve"> dB </w:t>
      </w:r>
      <w:r>
        <w:rPr>
          <w:rFonts w:hint="eastAsia"/>
          <w:b/>
          <w:bCs/>
        </w:rPr>
        <w:t xml:space="preserve">宽度，mm）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</w:tr>
    </w:tbl>
    <w:p>
      <w:pPr>
        <w:pStyle w:val="BodyText"/>
      </w:pPr>
      <w:r>
        <w:t xml:space="preserve">PW </w:t>
      </w:r>
      <w:r>
        <w:rPr>
          <w:rFonts w:hint="eastAsia"/>
        </w:rPr>
        <w:t xml:space="preserve">与</w:t>
      </w:r>
      <w:r>
        <w:t xml:space="preserve"> C11 </w:t>
      </w:r>
      <w:r>
        <w:rPr>
          <w:rFonts w:hint="eastAsia"/>
        </w:rPr>
        <w:t xml:space="preserve">的宽度在</w:t>
      </w:r>
      <w:r>
        <w:t xml:space="preserve"> 15–55 mm </w:t>
      </w:r>
      <w:r>
        <w:rPr>
          <w:rFonts w:hint="eastAsia"/>
        </w:rPr>
        <w:t xml:space="preserve">内基本不变（起伏</w:t>
      </w:r>
      <w:r>
        <w:t xml:space="preserve"> ±0.02 </w:t>
      </w:r>
      <w:r>
        <w:rPr>
          <w:rFonts w:hint="eastAsia"/>
        </w:rPr>
        <w:t xml:space="preserve">mm），C11</w:t>
      </w:r>
      <w:r>
        <w:t xml:space="preserve"> </w:t>
      </w:r>
      <w:r>
        <w:rPr>
          <w:rFonts w:hint="eastAsia"/>
        </w:rPr>
        <w:t xml:space="preserve">比</w:t>
      </w:r>
      <w:r>
        <w:t xml:space="preserve"> PW </w:t>
      </w:r>
      <w:r>
        <w:rPr>
          <w:rFonts w:hint="eastAsia"/>
        </w:rPr>
        <w:t xml:space="preserve">窄</w:t>
      </w:r>
      <w:r>
        <w:t xml:space="preserve"> 6–9 </w:t>
      </w:r>
      <w:r>
        <w:rPr>
          <w:rFonts w:hint="eastAsia"/>
        </w:rPr>
        <w:t xml:space="preserve">%。单焦点在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0.81 </w:t>
      </w:r>
      <w:r>
        <w:rPr>
          <w:rFonts w:hint="eastAsia"/>
        </w:rPr>
        <w:t xml:space="preserve">mm，焦外为</w:t>
      </w:r>
      <w:r>
        <w:t xml:space="preserve"> 1.01–1.10 </w:t>
      </w:r>
      <w:r>
        <w:rPr>
          <w:rFonts w:hint="eastAsia"/>
        </w:rPr>
        <w:t xml:space="preserve">mm。接收衍射极限为</w:t>
      </w:r>
      <w:r>
        <w:t xml:space="preserve"> </w:t>
      </w:r>
      <m:oMath>
        <m:r>
          <m:t>λ</m:t>
        </m:r>
        <m:sSup>
          <m:e>
            <m:r>
              <m:t>F</m:t>
            </m:r>
          </m:e>
          <m:sup>
            <m:r>
              <m:rPr>
                <m:sty m:val="p"/>
              </m:rPr>
              <m:t>#</m:t>
            </m:r>
          </m:sup>
        </m:sSup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rPr>
          <w:rFonts w:hint="eastAsia"/>
        </w:rPr>
        <w:t xml:space="preserve">mm（按两程实测中心</w:t>
      </w:r>
      <w:r>
        <w:t xml:space="preserve"> 4.12 MHz </w:t>
      </w:r>
      <w:r>
        <w:rPr>
          <w:rFonts w:hint="eastAsia"/>
        </w:rPr>
        <w:t xml:space="preserve">的波长），复合的合成发射孔径等效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syn</m:t>
            </m:r>
          </m:sub>
        </m:sSub>
        <m:r>
          <m:rPr>
            <m:sty m:val="p"/>
          </m:rPr>
          <m:t>=</m:t>
        </m:r>
        <m:r>
          <m:t>2.88</m:t>
        </m:r>
      </m:oMath>
      <w:r>
        <w:rPr>
          <w:rFonts w:hint="eastAsia"/>
        </w:rPr>
        <w:t xml:space="preserve">，大于接收的</w:t>
      </w:r>
      <w:r>
        <w:t xml:space="preserve"> 1.75。</w:t>
      </w:r>
    </w:p>
    <w:p>
      <w:pPr>
        <w:pStyle w:val="BlockText"/>
      </w:pPr>
      <w:r>
        <w:rPr>
          <w:rFonts w:hint="eastAsia"/>
        </w:rPr>
        <w:t xml:space="preserve">轴向分辨率不列为比较项：它由脉冲空间长度</w:t>
      </w:r>
      <w:r>
        <w:t xml:space="preserve"> </w:t>
      </w:r>
      <m:oMath>
        <m:r>
          <m:t>c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决定，与发射焦点和复合无关，三种方法在六个深度上的</w:t>
      </w:r>
      <w:r>
        <w:t xml:space="preserve"> −6 dB </w:t>
      </w:r>
      <w:r>
        <w:rPr>
          <w:rFonts w:hint="eastAsia"/>
        </w:rPr>
        <w:t xml:space="preserve">宽度均为</w:t>
      </w:r>
      <w:r>
        <w:t xml:space="preserve"> 0.19–0.20 </w:t>
      </w:r>
      <w:r>
        <w:rPr>
          <w:rFonts w:hint="eastAsia"/>
        </w:rPr>
        <w:t xml:space="preserve">mm（平均</w:t>
      </w:r>
      <w:r>
        <w:t xml:space="preserve"> 0.19 </w:t>
      </w:r>
      <w:r>
        <w:rPr>
          <w:rFonts w:hint="eastAsia"/>
        </w:rPr>
        <w:t xml:space="preserve">mm）。数值与检验见归档文件</w:t>
      </w:r>
      <w:r>
        <w:t xml:space="preserve"> B14。</w:t>
      </w:r>
    </w:p>
    <w:bookmarkEnd w:id="62"/>
    <w:bookmarkStart w:id="66" w:name="对比度与-cnr"/>
    <w:p>
      <w:pPr>
        <w:pStyle w:val="Heading3"/>
      </w:pPr>
      <w:r>
        <w:t xml:space="preserve">5.6 </w:t>
      </w:r>
      <w:r>
        <w:rPr>
          <w:rFonts w:hint="eastAsia"/>
        </w:rPr>
        <w:t xml:space="preserve">对比度与</w:t>
      </w:r>
      <w:r>
        <w:t xml:space="preserve"> CNR</w:t>
      </w:r>
    </w:p>
    <w:p>
      <w:pPr>
        <w:pStyle w:val="CaptionedFigure"/>
      </w:pPr>
      <w:r>
        <w:drawing>
          <wp:inline>
            <wp:extent cx="5334000" cy="2512968"/>
            <wp:effectExtent b="0" l="0" r="0" t="0"/>
            <wp:docPr descr="F11" title="" id="64" name="Picture"/>
            <a:graphic>
              <a:graphicData uri="http://schemas.openxmlformats.org/drawingml/2006/picture">
                <pic:pic>
                  <pic:nvPicPr>
                    <pic:cNvPr descr="../figures/F11_contras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F11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T-C </w:t>
      </w:r>
      <w:r>
        <w:rPr>
          <w:rFonts w:hint="eastAsia"/>
          <w:b/>
          <w:bCs/>
        </w:rPr>
        <w:t xml:space="preserve">囊肿对比度与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CNR（9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个囊肿，均值</w:t>
      </w:r>
      <w:r>
        <w:rPr>
          <w:b/>
          <w:bCs/>
        </w:rPr>
        <w:t xml:space="preserve"> ± </w:t>
      </w:r>
      <w:r>
        <w:rPr>
          <w:rFonts w:hint="eastAsia"/>
          <w:b/>
          <w:bCs/>
        </w:rPr>
        <w:t xml:space="preserve">标准差）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无噪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|C| </w:t>
            </w:r>
            <w:r>
              <w:rPr>
                <w:rFonts w:hint="eastAsia"/>
              </w:rPr>
              <w:t xml:space="preserve">含噪</w:t>
            </w:r>
            <w:r>
              <w:t xml:space="preserve"> (dB)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无噪</w:t>
            </w:r>
          </w:p>
        </w:tc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含噪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12.8 ± 1.3</w:t>
            </w:r>
          </w:p>
        </w:tc>
        <w:tc>
          <w:tcPr/>
          <w:p>
            <w:pPr>
              <w:pStyle w:val="Compact"/>
            </w:pPr>
            <w:r>
              <w:t xml:space="preserve">11.9 ± 0.9</w:t>
            </w:r>
          </w:p>
        </w:tc>
        <w:tc>
          <w:tcPr/>
          <w:p>
            <w:pPr>
              <w:pStyle w:val="Compact"/>
            </w:pPr>
            <w:r>
              <w:t xml:space="preserve">0.63 ± 0.03</w:t>
            </w:r>
          </w:p>
        </w:tc>
        <w:tc>
          <w:tcPr/>
          <w:p>
            <w:pPr>
              <w:pStyle w:val="Compact"/>
            </w:pPr>
            <w:r>
              <w:t xml:space="preserve">0.63 ± 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23.3 ± 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 ± 1.4</w:t>
            </w:r>
          </w:p>
        </w:tc>
        <w:tc>
          <w:tcPr/>
          <w:p>
            <w:pPr>
              <w:pStyle w:val="Compact"/>
            </w:pPr>
            <w:r>
              <w:t xml:space="preserve">0.58 ± 0.03</w:t>
            </w:r>
          </w:p>
        </w:tc>
        <w:tc>
          <w:tcPr/>
          <w:p>
            <w:pPr>
              <w:pStyle w:val="Compact"/>
            </w:pPr>
            <w:r>
              <w:t xml:space="preserve">0.58 ± 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16.0 ± 6.9</w:t>
            </w:r>
          </w:p>
        </w:tc>
        <w:tc>
          <w:tcPr/>
          <w:p>
            <w:pPr>
              <w:pStyle w:val="Compact"/>
            </w:pPr>
            <w:r>
              <w:t xml:space="preserve">15.0 ± 5.8</w:t>
            </w:r>
          </w:p>
        </w:tc>
        <w:tc>
          <w:tcPr/>
          <w:p>
            <w:pPr>
              <w:pStyle w:val="Compact"/>
            </w:pPr>
            <w:r>
              <w:t xml:space="preserve">0.54 ± 0.14</w:t>
            </w:r>
          </w:p>
        </w:tc>
        <w:tc>
          <w:tcPr/>
          <w:p>
            <w:pPr>
              <w:pStyle w:val="Compact"/>
            </w:pPr>
            <w:r>
              <w:t xml:space="preserve">0.54 ± 0.14</w:t>
            </w:r>
          </w:p>
        </w:tc>
      </w:tr>
    </w:tbl>
    <w:p>
      <w:pPr>
        <w:pStyle w:val="BodyText"/>
      </w:pPr>
      <w:r>
        <w:t xml:space="preserve">C11 </w:t>
      </w:r>
      <w:r>
        <w:rPr>
          <w:rFonts w:hint="eastAsia"/>
        </w:rPr>
        <w:t xml:space="preserve">的对比度比</w:t>
      </w:r>
      <w:r>
        <w:t xml:space="preserve"> PW </w:t>
      </w:r>
      <w:r>
        <w:rPr>
          <w:rFonts w:hint="eastAsia"/>
        </w:rPr>
        <w:t xml:space="preserve">高</w:t>
      </w:r>
      <w:r>
        <w:t xml:space="preserve"> 10.5 </w:t>
      </w:r>
      <w:r>
        <w:rPr>
          <w:rFonts w:hint="eastAsia"/>
        </w:rPr>
        <w:t xml:space="preserve">dB，含噪值比无噪值低</w:t>
      </w:r>
      <w:r>
        <w:t xml:space="preserve"> 0.9–1.7 </w:t>
      </w:r>
      <w:r>
        <w:rPr>
          <w:rFonts w:hint="eastAsia"/>
        </w:rPr>
        <w:t xml:space="preserve">dB。单焦点对比度的标准差为</w:t>
      </w:r>
      <w:r>
        <w:t xml:space="preserve"> 6.9 </w:t>
      </w:r>
      <w:r>
        <w:rPr>
          <w:rFonts w:hint="eastAsia"/>
        </w:rPr>
        <w:t xml:space="preserve">dB，单个囊肿在</w:t>
      </w:r>
      <w:r>
        <w:t xml:space="preserve"> 6.3–31.2 dB </w:t>
      </w:r>
      <w:r>
        <w:rPr>
          <w:rFonts w:hint="eastAsia"/>
        </w:rPr>
        <w:t xml:space="preserve">之间，按深度（20/35/50</w:t>
      </w:r>
      <w:r>
        <w:t xml:space="preserve"> </w:t>
      </w:r>
      <w:r>
        <w:rPr>
          <w:rFonts w:hint="eastAsia"/>
        </w:rPr>
        <w:t xml:space="preserve">mm）平均为</w:t>
      </w:r>
      <w:r>
        <w:t xml:space="preserve"> 16.4/17.8/13.7 dB。CNR </w:t>
      </w:r>
      <w:r>
        <w:rPr>
          <w:rFonts w:hint="eastAsia"/>
        </w:rPr>
        <w:t xml:space="preserve">在三种方法间为</w:t>
      </w:r>
      <w:r>
        <w:t xml:space="preserve"> </w:t>
      </w:r>
      <w:r>
        <w:rPr>
          <w:rFonts w:hint="eastAsia"/>
        </w:rPr>
        <w:t xml:space="preserve">0.54–0.63：囊内信号接近零时，CNR</w:t>
      </w:r>
      <w:r>
        <w:t xml:space="preserve"> </w:t>
      </w:r>
      <w:r>
        <w:rPr>
          <w:rFonts w:hint="eastAsia"/>
        </w:rPr>
        <w:t xml:space="preserve">的上限由散斑自身起伏决定，与对比度无关。</w:t>
      </w:r>
    </w:p>
    <w:p>
      <w:pPr>
        <w:pStyle w:val="BlockText"/>
      </w:pPr>
      <w:r>
        <w:rPr>
          <w:rFonts w:hint="eastAsia"/>
        </w:rPr>
        <w:t xml:space="preserve">口径：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为强度比取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hint="eastAsia"/>
        </w:rPr>
        <w:t xml:space="preserve">，与</w:t>
      </w:r>
      <w:r>
        <w:t xml:space="preserve"> B </w:t>
      </w:r>
      <w:r>
        <w:rPr>
          <w:rFonts w:hint="eastAsia"/>
        </w:rPr>
        <w:t xml:space="preserve">模式显示刻度一致。</w:t>
      </w:r>
    </w:p>
    <w:bookmarkEnd w:id="66"/>
    <w:bookmarkStart w:id="70" w:name="信噪比"/>
    <w:p>
      <w:pPr>
        <w:pStyle w:val="Heading3"/>
      </w:pPr>
      <w:r>
        <w:t xml:space="preserve">5.7 </w:t>
      </w:r>
      <w:r>
        <w:rPr>
          <w:rFonts w:hint="eastAsia"/>
        </w:rPr>
        <w:t xml:space="preserve">信噪比</w:t>
      </w:r>
    </w:p>
    <w:p>
      <w:pPr>
        <w:pStyle w:val="CaptionedFigure"/>
      </w:pPr>
      <w:r>
        <w:drawing>
          <wp:inline>
            <wp:extent cx="5334000" cy="3617656"/>
            <wp:effectExtent b="0" l="0" r="0" t="0"/>
            <wp:docPr descr="F12" title="" id="68" name="Picture"/>
            <a:graphic>
              <a:graphicData uri="http://schemas.openxmlformats.org/drawingml/2006/picture">
                <pic:pic>
                  <pic:nvPicPr>
                    <pic:cNvPr descr="../figures/F12_sn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F12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T-D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SNR（dB，以</w:t>
      </w:r>
      <w:r>
        <w:rPr>
          <w:b/>
          <w:bCs/>
        </w:rPr>
        <w:t xml:space="preserve"> PW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30 mm </w:t>
      </w:r>
      <w:r>
        <w:rPr>
          <w:rFonts w:hint="eastAsia"/>
          <w:b/>
          <w:bCs/>
        </w:rPr>
        <w:t xml:space="preserve">处为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dB）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15 mm</w:t>
            </w:r>
          </w:p>
        </w:tc>
        <w:tc>
          <w:tcPr/>
          <w:p>
            <w:pPr>
              <w:pStyle w:val="Compact"/>
            </w:pPr>
            <w:r>
              <w:t xml:space="preserve">20 mm</w:t>
            </w:r>
          </w:p>
        </w:tc>
        <w:tc>
          <w:tcPr/>
          <w:p>
            <w:pPr>
              <w:pStyle w:val="Compact"/>
            </w:pPr>
            <w:r>
              <w:t xml:space="preserve">25 mm</w:t>
            </w:r>
          </w:p>
        </w:tc>
        <w:tc>
          <w:tcPr/>
          <w:p>
            <w:pPr>
              <w:pStyle w:val="Compact"/>
            </w:pPr>
            <w:r>
              <w:t xml:space="preserve">30 mm</w:t>
            </w:r>
          </w:p>
        </w:tc>
        <w:tc>
          <w:tcPr/>
          <w:p>
            <w:pPr>
              <w:pStyle w:val="Compact"/>
            </w:pPr>
            <w:r>
              <w:t xml:space="preserve">35 mm</w:t>
            </w:r>
          </w:p>
        </w:tc>
        <w:tc>
          <w:tcPr/>
          <w:p>
            <w:pPr>
              <w:pStyle w:val="Compact"/>
            </w:pPr>
            <w:r>
              <w:t xml:space="preserve">40 mm</w:t>
            </w:r>
          </w:p>
        </w:tc>
        <w:tc>
          <w:tcPr/>
          <w:p>
            <w:pPr>
              <w:pStyle w:val="Compact"/>
            </w:pPr>
            <w:r>
              <w:t xml:space="preserve">45 mm</w:t>
            </w:r>
          </w:p>
        </w:tc>
        <w:tc>
          <w:tcPr/>
          <w:p>
            <w:pPr>
              <w:pStyle w:val="Compact"/>
            </w:pPr>
            <w:r>
              <w:t xml:space="preserve">50 mm</w:t>
            </w:r>
          </w:p>
        </w:tc>
        <w:tc>
          <w:tcPr/>
          <w:p>
            <w:pPr>
              <w:pStyle w:val="Compact"/>
            </w:pPr>
            <w:r>
              <w:t xml:space="preserve">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−1.6</w:t>
            </w:r>
          </w:p>
        </w:tc>
        <w:tc>
          <w:tcPr/>
          <w:p>
            <w:pPr>
              <w:pStyle w:val="Compact"/>
            </w:pPr>
            <w:r>
              <w:t xml:space="preserve">−2.6</w:t>
            </w:r>
          </w:p>
        </w:tc>
        <w:tc>
          <w:tcPr/>
          <w:p>
            <w:pPr>
              <w:pStyle w:val="Compact"/>
            </w:pPr>
            <w:r>
              <w:t xml:space="preserve">−3.7</w:t>
            </w:r>
          </w:p>
        </w:tc>
        <w:tc>
          <w:tcPr/>
          <w:p>
            <w:pPr>
              <w:pStyle w:val="Compact"/>
            </w:pPr>
            <w:r>
              <w:t xml:space="preserve">−4.5</w:t>
            </w:r>
          </w:p>
        </w:tc>
        <w:tc>
          <w:tcPr/>
          <w:p>
            <w:pPr>
              <w:pStyle w:val="Compact"/>
            </w:pPr>
            <w:r>
              <w:t xml:space="preserve">−5.1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−0.4</w:t>
            </w:r>
          </w:p>
        </w:tc>
        <w:tc>
          <w:tcPr/>
          <w:p>
            <w:pPr>
              <w:pStyle w:val="Compact"/>
            </w:pPr>
            <w:r>
              <w:t xml:space="preserve">−2.6</w:t>
            </w:r>
          </w:p>
        </w:tc>
        <w:tc>
          <w:tcPr/>
          <w:p>
            <w:pPr>
              <w:pStyle w:val="Compact"/>
            </w:pPr>
            <w:r>
              <w:t xml:space="preserve">−4.2</w:t>
            </w:r>
          </w:p>
        </w:tc>
      </w:tr>
    </w:tbl>
    <w:p>
      <w:pPr>
        <w:pStyle w:val="BodyText"/>
      </w:pPr>
      <w:r>
        <w:t xml:space="preserve">C11 </w:t>
      </w:r>
      <w:r>
        <w:rPr>
          <w:rFonts w:hint="eastAsia"/>
        </w:rPr>
        <w:t xml:space="preserve">相对</w:t>
      </w:r>
      <w:r>
        <w:t xml:space="preserve"> PW </w:t>
      </w:r>
      <w:r>
        <w:rPr>
          <w:rFonts w:hint="eastAsia"/>
        </w:rPr>
        <w:t xml:space="preserve">的增益在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8.8 </w:t>
      </w:r>
      <w:r>
        <w:rPr>
          <w:rFonts w:hint="eastAsia"/>
        </w:rPr>
        <w:t xml:space="preserve">dB，理论上限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11</m:t>
        </m:r>
        <m:r>
          <m:rPr>
            <m:sty m:val="p"/>
          </m:rPr>
          <m:t>=</m:t>
        </m:r>
        <m:r>
          <m:t>10.4</m:t>
        </m:r>
      </m:oMath>
      <w:r>
        <w:t xml:space="preserve"> </w:t>
      </w:r>
      <w:r>
        <w:rPr>
          <w:rFonts w:hint="eastAsia"/>
        </w:rPr>
        <w:t xml:space="preserve">dB，差</w:t>
      </w:r>
      <w:r>
        <w:t xml:space="preserve"> 1.6 </w:t>
      </w:r>
      <w:r>
        <w:rPr>
          <w:rFonts w:hint="eastAsia"/>
        </w:rPr>
        <w:t xml:space="preserve">dB。单焦点在</w:t>
      </w:r>
      <w:r>
        <w:t xml:space="preserve"> 30 mm </w:t>
      </w:r>
      <w:r>
        <w:rPr>
          <w:rFonts w:hint="eastAsia"/>
        </w:rPr>
        <w:t xml:space="preserve">处为</w:t>
      </w:r>
      <w:r>
        <w:t xml:space="preserve"> 10.9 </w:t>
      </w:r>
      <w:r>
        <w:rPr>
          <w:rFonts w:hint="eastAsia"/>
        </w:rPr>
        <w:t xml:space="preserve">dB，45</w:t>
      </w:r>
      <w:r>
        <w:t xml:space="preserve"> mm </w:t>
      </w:r>
      <w:r>
        <w:rPr>
          <w:rFonts w:hint="eastAsia"/>
        </w:rPr>
        <w:t xml:space="preserve">以外为</w:t>
      </w:r>
      <w:r>
        <w:t xml:space="preserve"> −0.4…−4.2 </w:t>
      </w:r>
      <w:r>
        <w:rPr>
          <w:rFonts w:hint="eastAsia"/>
        </w:rPr>
        <w:t xml:space="preserve">dB；C11</w:t>
      </w:r>
      <w:r>
        <w:t xml:space="preserve"> </w:t>
      </w:r>
      <w:r>
        <w:rPr>
          <w:rFonts w:hint="eastAsia"/>
        </w:rPr>
        <w:t xml:space="preserve">在</w:t>
      </w:r>
      <w:r>
        <w:t xml:space="preserve"> 45–55 mm </w:t>
      </w:r>
      <w:r>
        <w:rPr>
          <w:rFonts w:hint="eastAsia"/>
        </w:rPr>
        <w:t xml:space="preserve">为</w:t>
      </w:r>
      <w:r>
        <w:t xml:space="preserve"> +5.0…+2.9 </w:t>
      </w:r>
      <w:r>
        <w:rPr>
          <w:rFonts w:hint="eastAsia"/>
        </w:rPr>
        <w:t xml:space="preserve">dB。增益低于理论上限的原因是散斑在角度间仅部分相干：确定性反射体在复合时功率按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增长，散斑按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增长，故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</m:oMath>
      <w:r>
        <w:t xml:space="preserve"> </w:t>
      </w:r>
      <w:r>
        <w:rPr>
          <w:rFonts w:hint="eastAsia"/>
        </w:rPr>
        <w:t xml:space="preserve">对散斑为目标时的上界。</w:t>
      </w:r>
    </w:p>
    <w:bookmarkEnd w:id="70"/>
    <w:bookmarkStart w:id="71" w:name="与论文-table-i-的对照"/>
    <w:p>
      <w:pPr>
        <w:pStyle w:val="Heading3"/>
      </w:pPr>
      <w:r>
        <w:t xml:space="preserve">5.8 </w:t>
      </w:r>
      <w:r>
        <w:rPr>
          <w:rFonts w:hint="eastAsia"/>
        </w:rPr>
        <w:t xml:space="preserve">与论文</w:t>
      </w:r>
      <w:r>
        <w:t xml:space="preserve"> Table I </w:t>
      </w:r>
      <w:r>
        <w:rPr>
          <w:rFonts w:hint="eastAsia"/>
        </w:rPr>
        <w:t xml:space="preserve">的对照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论文分辨率</w:t>
            </w:r>
            <w:r>
              <w:t xml:space="preserve">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−10 dB /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论文对比度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|C|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</w:t>
            </w:r>
            <w:r>
              <w:t xml:space="preserve"> SNR </w:t>
            </w:r>
            <w:r>
              <w:rPr>
                <w:rFonts w:hint="eastAsia"/>
              </w:rPr>
              <w:t xml:space="preserve">增益</w:t>
            </w:r>
            <w:r>
              <w:t xml:space="preserve"> /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/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</w:t>
            </w:r>
            <w:r>
              <w:rPr>
                <w:rFonts w:hint="eastAsia"/>
              </w:rPr>
              <w:t xml:space="preserve">12（≈</w:t>
            </w:r>
            <w:r>
              <w:t xml:space="preserve"> </w:t>
            </w:r>
            <w:r>
              <w:rPr>
                <w:rFonts w:hint="eastAsia"/>
              </w:rPr>
              <w:t xml:space="preserve">本实验</w:t>
            </w:r>
            <w:r>
              <w:t xml:space="preserve"> </w:t>
            </w:r>
            <w:r>
              <w:rPr>
                <w:rFonts w:hint="eastAsia"/>
              </w:rPr>
              <w:t xml:space="preserve">C11）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</w:t>
            </w:r>
            <w:r>
              <w:t xml:space="preserve"> 71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单焦点（30</w:t>
            </w:r>
            <w:r>
              <w:t xml:space="preserve">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t xml:space="preserve">1.1–1.8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12–32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18→0</w:t>
            </w:r>
          </w:p>
        </w:tc>
        <w:tc>
          <w:tcPr/>
          <w:p>
            <w:pPr>
              <w:pStyle w:val="Compact"/>
            </w:pPr>
            <w:r>
              <w:t xml:space="preserve">10.9→−4.2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对照项为论文</w:t>
      </w:r>
      <w:r>
        <w:t xml:space="preserve"> Table I </w:t>
      </w:r>
      <w:r>
        <w:rPr>
          <w:rFonts w:hint="eastAsia"/>
        </w:rPr>
        <w:t xml:space="preserve">的分辨率、对比度与</w:t>
      </w:r>
      <w:r>
        <w:t xml:space="preserve"> SNR </w:t>
      </w:r>
      <w:r>
        <w:rPr>
          <w:rFonts w:hint="eastAsia"/>
        </w:rPr>
        <w:t xml:space="preserve">增益；参数层面的差异列于</w:t>
      </w:r>
      <w:r>
        <w:t xml:space="preserve"> 3.4。</w:t>
      </w:r>
    </w:p>
    <w:bookmarkEnd w:id="71"/>
    <w:bookmarkStart w:id="75" w:name="点目标定位验证图-f13"/>
    <w:p>
      <w:pPr>
        <w:pStyle w:val="Heading3"/>
      </w:pPr>
      <w:r>
        <w:t xml:space="preserve">5.9 </w:t>
      </w:r>
      <w:r>
        <w:rPr>
          <w:rFonts w:hint="eastAsia"/>
        </w:rPr>
        <w:t xml:space="preserve">点目标定位验证（图</w:t>
      </w:r>
      <w:r>
        <w:t xml:space="preserve"> </w:t>
      </w:r>
      <w:r>
        <w:rPr>
          <w:rFonts w:hint="eastAsia"/>
        </w:rPr>
        <w:t xml:space="preserve">F13）</w:t>
      </w:r>
    </w:p>
    <w:p>
      <w:pPr>
        <w:pStyle w:val="CaptionedFigure"/>
      </w:pPr>
      <w:r>
        <w:drawing>
          <wp:inline>
            <wp:extent cx="5334000" cy="3719799"/>
            <wp:effectExtent b="0" l="0" r="0" t="0"/>
            <wp:docPr descr="F13" title="" id="73" name="Picture"/>
            <a:graphic>
              <a:graphicData uri="http://schemas.openxmlformats.org/drawingml/2006/picture">
                <pic:pic>
                  <pic:nvPicPr>
                    <pic:cNvPr descr="../figures/F13_point_targe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9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F13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F13</w:t>
      </w:r>
      <w:r>
        <w:t xml:space="preserve"> </w:t>
      </w:r>
      <w:r>
        <w:t xml:space="preserve">8 </w:t>
      </w:r>
      <w:r>
        <w:rPr>
          <w:rFonts w:hint="eastAsia"/>
        </w:rPr>
        <w:t xml:space="preserve">个点目标在三种方法下的图像，红圈为散射子真实坐标；下排为</w:t>
      </w:r>
      <w:r>
        <w:t xml:space="preserve"> (0, 30 mm) </w:t>
      </w:r>
      <w:r>
        <w:rPr>
          <w:rFonts w:hint="eastAsia"/>
        </w:rPr>
        <w:t xml:space="preserve">附近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±</m:t>
        </m:r>
        <m:r>
          <m:t>2.5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的放大图，红十字为真实位置。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横向最大误差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轴向最大误差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像素峰值（raw）</w:t>
            </w:r>
          </w:p>
        </w:tc>
        <w:tc>
          <w:tcPr/>
          <w:p>
            <w:pPr>
              <w:pStyle w:val="Compact"/>
            </w:pPr>
            <w:r>
              <w:t xml:space="preserve">±86 µm</w:t>
            </w:r>
          </w:p>
        </w:tc>
        <w:tc>
          <w:tcPr/>
          <w:p>
            <w:pPr>
              <w:pStyle w:val="Compact"/>
            </w:pPr>
            <w:r>
              <w:t xml:space="preserve">0 µm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三点抛物线（fit）</w:t>
            </w:r>
          </w:p>
        </w:tc>
        <w:tc>
          <w:tcPr/>
          <w:p>
            <w:pPr>
              <w:pStyle w:val="Compact"/>
            </w:pPr>
            <w:r>
              <w:t xml:space="preserve">3 µm</w:t>
            </w:r>
          </w:p>
        </w:tc>
        <w:tc>
          <w:tcPr/>
          <w:p>
            <w:pPr>
              <w:pStyle w:val="Compact"/>
            </w:pPr>
            <w:r>
              <w:t xml:space="preserve">12 µm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像素峰值的</w:t>
      </w:r>
      <w:r>
        <w:t xml:space="preserve"> ±86 µm </w:t>
      </w:r>
      <w:r>
        <w:rPr>
          <w:rFonts w:hint="eastAsia"/>
        </w:rPr>
        <w:t xml:space="preserve">等于网格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85.5</m:t>
        </m:r>
      </m:oMath>
      <w:r>
        <w:t xml:space="preserve"> </w:t>
      </w:r>
      <w:r>
        <w:rPr>
          <w:rFonts w:hint="eastAsia"/>
        </w:rPr>
        <w:t xml:space="preserve">µm：256</w:t>
      </w:r>
      <w:r>
        <w:t xml:space="preserve"> </w:t>
      </w:r>
      <w:r>
        <w:rPr>
          <w:rFonts w:hint="eastAsia"/>
        </w:rPr>
        <w:t xml:space="preserve">条线为偶数，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落在第</w:t>
      </w:r>
      <w:r>
        <w:t xml:space="preserve"> 128 </w:t>
      </w:r>
      <w:r>
        <w:rPr>
          <w:rFonts w:hint="eastAsia"/>
        </w:rPr>
        <w:t xml:space="preserve">与</w:t>
      </w:r>
      <w:r>
        <w:t xml:space="preserve"> 129 </w:t>
      </w:r>
      <w:r>
        <w:rPr>
          <w:rFonts w:hint="eastAsia"/>
        </w:rPr>
        <w:t xml:space="preserve">列之间；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亦非</w:t>
      </w:r>
      <w:r>
        <w:t xml:space="preserve"> 0.171 mm </w:t>
      </w:r>
      <w:r>
        <w:rPr>
          <w:rFonts w:hint="eastAsia"/>
        </w:rPr>
        <w:t xml:space="preserve">的整数倍（raw</w:t>
      </w:r>
      <w:r>
        <w:t xml:space="preserve"> </w:t>
      </w:r>
      <w:r>
        <w:rPr>
          <w:rFonts w:hint="eastAsia"/>
        </w:rPr>
        <w:t xml:space="preserve">误差</w:t>
      </w:r>
      <w:r>
        <w:t xml:space="preserve"> 63 </w:t>
      </w:r>
      <w:r>
        <w:rPr>
          <w:rFonts w:hint="eastAsia"/>
        </w:rPr>
        <w:t xml:space="preserve">µm）。C11</w:t>
      </w:r>
      <w:r>
        <w:t xml:space="preserve"> </w:t>
      </w:r>
      <w:r>
        <w:rPr>
          <w:rFonts w:hint="eastAsia"/>
        </w:rPr>
        <w:t xml:space="preserve">逐目标的横向</w:t>
      </w:r>
      <w:r>
        <w:t xml:space="preserve"> −10 dB </w:t>
      </w:r>
      <w:r>
        <w:rPr>
          <w:rFonts w:hint="eastAsia"/>
        </w:rPr>
        <w:t xml:space="preserve">宽度为</w:t>
      </w:r>
      <w:r>
        <w:t xml:space="preserve"> 0.98–0.99 </w:t>
      </w:r>
      <w:r>
        <w:rPr>
          <w:rFonts w:hint="eastAsia"/>
        </w:rPr>
        <w:t xml:space="preserve">mm、轴向</w:t>
      </w:r>
      <w:r>
        <w:t xml:space="preserve"> −6 dB </w:t>
      </w:r>
      <w:r>
        <w:rPr>
          <w:rFonts w:hint="eastAsia"/>
        </w:rPr>
        <w:t xml:space="preserve">宽度为</w:t>
      </w:r>
      <w:r>
        <w:t xml:space="preserve"> 0.19–0.20 </w:t>
      </w:r>
      <w:r>
        <w:rPr>
          <w:rFonts w:hint="eastAsia"/>
        </w:rPr>
        <w:t xml:space="preserve">mm，与</w:t>
      </w:r>
      <w:r>
        <w:t xml:space="preserve"> 5.5 </w:t>
      </w:r>
      <w:r>
        <w:rPr>
          <w:rFonts w:hint="eastAsia"/>
        </w:rPr>
        <w:t xml:space="preserve">节一致；数据见</w:t>
      </w:r>
      <w:r>
        <w:t xml:space="preserve"> </w:t>
      </w:r>
      <w:r>
        <w:rPr>
          <w:rStyle w:val="VerbatimChar"/>
        </w:rPr>
        <w:t xml:space="preserve">data/res/table_pointtargets.csv</w:t>
      </w:r>
      <w:r>
        <w:t xml:space="preserve">。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45" Target="media/rId45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hyperlink" Id="rId9" Target="&#23454;&#39564;&#25253;&#21578;_&#35752;&#35770;&#19982;&#38468;&#2440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&#23454;&#39564;&#25253;&#21578;_&#35752;&#35770;&#19982;&#38468;&#2440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2026-10-27T13:56:24Z</dcterms:created>
  <dcterms:modified xsi:type="dcterms:W3CDTF">2026-10-27T13:56:24Z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