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Chapter 17: Technical &amp; Fundamental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Financial analysis is the heart of intelligent investing. Whether examining a company’s financial health or studying price movements, both fundamental and technical analysis provide frameworks for understanding and predicting market behavior.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17.1 Fundamental Analysis Principles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Fundamental analysis evaluates a company’s intrinsic value by studying its financial statements, business model, competitive position, and broader economic conditions. The goal is to determine whether an asset is undervalued or overvalued compared to its market price.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Key components include: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**Economic analysis:** Examines macro trends such as GDP growth, interest rates, and inflation.</w:t>
      </w:r>
    </w:p>
    <w:p w:rsidR="00000000" w:rsidDel="00000000" w:rsidP="00000000" w:rsidRDefault="00000000" w:rsidRPr="00000000" w14:paraId="0000000F">
      <w:pPr>
        <w:rPr/>
      </w:pPr>
      <w:r w:rsidDel="00000000" w:rsidR="00000000" w:rsidRPr="00000000">
        <w:rPr>
          <w:rtl w:val="0"/>
        </w:rPr>
        <w:t xml:space="preserve">- **Industry analysis:** Assesses sector trends, competition, and barriers to entry.</w:t>
      </w:r>
    </w:p>
    <w:p w:rsidR="00000000" w:rsidDel="00000000" w:rsidP="00000000" w:rsidRDefault="00000000" w:rsidRPr="00000000" w14:paraId="00000010">
      <w:pPr>
        <w:rPr/>
      </w:pPr>
      <w:r w:rsidDel="00000000" w:rsidR="00000000" w:rsidRPr="00000000">
        <w:rPr>
          <w:rtl w:val="0"/>
        </w:rPr>
        <w:t xml:space="preserve">- **Company analysis:** Focuses on revenue growth, profitability, management quality, and financial structure.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Fundamental investors believe that prices eventually reflect true value, making long-term perspectives critical.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17.2 Reading Financial Statements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Understanding financial statements is vital to evaluating a company’s performance.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**Balance Sheet**: Shows assets, liabilities, and shareholders’ equity. It provides insight into financial stability and leverage.</w:t>
      </w:r>
    </w:p>
    <w:p w:rsidR="00000000" w:rsidDel="00000000" w:rsidP="00000000" w:rsidRDefault="00000000" w:rsidRPr="00000000" w14:paraId="0000001B">
      <w:pPr>
        <w:rPr/>
      </w:pPr>
      <w:r w:rsidDel="00000000" w:rsidR="00000000" w:rsidRPr="00000000">
        <w:rPr>
          <w:rtl w:val="0"/>
        </w:rPr>
        <w:t xml:space="preserve">- **Income Statement**: Reveals profitability over a specific period through revenue, expenses, and net income.</w:t>
      </w:r>
    </w:p>
    <w:p w:rsidR="00000000" w:rsidDel="00000000" w:rsidP="00000000" w:rsidRDefault="00000000" w:rsidRPr="00000000" w14:paraId="0000001C">
      <w:pPr>
        <w:rPr/>
      </w:pPr>
      <w:r w:rsidDel="00000000" w:rsidR="00000000" w:rsidRPr="00000000">
        <w:rPr>
          <w:rtl w:val="0"/>
        </w:rPr>
        <w:t xml:space="preserve">- **Cash Flow Statement**: Tracks cash inflows and outflows, highlighting operational efficiency and liquidity.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Key metrics derived from these statements—such as earnings per share (EPS), debt-to-equity ratio, and return on equity (ROE)—help assess financial health and operational performance.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17.3 P/E Ratios and Valuation Metrics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**Price-to-Earnings (P/E) ratio** compares a company’s current share price to its earnings per share (EPS):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P/E = \frac{\text{Market Price per Share}}{\text{Earnings per Share}}</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high P/E ratio can suggest strong growth expectations, while a low P/E might indicate undervaluation. Complementary valuation tools include: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**Price-to-Book (P/B)**: Evaluates how the market values the firm relative to its book value.</w:t>
      </w:r>
    </w:p>
    <w:p w:rsidR="00000000" w:rsidDel="00000000" w:rsidP="00000000" w:rsidRDefault="00000000" w:rsidRPr="00000000" w14:paraId="0000002D">
      <w:pPr>
        <w:rPr/>
      </w:pPr>
      <w:r w:rsidDel="00000000" w:rsidR="00000000" w:rsidRPr="00000000">
        <w:rPr>
          <w:rtl w:val="0"/>
        </w:rPr>
        <w:t xml:space="preserve">- **Price-to-Sales (P/S)**: Compares market capitalization to total revenue, useful for companies with inconsistent earnings.</w:t>
      </w:r>
    </w:p>
    <w:p w:rsidR="00000000" w:rsidDel="00000000" w:rsidP="00000000" w:rsidRDefault="00000000" w:rsidRPr="00000000" w14:paraId="0000002E">
      <w:pPr>
        <w:rPr/>
      </w:pPr>
      <w:r w:rsidDel="00000000" w:rsidR="00000000" w:rsidRPr="00000000">
        <w:rPr>
          <w:rtl w:val="0"/>
        </w:rPr>
        <w:t xml:space="preserve">- **Dividend Yield**: Measures cash return to shareholders as a percentage of stock price.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No single metric tells the full story; combining them paints a more accurate picture.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17.4 Technical Analysis 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Technical analysis studies historical market data—mainly price and volume—to forecast future movements. Unlike fundamental analysis, it focuses on patterns, trends, and investor psychology.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Analysts assume that:</w:t>
      </w:r>
    </w:p>
    <w:p w:rsidR="00000000" w:rsidDel="00000000" w:rsidP="00000000" w:rsidRDefault="00000000" w:rsidRPr="00000000" w14:paraId="00000039">
      <w:pPr>
        <w:rPr/>
      </w:pPr>
      <w:r w:rsidDel="00000000" w:rsidR="00000000" w:rsidRPr="00000000">
        <w:rPr>
          <w:rtl w:val="0"/>
        </w:rPr>
        <w:t xml:space="preserve">1. Market prices reflect all known information.</w:t>
      </w:r>
    </w:p>
    <w:p w:rsidR="00000000" w:rsidDel="00000000" w:rsidP="00000000" w:rsidRDefault="00000000" w:rsidRPr="00000000" w14:paraId="0000003A">
      <w:pPr>
        <w:rPr/>
      </w:pPr>
      <w:r w:rsidDel="00000000" w:rsidR="00000000" w:rsidRPr="00000000">
        <w:rPr>
          <w:rtl w:val="0"/>
        </w:rPr>
        <w:t xml:space="preserve">2. Prices move in trends.</w:t>
      </w:r>
    </w:p>
    <w:p w:rsidR="00000000" w:rsidDel="00000000" w:rsidP="00000000" w:rsidRDefault="00000000" w:rsidRPr="00000000" w14:paraId="0000003B">
      <w:pPr>
        <w:rPr/>
      </w:pPr>
      <w:r w:rsidDel="00000000" w:rsidR="00000000" w:rsidRPr="00000000">
        <w:rPr>
          <w:rtl w:val="0"/>
        </w:rPr>
        <w:t xml:space="preserve">3. History tends to repeat itself through recognizable patterns.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Technical tools help identify potential entry and exit points rather than intrinsic value.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17.5 Chart Patterns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Chart patterns represent distinct price movement formations on a chart. They can signal continuation or reversal of trends.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Common patterns include:</w:t>
      </w:r>
    </w:p>
    <w:p w:rsidR="00000000" w:rsidDel="00000000" w:rsidP="00000000" w:rsidRDefault="00000000" w:rsidRPr="00000000" w14:paraId="00000046">
      <w:pPr>
        <w:rPr/>
      </w:pPr>
      <w:r w:rsidDel="00000000" w:rsidR="00000000" w:rsidRPr="00000000">
        <w:rPr>
          <w:rtl w:val="0"/>
        </w:rPr>
        <w:t xml:space="preserve">- **Head and Shoulders:** Indicates a potential trend reversal.</w:t>
      </w:r>
    </w:p>
    <w:p w:rsidR="00000000" w:rsidDel="00000000" w:rsidP="00000000" w:rsidRDefault="00000000" w:rsidRPr="00000000" w14:paraId="00000047">
      <w:pPr>
        <w:rPr/>
      </w:pPr>
      <w:r w:rsidDel="00000000" w:rsidR="00000000" w:rsidRPr="00000000">
        <w:rPr>
          <w:rtl w:val="0"/>
        </w:rPr>
        <w:t xml:space="preserve">- **Double Top/Bottom:** Suggests strong resistance or support levels.</w:t>
      </w:r>
    </w:p>
    <w:p w:rsidR="00000000" w:rsidDel="00000000" w:rsidP="00000000" w:rsidRDefault="00000000" w:rsidRPr="00000000" w14:paraId="00000048">
      <w:pPr>
        <w:rPr/>
      </w:pPr>
      <w:r w:rsidDel="00000000" w:rsidR="00000000" w:rsidRPr="00000000">
        <w:rPr>
          <w:rtl w:val="0"/>
        </w:rPr>
        <w:t xml:space="preserve">- **Triangles:** Show consolidation before a breakout.</w:t>
      </w:r>
    </w:p>
    <w:p w:rsidR="00000000" w:rsidDel="00000000" w:rsidP="00000000" w:rsidRDefault="00000000" w:rsidRPr="00000000" w14:paraId="00000049">
      <w:pPr>
        <w:rPr/>
      </w:pPr>
      <w:r w:rsidDel="00000000" w:rsidR="00000000" w:rsidRPr="00000000">
        <w:rPr>
          <w:rtl w:val="0"/>
        </w:rPr>
        <w:t xml:space="preserve">- **Flags and Pennants:** Signal short-term continuation of a larger trend.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Recognizing patterns allows traders to act preemptively based on likely outcomes.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17.6 Moving Averages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Moving averages smooth price data to identify the underlying trend over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**Simple Moving Average (SMA):** Averages a set of prices over a specific period.</w:t>
      </w:r>
    </w:p>
    <w:p w:rsidR="00000000" w:rsidDel="00000000" w:rsidP="00000000" w:rsidRDefault="00000000" w:rsidRPr="00000000" w14:paraId="00000054">
      <w:pPr>
        <w:rPr/>
      </w:pPr>
      <w:r w:rsidDel="00000000" w:rsidR="00000000" w:rsidRPr="00000000">
        <w:rPr>
          <w:rtl w:val="0"/>
        </w:rPr>
        <w:t xml:space="preserve">- **Exponential Moving Average (EMA):** Gives more weight to recent prices for faster reaction to price changes.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Crossovers between short-term and long-term moving averages, such as the 50-day and 200-day lines, often indicate shifts in market momentum.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17.7 RSI and MACD Indicators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Technical indicators quantify market momentum and help identify overbought or oversold conditions.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**Relative Strength Index (RSI):** Ranges from 0 to 100. Values above 70 suggest overbought assets; below 30 indicate oversold ones.</w:t>
      </w:r>
    </w:p>
    <w:p w:rsidR="00000000" w:rsidDel="00000000" w:rsidP="00000000" w:rsidRDefault="00000000" w:rsidRPr="00000000" w14:paraId="0000005F">
      <w:pPr>
        <w:rPr/>
      </w:pPr>
      <w:r w:rsidDel="00000000" w:rsidR="00000000" w:rsidRPr="00000000">
        <w:rPr>
          <w:rtl w:val="0"/>
        </w:rPr>
        <w:t xml:space="preserve">- **Moving Average Convergence Divergence (MACD):** Plots the difference between two EMAs and a signal line. Crossovers between them can identify trend changes.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indicators improve timing decisions when combined with price analysis.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17.8 Volume Analysis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Volume measures the number of shares traded during a period. High volume confirms the strength of price movements, while low volume questions their validity.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Rising prices with increasing volume suggest strong buying pressure.</w:t>
      </w:r>
    </w:p>
    <w:p w:rsidR="00000000" w:rsidDel="00000000" w:rsidP="00000000" w:rsidRDefault="00000000" w:rsidRPr="00000000" w14:paraId="0000006A">
      <w:pPr>
        <w:rPr/>
      </w:pPr>
      <w:r w:rsidDel="00000000" w:rsidR="00000000" w:rsidRPr="00000000">
        <w:rPr>
          <w:rtl w:val="0"/>
        </w:rPr>
        <w:t xml:space="preserve">- Falling prices with increasing volume signal strong selling pressure.</w:t>
      </w:r>
    </w:p>
    <w:p w:rsidR="00000000" w:rsidDel="00000000" w:rsidP="00000000" w:rsidRDefault="00000000" w:rsidRPr="00000000" w14:paraId="0000006B">
      <w:pPr>
        <w:rPr/>
      </w:pPr>
      <w:r w:rsidDel="00000000" w:rsidR="00000000" w:rsidRPr="00000000">
        <w:rPr>
          <w:rtl w:val="0"/>
        </w:rPr>
        <w:t xml:space="preserve">- Divergence between price and volume may indicate weakening trends.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Professional traders often view volume as a validation tool for chart patterns and breakouts.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17.9 Support and Resistance Levels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Support and resistance are critical concepts in chart-based analysis.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**Support:** A price level where buying interest is strong enough to prevent further declines.</w:t>
      </w:r>
    </w:p>
    <w:p w:rsidR="00000000" w:rsidDel="00000000" w:rsidP="00000000" w:rsidRDefault="00000000" w:rsidRPr="00000000" w14:paraId="00000076">
      <w:pPr>
        <w:rPr/>
      </w:pPr>
      <w:r w:rsidDel="00000000" w:rsidR="00000000" w:rsidRPr="00000000">
        <w:rPr>
          <w:rtl w:val="0"/>
        </w:rPr>
        <w:t xml:space="preserve">- **Resistance:** A level where selling pressure prevents further rises.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When price breaks through these levels, roles often reverse—support becomes new resistance and vice versa. These levels help in setting stop-loss points and profit targets.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