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20: Estate Planning &amp; Wealth Transfer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Estate planning ensures that an individual’s wealth, assets, and intentions are clearly defined and efficiently transferred upon death or incapacitation. Proper planning not only protects family and beneficiaries but also minimizes taxes, legal disputes, and administrative burdens.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20.1 Wills and Testament Basics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will is a legal document outlining how a person’s assets should be distributed after death. It also designates an executor to manage the estate and can name guardians for minor children.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Essential elements include:  </w:t>
      </w:r>
    </w:p>
    <w:p w:rsidR="00000000" w:rsidDel="00000000" w:rsidP="00000000" w:rsidRDefault="00000000" w:rsidRPr="00000000" w14:paraId="0000000C">
      <w:pPr>
        <w:rPr/>
      </w:pPr>
      <w:r w:rsidDel="00000000" w:rsidR="00000000" w:rsidRPr="00000000">
        <w:rPr>
          <w:rtl w:val="0"/>
        </w:rPr>
        <w:t xml:space="preserve">- Identification of the testator (person creating the will).  </w:t>
      </w:r>
    </w:p>
    <w:p w:rsidR="00000000" w:rsidDel="00000000" w:rsidP="00000000" w:rsidRDefault="00000000" w:rsidRPr="00000000" w14:paraId="0000000D">
      <w:pPr>
        <w:rPr/>
      </w:pPr>
      <w:r w:rsidDel="00000000" w:rsidR="00000000" w:rsidRPr="00000000">
        <w:rPr>
          <w:rtl w:val="0"/>
        </w:rPr>
        <w:t xml:space="preserve">- Appointment of an executor.  </w:t>
      </w:r>
    </w:p>
    <w:p w:rsidR="00000000" w:rsidDel="00000000" w:rsidP="00000000" w:rsidRDefault="00000000" w:rsidRPr="00000000" w14:paraId="0000000E">
      <w:pPr>
        <w:rPr/>
      </w:pPr>
      <w:r w:rsidDel="00000000" w:rsidR="00000000" w:rsidRPr="00000000">
        <w:rPr>
          <w:rtl w:val="0"/>
        </w:rPr>
        <w:t xml:space="preserve">- Clear asset distribution instructions.  </w:t>
      </w:r>
    </w:p>
    <w:p w:rsidR="00000000" w:rsidDel="00000000" w:rsidP="00000000" w:rsidRDefault="00000000" w:rsidRPr="00000000" w14:paraId="0000000F">
      <w:pPr>
        <w:rPr/>
      </w:pPr>
      <w:r w:rsidDel="00000000" w:rsidR="00000000" w:rsidRPr="00000000">
        <w:rPr>
          <w:rtl w:val="0"/>
        </w:rPr>
        <w:t xml:space="preserve">- Witness signatures and compliance with state laws.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Without a valid will, the estate is settled under intestacy laws, which may not reflect the individual’s wishes.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20.2 Living Trusts vs. Testamentary Trusts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Trusts provide structured mechanisms to manage assets during and after the grantor’s lifetime.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**Living Trust (Inter Vivos Trust):**  </w:t>
      </w:r>
    </w:p>
    <w:p w:rsidR="00000000" w:rsidDel="00000000" w:rsidP="00000000" w:rsidRDefault="00000000" w:rsidRPr="00000000" w14:paraId="0000001A">
      <w:pPr>
        <w:rPr/>
      </w:pPr>
      <w:r w:rsidDel="00000000" w:rsidR="00000000" w:rsidRPr="00000000">
        <w:rPr>
          <w:rtl w:val="0"/>
        </w:rPr>
        <w:t xml:space="preserve">  Created while the grantor is alive and can be revocable or irrevocable. It bypasses probate, maintains privacy, and provides seamless management in case of incapacity.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**Testamentary Trust:**  </w:t>
      </w:r>
    </w:p>
    <w:p w:rsidR="00000000" w:rsidDel="00000000" w:rsidP="00000000" w:rsidRDefault="00000000" w:rsidRPr="00000000" w14:paraId="0000001D">
      <w:pPr>
        <w:rPr/>
      </w:pPr>
      <w:r w:rsidDel="00000000" w:rsidR="00000000" w:rsidRPr="00000000">
        <w:rPr>
          <w:rtl w:val="0"/>
        </w:rPr>
        <w:t xml:space="preserve">  Established through a will and becomes effective after death. While it offers control over how beneficiaries receive assets, it must go through probate.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Choosing between them depends on the desired level of control, privacy, and flexibility.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20.3 Power of Attorney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Power of Attorney (POA) authorizes another person (the agent) to act on behalf of the principal in financial or legal matters.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Types include:  </w:t>
      </w:r>
    </w:p>
    <w:p w:rsidR="00000000" w:rsidDel="00000000" w:rsidP="00000000" w:rsidRDefault="00000000" w:rsidRPr="00000000" w14:paraId="00000028">
      <w:pPr>
        <w:rPr/>
      </w:pPr>
      <w:r w:rsidDel="00000000" w:rsidR="00000000" w:rsidRPr="00000000">
        <w:rPr>
          <w:rtl w:val="0"/>
        </w:rPr>
        <w:t xml:space="preserve">- **General POA:** Grants wide-ranging authority.  </w:t>
      </w:r>
    </w:p>
    <w:p w:rsidR="00000000" w:rsidDel="00000000" w:rsidP="00000000" w:rsidRDefault="00000000" w:rsidRPr="00000000" w14:paraId="00000029">
      <w:pPr>
        <w:rPr/>
      </w:pPr>
      <w:r w:rsidDel="00000000" w:rsidR="00000000" w:rsidRPr="00000000">
        <w:rPr>
          <w:rtl w:val="0"/>
        </w:rPr>
        <w:t xml:space="preserve">- **Durable POA:** Remains in effect even if the principal becomes incapacitated.  </w:t>
      </w:r>
    </w:p>
    <w:p w:rsidR="00000000" w:rsidDel="00000000" w:rsidP="00000000" w:rsidRDefault="00000000" w:rsidRPr="00000000" w14:paraId="0000002A">
      <w:pPr>
        <w:rPr/>
      </w:pPr>
      <w:r w:rsidDel="00000000" w:rsidR="00000000" w:rsidRPr="00000000">
        <w:rPr>
          <w:rtl w:val="0"/>
        </w:rPr>
        <w:t xml:space="preserve">- **Limited POA:** Restricts authority to specific actions or timeframes.  </w:t>
      </w:r>
    </w:p>
    <w:p w:rsidR="00000000" w:rsidDel="00000000" w:rsidP="00000000" w:rsidRDefault="00000000" w:rsidRPr="00000000" w14:paraId="0000002B">
      <w:pPr>
        <w:rPr/>
      </w:pPr>
      <w:r w:rsidDel="00000000" w:rsidR="00000000" w:rsidRPr="00000000">
        <w:rPr>
          <w:rtl w:val="0"/>
        </w:rPr>
        <w:t xml:space="preserve">- **Springing POA:** Activates only upon certain events, such as incapacity.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Selecting a trustworthy agent is critical, as they will manage significant financial and legal responsibilities.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20.4 Healthcare Directives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Healthcare directives specify medical preferences and appoint individuals to make healthcare decisions if one becomes unable to do 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Core documents include:  </w:t>
      </w:r>
    </w:p>
    <w:p w:rsidR="00000000" w:rsidDel="00000000" w:rsidP="00000000" w:rsidRDefault="00000000" w:rsidRPr="00000000" w14:paraId="00000036">
      <w:pPr>
        <w:rPr/>
      </w:pPr>
      <w:r w:rsidDel="00000000" w:rsidR="00000000" w:rsidRPr="00000000">
        <w:rPr>
          <w:rtl w:val="0"/>
        </w:rPr>
        <w:t xml:space="preserve">- **Living Will:** Expresses treatment preferences in scenarios like terminal illness or life support.  </w:t>
      </w:r>
    </w:p>
    <w:p w:rsidR="00000000" w:rsidDel="00000000" w:rsidP="00000000" w:rsidRDefault="00000000" w:rsidRPr="00000000" w14:paraId="00000037">
      <w:pPr>
        <w:rPr/>
      </w:pPr>
      <w:r w:rsidDel="00000000" w:rsidR="00000000" w:rsidRPr="00000000">
        <w:rPr>
          <w:rtl w:val="0"/>
        </w:rPr>
        <w:t xml:space="preserve">- **Healthcare Power of Attorney:** Designates a healthcare proxy to make medical decisions.  </w:t>
      </w:r>
    </w:p>
    <w:p w:rsidR="00000000" w:rsidDel="00000000" w:rsidP="00000000" w:rsidRDefault="00000000" w:rsidRPr="00000000" w14:paraId="00000038">
      <w:pPr>
        <w:rPr/>
      </w:pPr>
      <w:r w:rsidDel="00000000" w:rsidR="00000000" w:rsidRPr="00000000">
        <w:rPr>
          <w:rtl w:val="0"/>
        </w:rPr>
        <w:t xml:space="preserve">- **HIPAA Authorization:** Allows access to medical information.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These documents provide clarity during medical crises and prevent family conflicts.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20.5 Beneficiary Designations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Certain assets, such as life insurance, retirement accounts, and annuities, pass directly to designated beneficiaries outside of probate.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Key best practices:  </w:t>
      </w:r>
    </w:p>
    <w:p w:rsidR="00000000" w:rsidDel="00000000" w:rsidP="00000000" w:rsidRDefault="00000000" w:rsidRPr="00000000" w14:paraId="00000043">
      <w:pPr>
        <w:rPr/>
      </w:pPr>
      <w:r w:rsidDel="00000000" w:rsidR="00000000" w:rsidRPr="00000000">
        <w:rPr>
          <w:rtl w:val="0"/>
        </w:rPr>
        <w:t xml:space="preserve">- Keep designations up to date after life events (marriage, divorce, birth, or death).  </w:t>
      </w:r>
    </w:p>
    <w:p w:rsidR="00000000" w:rsidDel="00000000" w:rsidP="00000000" w:rsidRDefault="00000000" w:rsidRPr="00000000" w14:paraId="00000044">
      <w:pPr>
        <w:rPr/>
      </w:pPr>
      <w:r w:rsidDel="00000000" w:rsidR="00000000" w:rsidRPr="00000000">
        <w:rPr>
          <w:rtl w:val="0"/>
        </w:rPr>
        <w:t xml:space="preserve">- Name both primary and contingent beneficiaries.  </w:t>
      </w:r>
    </w:p>
    <w:p w:rsidR="00000000" w:rsidDel="00000000" w:rsidP="00000000" w:rsidRDefault="00000000" w:rsidRPr="00000000" w14:paraId="00000045">
      <w:pPr>
        <w:rPr/>
      </w:pPr>
      <w:r w:rsidDel="00000000" w:rsidR="00000000" w:rsidRPr="00000000">
        <w:rPr>
          <w:rtl w:val="0"/>
        </w:rPr>
        <w:t xml:space="preserve">- Ensure designations align with broader estate planning documents to avoid conflicts.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Misalignment between a will and beneficiary designations can lead to disputes or unintended outcomes.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20.6 Estate Tax Planning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Estate taxes apply to the transfer of wealth upon death. Proactive strategies can significantly reduce this burden.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Fundamentals include:  </w:t>
      </w:r>
    </w:p>
    <w:p w:rsidR="00000000" w:rsidDel="00000000" w:rsidP="00000000" w:rsidRDefault="00000000" w:rsidRPr="00000000" w14:paraId="00000050">
      <w:pPr>
        <w:rPr/>
      </w:pPr>
      <w:r w:rsidDel="00000000" w:rsidR="00000000" w:rsidRPr="00000000">
        <w:rPr>
          <w:rtl w:val="0"/>
        </w:rPr>
        <w:t xml:space="preserve">- Utilizing the federal estate tax exemption (which changes periodically).  </w:t>
      </w:r>
    </w:p>
    <w:p w:rsidR="00000000" w:rsidDel="00000000" w:rsidP="00000000" w:rsidRDefault="00000000" w:rsidRPr="00000000" w14:paraId="00000051">
      <w:pPr>
        <w:rPr/>
      </w:pPr>
      <w:r w:rsidDel="00000000" w:rsidR="00000000" w:rsidRPr="00000000">
        <w:rPr>
          <w:rtl w:val="0"/>
        </w:rPr>
        <w:t xml:space="preserve">- Leveraging marital deductions for assets transferred to a spouse.  </w:t>
      </w:r>
    </w:p>
    <w:p w:rsidR="00000000" w:rsidDel="00000000" w:rsidP="00000000" w:rsidRDefault="00000000" w:rsidRPr="00000000" w14:paraId="00000052">
      <w:pPr>
        <w:rPr/>
      </w:pPr>
      <w:r w:rsidDel="00000000" w:rsidR="00000000" w:rsidRPr="00000000">
        <w:rPr>
          <w:rtl w:val="0"/>
        </w:rPr>
        <w:t xml:space="preserve">- Structuring trusts, such as bypass or generation-skipping trusts, to minimize taxation.  </w:t>
      </w:r>
    </w:p>
    <w:p w:rsidR="00000000" w:rsidDel="00000000" w:rsidP="00000000" w:rsidRDefault="00000000" w:rsidRPr="00000000" w14:paraId="00000053">
      <w:pPr>
        <w:rPr/>
      </w:pPr>
      <w:r w:rsidDel="00000000" w:rsidR="00000000" w:rsidRPr="00000000">
        <w:rPr>
          <w:rtl w:val="0"/>
        </w:rPr>
        <w:t xml:space="preserve">- Relocating to states with favorable estate tax laws when appropriate.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Effective planning combines legal structure, timing, and tax-efficient asset titling.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20.7 Gift Tax Strategies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federal government imposes taxes on substantial gifts made during one’s lifetime, but several exemptions exist.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**Annual Exclusion:** Allows giving up to a set amount per recipient each year without triggering tax (e.g., $17,000 in 2024).  </w:t>
      </w:r>
    </w:p>
    <w:p w:rsidR="00000000" w:rsidDel="00000000" w:rsidP="00000000" w:rsidRDefault="00000000" w:rsidRPr="00000000" w14:paraId="0000005E">
      <w:pPr>
        <w:rPr/>
      </w:pPr>
      <w:r w:rsidDel="00000000" w:rsidR="00000000" w:rsidRPr="00000000">
        <w:rPr>
          <w:rtl w:val="0"/>
        </w:rPr>
        <w:t xml:space="preserve">- **Lifetime Exemption:** Applies to cumulative gifts exceeding the annual limit.  </w:t>
      </w:r>
    </w:p>
    <w:p w:rsidR="00000000" w:rsidDel="00000000" w:rsidP="00000000" w:rsidRDefault="00000000" w:rsidRPr="00000000" w14:paraId="0000005F">
      <w:pPr>
        <w:rPr/>
      </w:pPr>
      <w:r w:rsidDel="00000000" w:rsidR="00000000" w:rsidRPr="00000000">
        <w:rPr>
          <w:rtl w:val="0"/>
        </w:rPr>
        <w:t xml:space="preserve">- **Direct Payments:** Tuition or medical expenses paid directly to institutions are exempt.  </w:t>
      </w:r>
    </w:p>
    <w:p w:rsidR="00000000" w:rsidDel="00000000" w:rsidP="00000000" w:rsidRDefault="00000000" w:rsidRPr="00000000" w14:paraId="00000060">
      <w:pPr>
        <w:rPr/>
      </w:pPr>
      <w:r w:rsidDel="00000000" w:rsidR="00000000" w:rsidRPr="00000000">
        <w:rPr>
          <w:rtl w:val="0"/>
        </w:rPr>
        <w:t xml:space="preserve">- **Spousal Gifts:** Generally exempt from gift tax in U.S. citizen marriages.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Strategic gifting transfers wealth incrementally while reducing future estate tax exposure.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20.8 Charitable Giving Strategies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Philanthropy can align personal values with tax-efficient estate planning.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Methods include:  </w:t>
      </w:r>
    </w:p>
    <w:p w:rsidR="00000000" w:rsidDel="00000000" w:rsidP="00000000" w:rsidRDefault="00000000" w:rsidRPr="00000000" w14:paraId="0000006B">
      <w:pPr>
        <w:rPr/>
      </w:pPr>
      <w:r w:rsidDel="00000000" w:rsidR="00000000" w:rsidRPr="00000000">
        <w:rPr>
          <w:rtl w:val="0"/>
        </w:rPr>
        <w:t xml:space="preserve">- **Direct Donations:** Immediate benefit to charities and potential tax deductions.  </w:t>
      </w:r>
    </w:p>
    <w:p w:rsidR="00000000" w:rsidDel="00000000" w:rsidP="00000000" w:rsidRDefault="00000000" w:rsidRPr="00000000" w14:paraId="0000006C">
      <w:pPr>
        <w:rPr/>
      </w:pPr>
      <w:r w:rsidDel="00000000" w:rsidR="00000000" w:rsidRPr="00000000">
        <w:rPr>
          <w:rtl w:val="0"/>
        </w:rPr>
        <w:t xml:space="preserve">- **Donor-Advised Funds (DAFs):** Let donors claim tax deductions once and distribute funds over time.  </w:t>
      </w:r>
    </w:p>
    <w:p w:rsidR="00000000" w:rsidDel="00000000" w:rsidP="00000000" w:rsidRDefault="00000000" w:rsidRPr="00000000" w14:paraId="0000006D">
      <w:pPr>
        <w:rPr/>
      </w:pPr>
      <w:r w:rsidDel="00000000" w:rsidR="00000000" w:rsidRPr="00000000">
        <w:rPr>
          <w:rtl w:val="0"/>
        </w:rPr>
        <w:t xml:space="preserve">- **Charitable Remainder Trusts (CRTs):** Provide lifetime income to donors with the remainder going to charity.  </w:t>
      </w:r>
    </w:p>
    <w:p w:rsidR="00000000" w:rsidDel="00000000" w:rsidP="00000000" w:rsidRDefault="00000000" w:rsidRPr="00000000" w14:paraId="0000006E">
      <w:pPr>
        <w:rPr/>
      </w:pPr>
      <w:r w:rsidDel="00000000" w:rsidR="00000000" w:rsidRPr="00000000">
        <w:rPr>
          <w:rtl w:val="0"/>
        </w:rPr>
        <w:t xml:space="preserve">- **Private Foundations:** Enable long-term, family-managed giving structures.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These tools combine social impact with targeted tax benefits.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20.9 Generational Wealth Transfer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Generational wealth planning ensures assets, businesses, and values endure beyond one’s lifetime.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Core strategies:  </w:t>
      </w:r>
    </w:p>
    <w:p w:rsidR="00000000" w:rsidDel="00000000" w:rsidP="00000000" w:rsidRDefault="00000000" w:rsidRPr="00000000" w14:paraId="00000079">
      <w:pPr>
        <w:rPr/>
      </w:pPr>
      <w:r w:rsidDel="00000000" w:rsidR="00000000" w:rsidRPr="00000000">
        <w:rPr>
          <w:rtl w:val="0"/>
        </w:rPr>
        <w:t xml:space="preserve">- Educate heirs about financial stewardship.  </w:t>
      </w:r>
    </w:p>
    <w:p w:rsidR="00000000" w:rsidDel="00000000" w:rsidP="00000000" w:rsidRDefault="00000000" w:rsidRPr="00000000" w14:paraId="0000007A">
      <w:pPr>
        <w:rPr/>
      </w:pPr>
      <w:r w:rsidDel="00000000" w:rsidR="00000000" w:rsidRPr="00000000">
        <w:rPr>
          <w:rtl w:val="0"/>
        </w:rPr>
        <w:t xml:space="preserve">- Use trusts to manage asset distribution over time.  </w:t>
      </w:r>
    </w:p>
    <w:p w:rsidR="00000000" w:rsidDel="00000000" w:rsidP="00000000" w:rsidRDefault="00000000" w:rsidRPr="00000000" w14:paraId="0000007B">
      <w:pPr>
        <w:rPr/>
      </w:pPr>
      <w:r w:rsidDel="00000000" w:rsidR="00000000" w:rsidRPr="00000000">
        <w:rPr>
          <w:rtl w:val="0"/>
        </w:rPr>
        <w:t xml:space="preserve">- Establish family governance systems, including family meetings and mission statements.  </w:t>
      </w:r>
    </w:p>
    <w:p w:rsidR="00000000" w:rsidDel="00000000" w:rsidP="00000000" w:rsidRDefault="00000000" w:rsidRPr="00000000" w14:paraId="0000007C">
      <w:pPr>
        <w:rPr/>
      </w:pPr>
      <w:r w:rsidDel="00000000" w:rsidR="00000000" w:rsidRPr="00000000">
        <w:rPr>
          <w:rtl w:val="0"/>
        </w:rPr>
        <w:t xml:space="preserve">- Integrate insurance policies to cover estate taxes and preserve liquidity.  </w:t>
      </w:r>
    </w:p>
    <w:p w:rsidR="00000000" w:rsidDel="00000000" w:rsidP="00000000" w:rsidRDefault="00000000" w:rsidRPr="00000000" w14:paraId="0000007D">
      <w:pPr>
        <w:rPr/>
      </w:pPr>
      <w:r w:rsidDel="00000000" w:rsidR="00000000" w:rsidRPr="00000000">
        <w:rPr>
          <w:rtl w:val="0"/>
        </w:rPr>
        <w:t xml:space="preserve">- Diversify holdings to reduce long-term risks across generations.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Passing knowledge and responsibility is as critical as transferring money.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20.10 Trust Fund Structures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Trust funds allow assets to be held and managed by a trustee for the benefit of others.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Common structures:  </w:t>
      </w:r>
    </w:p>
    <w:p w:rsidR="00000000" w:rsidDel="00000000" w:rsidP="00000000" w:rsidRDefault="00000000" w:rsidRPr="00000000" w14:paraId="00000088">
      <w:pPr>
        <w:rPr/>
      </w:pPr>
      <w:r w:rsidDel="00000000" w:rsidR="00000000" w:rsidRPr="00000000">
        <w:rPr>
          <w:rtl w:val="0"/>
        </w:rPr>
        <w:t xml:space="preserve">- **Revocable Trusts:** Can be changed or canceled by the grantor during their lifetime.  </w:t>
      </w:r>
    </w:p>
    <w:p w:rsidR="00000000" w:rsidDel="00000000" w:rsidP="00000000" w:rsidRDefault="00000000" w:rsidRPr="00000000" w14:paraId="00000089">
      <w:pPr>
        <w:rPr/>
      </w:pPr>
      <w:r w:rsidDel="00000000" w:rsidR="00000000" w:rsidRPr="00000000">
        <w:rPr>
          <w:rtl w:val="0"/>
        </w:rPr>
        <w:t xml:space="preserve">- **Irrevocable Trusts:** Cannot be altered once established but protect assets from taxation and creditors.  </w:t>
      </w:r>
    </w:p>
    <w:p w:rsidR="00000000" w:rsidDel="00000000" w:rsidP="00000000" w:rsidRDefault="00000000" w:rsidRPr="00000000" w14:paraId="0000008A">
      <w:pPr>
        <w:rPr/>
      </w:pPr>
      <w:r w:rsidDel="00000000" w:rsidR="00000000" w:rsidRPr="00000000">
        <w:rPr>
          <w:rtl w:val="0"/>
        </w:rPr>
        <w:t xml:space="preserve">- **Spendthrift Trusts:** Restrict beneficiaries’ access to assets to prevent misuse.  </w:t>
      </w:r>
    </w:p>
    <w:p w:rsidR="00000000" w:rsidDel="00000000" w:rsidP="00000000" w:rsidRDefault="00000000" w:rsidRPr="00000000" w14:paraId="0000008B">
      <w:pPr>
        <w:rPr/>
      </w:pPr>
      <w:r w:rsidDel="00000000" w:rsidR="00000000" w:rsidRPr="00000000">
        <w:rPr>
          <w:rtl w:val="0"/>
        </w:rPr>
        <w:t xml:space="preserve">- **Special Needs Trusts:** Provide for disabled beneficiaries without affecting government assistance eligibility.  </w:t>
      </w:r>
    </w:p>
    <w:p w:rsidR="00000000" w:rsidDel="00000000" w:rsidP="00000000" w:rsidRDefault="00000000" w:rsidRPr="00000000" w14:paraId="0000008C">
      <w:pPr>
        <w:rPr/>
      </w:pPr>
      <w:r w:rsidDel="00000000" w:rsidR="00000000" w:rsidRPr="00000000">
        <w:rPr>
          <w:rtl w:val="0"/>
        </w:rPr>
        <w:t xml:space="preserve">- **Generation-Skipping Trusts:** Minimize tax by transferring wealth directly to grandchildren.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Trusts formalize wealth management, ensuring security, control, and purpose across multiple generations.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