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Chapter 22: Quantitative Finance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Quantitative finance applies mathematical models, statistics, and computational techniques to financial markets. It forms the backbone of modern trading, risk management, and portfolio optimization. By transforming data into decision-making insights, quantitative tools bring precision, repeatability, and predictive power to finance.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 22.1 Financial Modeling Fundamentals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Financial modeling builds mathematical representations of financial situations to forecast performance, value assets, or analyze scenarios.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Core components include: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**Structure:** Inputs (assumptions), calculations, and outputs (results).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**Forecasting:** Projecting revenues, costs, and cash flows using historical data and assumptions.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**Discounting:** Applying discounted cash flow (DCF) techniques to estimate intrinsic value.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**Sensitivity Analysis:** Testing how model results change with variations in interest rates, growth, or margins.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**Scenario Analysis:** Modeling different macroeconomic or strategic environments.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Accuracy and clarity are vital, as poor assumptions can lead to critical mispricing or risk exposure.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 22.2 Monte Carlo Simulations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Monte Carlo simulation is a statistical technique that models possible outcomes of uncertain variables by running repeated random samplings.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Steps include: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Define input variables and their probability distributions.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Generate thousands of random scenarios.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Compute results for each scenario using the model’s logic.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Analyze outcome distributions to estimate expected returns and risks.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Applied across risk management, portfolio optimization, and option pricing, Monte Carlo methods capture complex uncertainty that deterministic models cannot.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### 22.3 Black-Scholes Model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Black-Scholes model, developed by Fischer Black and Myron Scholes, revolutionized options pricing by providing a closed-form formula to estimate fair market value.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standard model assumes constant volatility, a risk-free rate, and log-normal price distribution. The formula for a European call option is: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 = S_0 N(d_1) - Ke^{-rT} N(d_2)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where: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d_1 = \frac{\ln(S_0/K) + (r + \sigma^2/2)T}{\sigma \sqrt{T}}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d_2 = d_1 - \sigma \sqrt{T}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with $$ S_0 $$ as current price, $$ K $$ as strike price, $$ T $$ as time to expiration, $$ r $$ as risk-free rate, and $$ \sigma $$ as volatility.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Though foundational, the model’s limitations—like constant volatility assumptions—prompted extensions such as stochastic volatility and jump-diffusion models.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 22.4 Binomial Option Pricing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binomial model provides a more flexible alternative to Black-Scholes by constructing a discrete-price tree of possible outcomes.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At each time step: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The underlying can move up by a factor $$ u $$ or down by a factor $$ d $$.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The option’s future value depends on risk-neutral probabilities and discounted expected payoffs.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 = e^{-r \Delta t} [pC_u + (1 - p)C_d]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where $$ p = \frac{e^{r \Delta t} - d}{u - d} $$.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This approach easily accommodates American options, dividend payments, and changing volatility, making it ideal for scenario-based pricing.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### 22.5 Time Series Analysis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Time series analysis studies sequential financial data, such as stock prices, interest rates, or exchange rates, to identify patterns or forecast trends.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Common models include: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**ARIMA (AutoRegressive Integrated Moving Average):** Captures linear dependencies and trends.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**GARCH (Generalized Autoregressive Conditional Heteroskedasticity):** Models volatility clustering common in financial data.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**Cointegration Analysis:** Identifies long-term equilibrium relationships between variables.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Financial time series often display non-stationarity, fat tails, and mean reversion, requiring robust statistical treatment for credible predictions.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### 22.6 Algorithmic Trading Basics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Algorithmic trading automates trade execution based on predefined rules or quantitative models. Algorithms optimize trading efficiency and reduce human error.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Core strategies include: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**Market Making:** Quoting buy and sell prices to profit from spreads.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**Statistical Arbitrage:** Exploiting short-term mispricing between correlated instruments.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**Trend Following:** Using moving averages or momentum signals to capture continued price movements.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**Execution Algorithms:** Minimizing market impact using VWAP or TWAP orders.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Backtesting, risk control, and latency optimization ensure systematic reliability.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### 22.7 High-Frequency Trading Concepts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High-Frequency Trading (HFT) is a specialized form of algorithmic trading characterized by rapid order execution, large volumes, and extremely short holding periods.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Key techniques include: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**Co-location:** Placing servers near exchanges to reduce latency.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**Latency Arbitrage:** Exploiting microsecond-level discrepancies across markets.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**Order Book Dynamics:** Monitoring market depth and quote imbalances.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**Liquidity Provision:** Offering bid-ask quotes to capture small, consistent gains.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Effective HFT relies on state-of-the-art hardware, predictive analytics, and strict risk controls to prevent cascading losses.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### 22.8 Machine Learning in Finance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Machine learning introduces adaptive, data-driven methods for pattern recognition, forecasting, and decision-making.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Applications include: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**Supervised Learning:** Predicting asset prices using regression or classification algorithms.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**Unsupervised Learning:** Clustering similar securities or detecting anomalies.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**Reinforcement Learning:** Optimizing trading policies through iterative feedback.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**Natural Language Processing (NLP):** Analyzing news sentiment and social media impact on markets.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While powerful, machine learning models require careful feature engineering, validation, and governance to avoid overfitting and bias.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### 22.9 Risk Parity Strategies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Risk parity allocates portfolio capital based on risk contribution rather than nominal asset weight, ensuring balanced volatility exposure across asset classes.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Steps include: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1. Estimate each asset’s volatility and correlation.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2. Determine weights so that each asset contributes equally to total portfolio risk: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$$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w_i \propto \frac{1}{\sigma_i}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$$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3. Apply leverage or diversification to achieve desired return targets.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This approach produces more stable long-term performance, emphasizing diversification by risk over capital distribution.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