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ПЕРМСКИЙ НАЦИОНАЛЬНЫЙ ИССЛЕДОВАТЕЛЬСКИЙ</w:t>
        <w:br/>
        <w:t>ПОЛИТЕХНИЧЕСКИЙ УНИВЕРСИТЕТ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информационных технологий и автоматизированных систем (ИТАС)</w:t>
      </w:r>
    </w:p>
    <w:p/>
    <w:p/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ПРАКТИКЕ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Тема: «Разработка игры Змейка»</w:t>
      </w:r>
    </w:p>
    <w:p/>
    <w:p/>
    <w:p/>
    <w:p/>
    <w:p/>
    <w:p/>
    <w:p/>
    <w:p/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Студент: Бугреев Павел Сергеевич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Группа: РИС-25-3б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Курс: 1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Руководитель практики: __________________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Пермь, 2026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В ходе практики была поставлена задача разработки компьютерной игры «Змейка» на языке программирования Python с использованием библиотеки Pygame. Разработка игрового программного обеспечения позволяет изучить обработку событий, графический интерфейс, структуры данных и алгоритмы управления объектами.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 Анализ предметной области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Игра «Змейка» является одной из наиболее известных аркадных игр. Пользователь управляет змейкой, которая перемещается по игровому полю и собирает объекты питания. После каждого успешного сбора длина змейки увеличивается, а игровой процесс постепенно усложняется.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 Модель и алгоритм программного продукта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Программный продукт состоит из нескольких логических модулей: главное меню, игровой цикл, система генерации еды, система подсчета очков и экран завершения игры. Основной алгоритм построен на непрерывной обработке событий клавиатуры и обновлении состояния игрового мира.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3 Технология реализации программного продукта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В качестве языка программирования был выбран Python. Для реализации графического интерфейса использовалась библиотека Pygame. Данное решение обеспечивает удобную работу с окнами, графикой, текстом и обработкой пользовательского ввода.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4 Тестирование программного продукта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После завершения разработки было проведено тестирование программы. Проверялась корректность управления змейкой, увеличение длины после сбора еды, изменение скорости движения, работа главного меню и корректность завершения игры.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В результате прохождения практики был разработан программный продукт «Змейка». Были закреплены навыки программирования на Python, проектирования алгоритмов и разработки пользовательского интерфейса. 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1. ГОСТ 7.32–2017. Отчет о научно-исследовательской работе. Структура и правила оформления.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2. Лутц М. Изучаем Python. — СПб.: Диалектика.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3. Свейгарт Э. Автоматизация рутинных задач с помощью Python.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4. Python Documentation. https://docs.python.org/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5. Pygame Documentation. https://www.pygame.org/docs/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6. Саммерфилд М. Программирование на Python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