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941A3E4" w:rsidR="00E97402" w:rsidRPr="00171D91" w:rsidRDefault="00E97402">
      <w:pPr>
        <w:pStyle w:val="Ttulo"/>
        <w:framePr w:wrap="notBeside"/>
        <w:rPr>
          <w:lang w:val="pt-BR"/>
        </w:rPr>
      </w:pPr>
      <w:r w:rsidRPr="00171D91">
        <w:rPr>
          <w:i/>
          <w:iCs/>
          <w:lang w:val="pt-BR"/>
        </w:rPr>
        <w:t xml:space="preserve"> </w:t>
      </w:r>
      <w:r w:rsidR="00171D91">
        <w:rPr>
          <w:lang w:val="pt-BR"/>
        </w:rPr>
        <w:t xml:space="preserve">Simulação de possível melhora de mobilidade e redução de custo ao construir uma ponte entre Itajaí e </w:t>
      </w:r>
      <w:proofErr w:type="gramStart"/>
      <w:r w:rsidR="00171D91">
        <w:rPr>
          <w:lang w:val="pt-BR"/>
        </w:rPr>
        <w:t>Navegantes próxima</w:t>
      </w:r>
      <w:proofErr w:type="gramEnd"/>
      <w:r w:rsidR="00171D91">
        <w:rPr>
          <w:lang w:val="pt-BR"/>
        </w:rPr>
        <w:t xml:space="preserve"> ao ferry </w:t>
      </w:r>
      <w:proofErr w:type="spellStart"/>
      <w:r w:rsidR="00171D91">
        <w:rPr>
          <w:lang w:val="pt-BR"/>
        </w:rPr>
        <w:t>boat</w:t>
      </w:r>
      <w:proofErr w:type="spellEnd"/>
    </w:p>
    <w:p w14:paraId="57A655BF" w14:textId="051E3A1A" w:rsidR="00E97402" w:rsidRPr="00CD18A5" w:rsidRDefault="00171D91">
      <w:pPr>
        <w:pStyle w:val="Authors"/>
        <w:framePr w:wrap="notBeside"/>
        <w:rPr>
          <w:lang w:val="pt-BR"/>
        </w:rPr>
      </w:pPr>
      <w:r w:rsidRPr="00CD18A5">
        <w:rPr>
          <w:lang w:val="pt-BR"/>
        </w:rPr>
        <w:t>Adson M</w:t>
      </w:r>
      <w:r w:rsidR="00CD18A5" w:rsidRPr="00CD18A5">
        <w:rPr>
          <w:lang w:val="pt-BR"/>
        </w:rPr>
        <w:t>arques da Silva</w:t>
      </w:r>
      <w:r w:rsidRPr="00CD18A5">
        <w:rPr>
          <w:lang w:val="pt-BR"/>
        </w:rPr>
        <w:t xml:space="preserve"> Est</w:t>
      </w:r>
      <w:r w:rsidR="00CD18A5" w:rsidRPr="00CD18A5">
        <w:rPr>
          <w:lang w:val="pt-BR"/>
        </w:rPr>
        <w:t xml:space="preserve">eves, Alisson </w:t>
      </w:r>
      <w:proofErr w:type="spellStart"/>
      <w:r w:rsidR="00CD18A5" w:rsidRPr="00CD18A5">
        <w:rPr>
          <w:lang w:val="pt-BR"/>
        </w:rPr>
        <w:t>Steffens</w:t>
      </w:r>
      <w:proofErr w:type="spellEnd"/>
      <w:r w:rsidR="00CD18A5" w:rsidRPr="00CD18A5">
        <w:rPr>
          <w:lang w:val="pt-BR"/>
        </w:rPr>
        <w:t xml:space="preserve"> Henrique e</w:t>
      </w:r>
      <w:r w:rsidRPr="00CD18A5">
        <w:rPr>
          <w:lang w:val="pt-BR"/>
        </w:rPr>
        <w:t xml:space="preserve"> Augusto </w:t>
      </w:r>
      <w:proofErr w:type="spellStart"/>
      <w:proofErr w:type="gramStart"/>
      <w:r w:rsidRPr="00CD18A5">
        <w:rPr>
          <w:lang w:val="pt-BR"/>
        </w:rPr>
        <w:t>Plus</w:t>
      </w:r>
      <w:r w:rsidR="00CD18A5" w:rsidRPr="00CD18A5">
        <w:rPr>
          <w:lang w:val="pt-BR"/>
        </w:rPr>
        <w:t>c</w:t>
      </w:r>
      <w:r w:rsidRPr="00CD18A5">
        <w:rPr>
          <w:lang w:val="pt-BR"/>
        </w:rPr>
        <w:t>hkat</w:t>
      </w:r>
      <w:proofErr w:type="spellEnd"/>
      <w:proofErr w:type="gramEnd"/>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1341A27C" w:rsidR="00E97402" w:rsidRDefault="00706004">
      <w:pPr>
        <w:pStyle w:val="Ttulo1"/>
      </w:pPr>
      <w:proofErr w:type="spellStart"/>
      <w:r>
        <w:t>Introdução</w:t>
      </w:r>
      <w:proofErr w:type="spellEnd"/>
    </w:p>
    <w:p w14:paraId="49B0B49D" w14:textId="7735E252" w:rsidR="00E97402" w:rsidRDefault="0090608B">
      <w:pPr>
        <w:pStyle w:val="Text"/>
        <w:keepNext/>
        <w:framePr w:dropCap="drop" w:lines="2" w:wrap="auto" w:vAnchor="text" w:hAnchor="text"/>
        <w:spacing w:line="480" w:lineRule="exact"/>
        <w:ind w:firstLine="0"/>
        <w:rPr>
          <w:smallCaps/>
          <w:position w:val="-3"/>
          <w:sz w:val="56"/>
          <w:szCs w:val="56"/>
        </w:rPr>
      </w:pPr>
      <w:r>
        <w:rPr>
          <w:position w:val="-3"/>
          <w:sz w:val="56"/>
          <w:szCs w:val="56"/>
          <w:lang w:val="pt-BR"/>
        </w:rPr>
        <w:t>C</w:t>
      </w:r>
    </w:p>
    <w:p w14:paraId="4BE340B6" w14:textId="395D1C19" w:rsidR="00706004" w:rsidRDefault="0090608B">
      <w:pPr>
        <w:pStyle w:val="Text"/>
        <w:ind w:firstLine="0"/>
        <w:rPr>
          <w:lang w:val="pt-BR"/>
        </w:rPr>
      </w:pPr>
      <w:r>
        <w:rPr>
          <w:smallCaps/>
          <w:lang w:val="pt-BR"/>
        </w:rPr>
        <w:t>OM</w:t>
      </w:r>
      <w:r w:rsidRPr="0090608B">
        <w:rPr>
          <w:lang w:val="pt-BR"/>
        </w:rPr>
        <w:t xml:space="preserve"> </w:t>
      </w:r>
      <w:r>
        <w:rPr>
          <w:lang w:val="pt-BR"/>
        </w:rPr>
        <w:t xml:space="preserve">o aumento do número de automóveis na cidade de Itajaí seja por habitantes comprando automóveis próprios, turistas que utilizam o aeroporto em Navegantes ou habitantes de Navegantes que vem trabalhar em Itajaí, certos pontos da cidade tendem a ficar lentos durante horários de pico, principalmente as rotas que ligam Itajaí a Navegantes. </w:t>
      </w:r>
    </w:p>
    <w:p w14:paraId="3C130399" w14:textId="0D425EF8" w:rsidR="008C0E06" w:rsidRDefault="008C0E06">
      <w:pPr>
        <w:pStyle w:val="Text"/>
        <w:ind w:firstLine="0"/>
        <w:rPr>
          <w:lang w:val="pt-BR"/>
        </w:rPr>
      </w:pPr>
      <w:r>
        <w:rPr>
          <w:lang w:val="pt-BR"/>
        </w:rPr>
        <w:tab/>
        <w:t xml:space="preserve">Duas rotas principais são utilizadas nessa travessia, uma é a via pela BR-101 e BR-470, a outra é via a Avenida Santos Dumont, porém </w:t>
      </w:r>
      <w:r w:rsidR="009139D8">
        <w:rPr>
          <w:lang w:val="pt-BR"/>
        </w:rPr>
        <w:t xml:space="preserve">o primeiro trajeto tem </w:t>
      </w:r>
      <w:proofErr w:type="gramStart"/>
      <w:r w:rsidR="009139D8">
        <w:rPr>
          <w:lang w:val="pt-BR"/>
        </w:rPr>
        <w:t>24 Km</w:t>
      </w:r>
      <w:proofErr w:type="gramEnd"/>
      <w:r w:rsidR="009139D8">
        <w:rPr>
          <w:lang w:val="pt-BR"/>
        </w:rPr>
        <w:t xml:space="preserve"> de distância, enquanto o </w:t>
      </w:r>
      <w:r>
        <w:rPr>
          <w:lang w:val="pt-BR"/>
        </w:rPr>
        <w:t>segundo trajeto</w:t>
      </w:r>
      <w:r w:rsidR="009139D8">
        <w:rPr>
          <w:lang w:val="pt-BR"/>
        </w:rPr>
        <w:t xml:space="preserve"> tem 2,7 Km de distância</w:t>
      </w:r>
      <w:r w:rsidR="00CD18A5">
        <w:rPr>
          <w:lang w:val="pt-BR"/>
        </w:rPr>
        <w:t xml:space="preserve"> e</w:t>
      </w:r>
      <w:r w:rsidR="009139D8">
        <w:rPr>
          <w:lang w:val="pt-BR"/>
        </w:rPr>
        <w:t xml:space="preserve"> </w:t>
      </w:r>
      <w:r>
        <w:rPr>
          <w:lang w:val="pt-BR"/>
        </w:rPr>
        <w:t>contém uma Balsa intermediária, que atravessa o Rio Itajaí-Açu</w:t>
      </w:r>
      <w:r w:rsidR="00CD18A5">
        <w:rPr>
          <w:lang w:val="pt-BR"/>
        </w:rPr>
        <w:t>, que custa R$ XX,XX para atravessar</w:t>
      </w:r>
      <w:r>
        <w:rPr>
          <w:lang w:val="pt-BR"/>
        </w:rPr>
        <w:t>.</w:t>
      </w:r>
    </w:p>
    <w:p w14:paraId="7918C49F" w14:textId="63120F4A" w:rsidR="00E97402" w:rsidRPr="0090608B" w:rsidRDefault="009139D8" w:rsidP="0090608B">
      <w:pPr>
        <w:pStyle w:val="Text"/>
        <w:ind w:firstLine="0"/>
        <w:rPr>
          <w:lang w:val="pt-BR"/>
        </w:rPr>
      </w:pPr>
      <w:r>
        <w:rPr>
          <w:lang w:val="pt-BR"/>
        </w:rPr>
        <w:tab/>
        <w:t xml:space="preserve">Este documento tenta provar que a criação de uma ponte </w:t>
      </w:r>
      <w:r w:rsidR="00CD18A5">
        <w:rPr>
          <w:lang w:val="pt-BR"/>
        </w:rPr>
        <w:t xml:space="preserve">próxima </w:t>
      </w:r>
      <w:proofErr w:type="gramStart"/>
      <w:r w:rsidR="00CD18A5">
        <w:rPr>
          <w:lang w:val="pt-BR"/>
        </w:rPr>
        <w:t>a</w:t>
      </w:r>
      <w:proofErr w:type="gramEnd"/>
      <w:r>
        <w:rPr>
          <w:lang w:val="pt-BR"/>
        </w:rPr>
        <w:t xml:space="preserve"> balsa, faria o trânsito diminuir nesses pontos, </w:t>
      </w:r>
      <w:r w:rsidR="00CD18A5">
        <w:rPr>
          <w:lang w:val="pt-BR"/>
        </w:rPr>
        <w:t>ficando assim</w:t>
      </w:r>
      <w:r>
        <w:rPr>
          <w:lang w:val="pt-BR"/>
        </w:rPr>
        <w:t xml:space="preserve"> economicamente </w:t>
      </w:r>
      <w:r w:rsidR="00CD18A5">
        <w:rPr>
          <w:lang w:val="pt-BR"/>
        </w:rPr>
        <w:t xml:space="preserve">mais </w:t>
      </w:r>
      <w:r>
        <w:rPr>
          <w:lang w:val="pt-BR"/>
        </w:rPr>
        <w:t>viável aos motoristas que não precisaram pagar possivelmente pela travessia na ponte</w:t>
      </w:r>
      <w:r w:rsidR="002F560F">
        <w:rPr>
          <w:lang w:val="pt-BR"/>
        </w:rPr>
        <w:t>,</w:t>
      </w:r>
      <w:r>
        <w:rPr>
          <w:lang w:val="pt-BR"/>
        </w:rPr>
        <w:t xml:space="preserve"> além de economia de gasolina ao não necessitar dirigir por mais de </w:t>
      </w:r>
      <w:r w:rsidR="00FE76C1">
        <w:rPr>
          <w:lang w:val="pt-BR"/>
        </w:rPr>
        <w:t>20 km</w:t>
      </w:r>
      <w:r>
        <w:rPr>
          <w:lang w:val="pt-BR"/>
        </w:rPr>
        <w:t xml:space="preserve"> para atravessar Itajaí-Navegantes pelas BR-101 e BR-470.</w:t>
      </w:r>
    </w:p>
    <w:p w14:paraId="463C123B" w14:textId="27B09987" w:rsidR="008A3C23" w:rsidRDefault="002F560F" w:rsidP="001F4C5C">
      <w:pPr>
        <w:pStyle w:val="Ttulo1"/>
      </w:pPr>
      <w:proofErr w:type="spellStart"/>
      <w:r>
        <w:t>Método</w:t>
      </w:r>
      <w:proofErr w:type="spellEnd"/>
      <w:r>
        <w:t xml:space="preserve"> </w:t>
      </w:r>
      <w:proofErr w:type="spellStart"/>
      <w:r>
        <w:t>Escolhido</w:t>
      </w:r>
      <w:proofErr w:type="spellEnd"/>
      <w:r w:rsidR="00CD18A5">
        <w:t xml:space="preserve"> </w:t>
      </w:r>
    </w:p>
    <w:p w14:paraId="03FE4735" w14:textId="7011242A" w:rsidR="00E97402" w:rsidRDefault="002F560F">
      <w:pPr>
        <w:pStyle w:val="Text"/>
        <w:rPr>
          <w:lang w:val="pt-BR"/>
        </w:rPr>
      </w:pPr>
      <w:r w:rsidRPr="002F560F">
        <w:rPr>
          <w:lang w:val="pt-BR"/>
        </w:rPr>
        <w:t>Para provar a nossa hipótese</w:t>
      </w:r>
      <w:r w:rsidR="00DD4EE9">
        <w:rPr>
          <w:lang w:val="pt-BR"/>
        </w:rPr>
        <w:t xml:space="preserve">, foram discutidos alguns métodos que utilizaríamos no </w:t>
      </w:r>
      <w:proofErr w:type="gramStart"/>
      <w:r w:rsidR="00DD4EE9">
        <w:rPr>
          <w:lang w:val="pt-BR"/>
        </w:rPr>
        <w:t>projeto(</w:t>
      </w:r>
      <w:proofErr w:type="gramEnd"/>
      <w:r w:rsidR="00DD4EE9">
        <w:rPr>
          <w:lang w:val="pt-BR"/>
        </w:rPr>
        <w:t>lembrar aqui de algumas discussões).</w:t>
      </w:r>
    </w:p>
    <w:p w14:paraId="6C4EA8B9" w14:textId="6694B255" w:rsidR="00DD4EE9" w:rsidRPr="002F560F" w:rsidRDefault="00DD4EE9">
      <w:pPr>
        <w:pStyle w:val="Text"/>
        <w:rPr>
          <w:lang w:val="pt-BR"/>
        </w:rPr>
      </w:pPr>
      <w:r>
        <w:rPr>
          <w:lang w:val="pt-BR"/>
        </w:rPr>
        <w:t xml:space="preserve">Por fim, foi </w:t>
      </w:r>
      <w:r w:rsidR="00987FB8">
        <w:rPr>
          <w:lang w:val="pt-BR"/>
        </w:rPr>
        <w:t>decidida</w:t>
      </w:r>
      <w:r>
        <w:rPr>
          <w:lang w:val="pt-BR"/>
        </w:rPr>
        <w:t xml:space="preserve"> a utilização do método da lógica </w:t>
      </w:r>
      <w:proofErr w:type="spellStart"/>
      <w:r>
        <w:rPr>
          <w:lang w:val="pt-BR"/>
        </w:rPr>
        <w:t>Fuzzy</w:t>
      </w:r>
      <w:proofErr w:type="spellEnd"/>
      <w:r>
        <w:rPr>
          <w:lang w:val="pt-BR"/>
        </w:rPr>
        <w:t xml:space="preserve">, pois as variáveis </w:t>
      </w:r>
      <w:r w:rsidR="00987FB8">
        <w:rPr>
          <w:lang w:val="pt-BR"/>
        </w:rPr>
        <w:t>de custo e lentidão de trânsito que utilizamos para o projeto</w:t>
      </w:r>
      <w:proofErr w:type="gramStart"/>
      <w:r w:rsidR="00987FB8">
        <w:rPr>
          <w:lang w:val="pt-BR"/>
        </w:rPr>
        <w:t>,</w:t>
      </w:r>
      <w:r w:rsidR="005D54D3">
        <w:rPr>
          <w:lang w:val="pt-BR"/>
        </w:rPr>
        <w:t xml:space="preserve"> produzem</w:t>
      </w:r>
      <w:proofErr w:type="gramEnd"/>
      <w:r w:rsidR="005D54D3">
        <w:rPr>
          <w:lang w:val="pt-BR"/>
        </w:rPr>
        <w:t xml:space="preserve"> resultados qualitativos, então podem alguns resultados</w:t>
      </w:r>
      <w:r w:rsidR="00987FB8">
        <w:rPr>
          <w:lang w:val="pt-BR"/>
        </w:rPr>
        <w:t xml:space="preserve"> de “ótima rota”, serem melhores que outros resultados de rotas diferentes que também deram “ótima rota”. A lógica </w:t>
      </w:r>
      <w:proofErr w:type="spellStart"/>
      <w:r w:rsidR="00987FB8">
        <w:rPr>
          <w:lang w:val="pt-BR"/>
        </w:rPr>
        <w:t>Fuzzy</w:t>
      </w:r>
      <w:proofErr w:type="spellEnd"/>
      <w:r w:rsidR="00987FB8">
        <w:rPr>
          <w:lang w:val="pt-BR"/>
        </w:rPr>
        <w:t xml:space="preserve"> nos permitirá retirar entre os resultados, qual rota seria a mais viável para os motoristas, com mais precisão. </w:t>
      </w:r>
    </w:p>
    <w:p w14:paraId="4CFE71E7" w14:textId="07E26165" w:rsidR="00E97B99" w:rsidRDefault="00987FB8" w:rsidP="00E97B99">
      <w:pPr>
        <w:pStyle w:val="Ttulo2"/>
      </w:pPr>
      <w:proofErr w:type="spellStart"/>
      <w:r>
        <w:t>Definição</w:t>
      </w:r>
      <w:proofErr w:type="spellEnd"/>
      <w:r>
        <w:t xml:space="preserve"> de </w:t>
      </w:r>
      <w:proofErr w:type="spellStart"/>
      <w:r>
        <w:t>Lógica</w:t>
      </w:r>
      <w:proofErr w:type="spellEnd"/>
      <w:r>
        <w:t xml:space="preserve"> Fuzzy</w:t>
      </w:r>
    </w:p>
    <w:p w14:paraId="586486DB" w14:textId="2D7D6010" w:rsidR="00E97B99" w:rsidRDefault="00E34F64" w:rsidP="00E97B99">
      <w:pPr>
        <w:pStyle w:val="Text"/>
        <w:ind w:firstLine="144"/>
      </w:pPr>
      <w:proofErr w:type="spellStart"/>
      <w:proofErr w:type="gramStart"/>
      <w:r>
        <w:t>Escrever</w:t>
      </w:r>
      <w:proofErr w:type="spellEnd"/>
      <w:r>
        <w:t xml:space="preserve"> </w:t>
      </w:r>
      <w:proofErr w:type="spellStart"/>
      <w:r>
        <w:t>sobre</w:t>
      </w:r>
      <w:proofErr w:type="spellEnd"/>
      <w:r>
        <w:t xml:space="preserve"> </w:t>
      </w:r>
      <w:proofErr w:type="spellStart"/>
      <w:r>
        <w:t>lógica</w:t>
      </w:r>
      <w:proofErr w:type="spellEnd"/>
      <w:r>
        <w:t xml:space="preserve"> fuzzy.</w:t>
      </w:r>
      <w:proofErr w:type="gramEnd"/>
    </w:p>
    <w:p w14:paraId="23965488" w14:textId="77777777" w:rsidR="00E97B99" w:rsidRDefault="00E97B99">
      <w:pPr>
        <w:pStyle w:val="Text"/>
      </w:pPr>
    </w:p>
    <w:p w14:paraId="59359822" w14:textId="067D16DA" w:rsidR="00E97B99" w:rsidRDefault="00987FB8" w:rsidP="00E97B99">
      <w:pPr>
        <w:pStyle w:val="Ttulo2"/>
      </w:pPr>
      <w:proofErr w:type="spellStart"/>
      <w:r>
        <w:t>Implementação</w:t>
      </w:r>
      <w:proofErr w:type="spellEnd"/>
      <w:r>
        <w:t xml:space="preserve"> da </w:t>
      </w:r>
      <w:proofErr w:type="spellStart"/>
      <w:r>
        <w:t>Lógica</w:t>
      </w:r>
      <w:proofErr w:type="spellEnd"/>
      <w:r>
        <w:t xml:space="preserve"> Fuzzy</w:t>
      </w:r>
    </w:p>
    <w:p w14:paraId="36244335" w14:textId="1EFB41A5" w:rsidR="00BF0C69" w:rsidRPr="00E34F64" w:rsidRDefault="00E34F64" w:rsidP="00E97B99">
      <w:pPr>
        <w:pStyle w:val="Text"/>
        <w:rPr>
          <w:lang w:val="pt-BR"/>
        </w:rPr>
      </w:pPr>
      <w:r w:rsidRPr="00E34F64">
        <w:rPr>
          <w:lang w:val="pt-BR"/>
        </w:rPr>
        <w:t>E</w:t>
      </w:r>
      <w:bookmarkStart w:id="1" w:name="_GoBack"/>
      <w:bookmarkEnd w:id="1"/>
      <w:r w:rsidRPr="00E34F64">
        <w:rPr>
          <w:lang w:val="pt-BR"/>
        </w:rPr>
        <w:t xml:space="preserve">screver sobre a </w:t>
      </w:r>
      <w:proofErr w:type="gramStart"/>
      <w:r w:rsidRPr="00E34F64">
        <w:rPr>
          <w:lang w:val="pt-BR"/>
        </w:rPr>
        <w:t>implementação</w:t>
      </w:r>
      <w:proofErr w:type="gramEnd"/>
      <w:r w:rsidRPr="00E34F64">
        <w:rPr>
          <w:lang w:val="pt-BR"/>
        </w:rPr>
        <w:t xml:space="preserve"> do c</w:t>
      </w:r>
      <w:r>
        <w:rPr>
          <w:lang w:val="pt-BR"/>
        </w:rPr>
        <w:t>ódigo.</w:t>
      </w:r>
    </w:p>
    <w:p w14:paraId="2366501B" w14:textId="3205F9F4" w:rsidR="00E97B99" w:rsidRDefault="00317B3D" w:rsidP="00E97B99">
      <w:pPr>
        <w:pStyle w:val="Ttulo1"/>
      </w:pPr>
      <w:r>
        <w:t xml:space="preserve">Dados </w:t>
      </w:r>
      <w:proofErr w:type="spellStart"/>
      <w:r>
        <w:t>Utilizados</w:t>
      </w:r>
      <w:proofErr w:type="spellEnd"/>
    </w:p>
    <w:p w14:paraId="271BE670" w14:textId="03FD68E0" w:rsidR="00E97B99" w:rsidRPr="00317B3D" w:rsidRDefault="00317B3D" w:rsidP="00E97B99">
      <w:pPr>
        <w:pStyle w:val="Text"/>
        <w:rPr>
          <w:lang w:val="pt-BR"/>
        </w:rPr>
      </w:pPr>
      <w:r w:rsidRPr="00317B3D">
        <w:rPr>
          <w:lang w:val="pt-BR"/>
        </w:rPr>
        <w:t xml:space="preserve">Nesta seção </w:t>
      </w:r>
      <w:r w:rsidR="00F103F8" w:rsidRPr="00317B3D">
        <w:rPr>
          <w:lang w:val="pt-BR"/>
        </w:rPr>
        <w:t>serão</w:t>
      </w:r>
      <w:r w:rsidRPr="00317B3D">
        <w:rPr>
          <w:lang w:val="pt-BR"/>
        </w:rPr>
        <w:t xml:space="preserve"> apresentado</w:t>
      </w:r>
      <w:r w:rsidR="00F103F8">
        <w:rPr>
          <w:lang w:val="pt-BR"/>
        </w:rPr>
        <w:t>s</w:t>
      </w:r>
      <w:r w:rsidRPr="00317B3D">
        <w:rPr>
          <w:lang w:val="pt-BR"/>
        </w:rPr>
        <w:t xml:space="preserve"> os dados utilizados e como cada um foi </w:t>
      </w:r>
      <w:r w:rsidR="003C62A5">
        <w:rPr>
          <w:lang w:val="pt-BR"/>
        </w:rPr>
        <w:t>capturado</w:t>
      </w:r>
      <w:r w:rsidRPr="00317B3D">
        <w:rPr>
          <w:lang w:val="pt-BR"/>
        </w:rPr>
        <w:t xml:space="preserve"> e/ou selecionado</w:t>
      </w:r>
      <w:r w:rsidR="003C62A5">
        <w:rPr>
          <w:lang w:val="pt-BR"/>
        </w:rPr>
        <w:t xml:space="preserve">. </w:t>
      </w:r>
    </w:p>
    <w:p w14:paraId="74642D3A" w14:textId="21783C46" w:rsidR="00E97B99" w:rsidRPr="003C62A5" w:rsidRDefault="00AE4F6A" w:rsidP="00E97B99">
      <w:pPr>
        <w:pStyle w:val="Ttulo2"/>
        <w:rPr>
          <w:lang w:val="pt-BR"/>
        </w:rPr>
      </w:pPr>
      <w:r w:rsidRPr="003C62A5">
        <w:rPr>
          <w:lang w:val="pt-BR"/>
        </w:rPr>
        <w:t>Locais Escolhidos</w:t>
      </w:r>
    </w:p>
    <w:p w14:paraId="5C2FF4EC" w14:textId="4ABFCF0F" w:rsidR="003C62A5" w:rsidRDefault="003C62A5" w:rsidP="003C62A5">
      <w:pPr>
        <w:pStyle w:val="Text"/>
        <w:rPr>
          <w:lang w:val="pt-BR"/>
        </w:rPr>
      </w:pPr>
      <w:r w:rsidRPr="003C62A5">
        <w:rPr>
          <w:lang w:val="pt-BR"/>
        </w:rPr>
        <w:t>O primeiro local selecionado, como tamb</w:t>
      </w:r>
      <w:r>
        <w:rPr>
          <w:lang w:val="pt-BR"/>
        </w:rPr>
        <w:t>ém é o objeto de estudo do projeto, são as os bairros Centro de ambas as cidades de Navegantes e Itajaí. Após presenciar a lentidão nos trânsitos nas duas vias que ligam ambos os Centros de Itajaí e Navegant</w:t>
      </w:r>
      <w:r w:rsidR="005D54D3">
        <w:rPr>
          <w:lang w:val="pt-BR"/>
        </w:rPr>
        <w:t xml:space="preserve">es durante os horários de pico, </w:t>
      </w:r>
      <w:proofErr w:type="gramStart"/>
      <w:r>
        <w:rPr>
          <w:lang w:val="pt-BR"/>
        </w:rPr>
        <w:t>foi discutido</w:t>
      </w:r>
      <w:proofErr w:type="gramEnd"/>
      <w:r>
        <w:rPr>
          <w:lang w:val="pt-BR"/>
        </w:rPr>
        <w:t xml:space="preserve"> se a construção de uma ponte próxima ao ferry </w:t>
      </w:r>
      <w:proofErr w:type="spellStart"/>
      <w:r>
        <w:rPr>
          <w:lang w:val="pt-BR"/>
        </w:rPr>
        <w:t>boat</w:t>
      </w:r>
      <w:proofErr w:type="spellEnd"/>
      <w:r>
        <w:rPr>
          <w:lang w:val="pt-BR"/>
        </w:rPr>
        <w:t xml:space="preserve"> ligando ambos os lugares, não seria uma boa solução para o problema recorrente </w:t>
      </w:r>
      <w:r w:rsidR="00F103F8">
        <w:rPr>
          <w:lang w:val="pt-BR"/>
        </w:rPr>
        <w:t>, assim sendo escolhido este tópico como tema de nosso trabalho.</w:t>
      </w:r>
    </w:p>
    <w:p w14:paraId="08370C9D" w14:textId="5B13601E" w:rsidR="00F103F8" w:rsidRDefault="00F103F8" w:rsidP="003C62A5">
      <w:pPr>
        <w:pStyle w:val="Text"/>
        <w:rPr>
          <w:lang w:val="pt-BR"/>
        </w:rPr>
      </w:pPr>
      <w:r>
        <w:rPr>
          <w:lang w:val="pt-BR"/>
        </w:rPr>
        <w:t>Para servirem de parâmetro de comparação com o caso de Itajaí e Navegantes, foram escolhidas cidades que tenham uma situaç</w:t>
      </w:r>
      <w:r w:rsidRPr="00F103F8">
        <w:rPr>
          <w:lang w:val="pt-BR"/>
        </w:rPr>
        <w:t>ã</w:t>
      </w:r>
      <w:r>
        <w:rPr>
          <w:lang w:val="pt-BR"/>
        </w:rPr>
        <w:t>o parecida, dentro do termo “Cidades Gêmeas”.</w:t>
      </w:r>
    </w:p>
    <w:p w14:paraId="115B34D8" w14:textId="076B9697" w:rsidR="00F103F8" w:rsidRDefault="00F103F8" w:rsidP="003C62A5">
      <w:pPr>
        <w:pStyle w:val="Text"/>
        <w:rPr>
          <w:lang w:val="pt-BR"/>
        </w:rPr>
      </w:pPr>
      <w:r>
        <w:rPr>
          <w:lang w:val="pt-BR"/>
        </w:rPr>
        <w:t>Cidades Gêmeas é um termo utilizado para definir cidades geograficamente vizinhas</w:t>
      </w:r>
      <w:r w:rsidR="00602ECA">
        <w:rPr>
          <w:lang w:val="pt-BR"/>
        </w:rPr>
        <w:t xml:space="preserve"> que possuem um crescimento parecido e tende a haver um grande número movimentação entre ambas. Não existe um critério específico que defina quais cidades seriam gêmeas, mas dentro da lista das mais conhecidas </w:t>
      </w:r>
      <w:r w:rsidR="007A5C70">
        <w:rPr>
          <w:lang w:val="pt-BR"/>
        </w:rPr>
        <w:t>muitas contêm</w:t>
      </w:r>
      <w:r w:rsidR="00602ECA">
        <w:rPr>
          <w:lang w:val="pt-BR"/>
        </w:rPr>
        <w:t xml:space="preserve"> uma divisão fluvial entre elas e pontes que conectam ambas em maioria.</w:t>
      </w:r>
    </w:p>
    <w:p w14:paraId="6081B3C3" w14:textId="5575EFEC" w:rsidR="00602ECA" w:rsidRDefault="00602ECA" w:rsidP="003C62A5">
      <w:pPr>
        <w:pStyle w:val="Text"/>
        <w:rPr>
          <w:lang w:val="pt-BR"/>
        </w:rPr>
      </w:pPr>
      <w:r>
        <w:rPr>
          <w:lang w:val="pt-BR"/>
        </w:rPr>
        <w:lastRenderedPageBreak/>
        <w:t xml:space="preserve">Com este termo em mente, o segundo local escolhido foram </w:t>
      </w:r>
      <w:r w:rsidR="007A5C70">
        <w:rPr>
          <w:lang w:val="pt-BR"/>
        </w:rPr>
        <w:t>o</w:t>
      </w:r>
      <w:r>
        <w:rPr>
          <w:lang w:val="pt-BR"/>
        </w:rPr>
        <w:t>s</w:t>
      </w:r>
      <w:r w:rsidR="007A5C70">
        <w:rPr>
          <w:lang w:val="pt-BR"/>
        </w:rPr>
        <w:t xml:space="preserve"> bairros Centro das</w:t>
      </w:r>
      <w:r>
        <w:rPr>
          <w:lang w:val="pt-BR"/>
        </w:rPr>
        <w:t xml:space="preserve"> cidades gêmeas Florianópolis e São José</w:t>
      </w:r>
      <w:r w:rsidR="007A5C70">
        <w:rPr>
          <w:lang w:val="pt-BR"/>
        </w:rPr>
        <w:t>. Primeiramente este local foi escolhido por proximidade com o caso de Itajaí e Navegantes,</w:t>
      </w:r>
      <w:r>
        <w:rPr>
          <w:lang w:val="pt-BR"/>
        </w:rPr>
        <w:t xml:space="preserve"> </w:t>
      </w:r>
      <w:r w:rsidR="007A5C70">
        <w:rPr>
          <w:lang w:val="pt-BR"/>
        </w:rPr>
        <w:t xml:space="preserve">porém ao analisarmos melhor o local, percebemos que existe apenas uma maneira para realizar a travessia entre as cidades, a ponte Pedro Ivo Campos, </w:t>
      </w:r>
      <w:r w:rsidR="00B12729">
        <w:rPr>
          <w:lang w:val="pt-BR"/>
        </w:rPr>
        <w:t>a outra ponte de ligação, a ponte Hercílio Luz, encontra-se atualmente desativada devido medidas de segurança. Esse fato nos fez perceber que esse local pode nos dar perspectivas que talvez uma ponte apenas não resolva.</w:t>
      </w:r>
    </w:p>
    <w:p w14:paraId="0C8AEC49" w14:textId="7F2958D0" w:rsidR="00B12729" w:rsidRPr="00F103F8" w:rsidRDefault="00B12729" w:rsidP="003C62A5">
      <w:pPr>
        <w:pStyle w:val="Text"/>
        <w:rPr>
          <w:lang w:val="pt-BR"/>
        </w:rPr>
      </w:pPr>
      <w:r>
        <w:rPr>
          <w:lang w:val="pt-BR"/>
        </w:rPr>
        <w:t xml:space="preserve">O terceiro local escolhido, também dentro dos parâmetros de “cidades gêmeas”, foram </w:t>
      </w:r>
      <w:proofErr w:type="gramStart"/>
      <w:r>
        <w:rPr>
          <w:lang w:val="pt-BR"/>
        </w:rPr>
        <w:t>as</w:t>
      </w:r>
      <w:proofErr w:type="gramEnd"/>
      <w:r>
        <w:rPr>
          <w:lang w:val="pt-BR"/>
        </w:rPr>
        <w:t xml:space="preserve"> cidades de Cambridge e Boston nos EUA. Este local foi escolhido primariamente, por nosso </w:t>
      </w:r>
      <w:proofErr w:type="spellStart"/>
      <w:r>
        <w:rPr>
          <w:lang w:val="pt-BR"/>
        </w:rPr>
        <w:t>Profº</w:t>
      </w:r>
      <w:proofErr w:type="spellEnd"/>
      <w:r>
        <w:rPr>
          <w:lang w:val="pt-BR"/>
        </w:rPr>
        <w:t xml:space="preserve"> André Maciel Santana, já ter viajado para o local selecionado, assim nos dando um parecer real sobre o trânsito local</w:t>
      </w:r>
      <w:r w:rsidR="00A31DF7">
        <w:rPr>
          <w:lang w:val="pt-BR"/>
        </w:rPr>
        <w:t xml:space="preserve">, outro motivo foi que um parâmetro de comparação como cidades dos EUA, pode nos dar </w:t>
      </w:r>
      <w:proofErr w:type="gramStart"/>
      <w:r w:rsidR="00A31DF7">
        <w:rPr>
          <w:lang w:val="pt-BR"/>
        </w:rPr>
        <w:t>ideias de como o trânsito pode melhorar</w:t>
      </w:r>
      <w:proofErr w:type="gramEnd"/>
      <w:r w:rsidR="00A31DF7">
        <w:rPr>
          <w:lang w:val="pt-BR"/>
        </w:rPr>
        <w:t xml:space="preserve"> aqui em Itajaí também. O Rio Charles que divide ambas as cidades conta com várias pontes que interligam durante seu percurso, isso já causa uma diferença de trânsito. E neste caso utilizamos o centro de Cambridge e o Aeroporto Internacional de Boston como pontos de inicio e chegada </w:t>
      </w:r>
      <w:proofErr w:type="gramStart"/>
      <w:r w:rsidR="00A31DF7">
        <w:rPr>
          <w:lang w:val="pt-BR"/>
        </w:rPr>
        <w:t>porque</w:t>
      </w:r>
      <w:proofErr w:type="gramEnd"/>
      <w:r w:rsidR="00A31DF7">
        <w:rPr>
          <w:lang w:val="pt-BR"/>
        </w:rPr>
        <w:t>...(</w:t>
      </w:r>
      <w:r w:rsidR="00160087">
        <w:rPr>
          <w:lang w:val="pt-BR"/>
        </w:rPr>
        <w:t>es</w:t>
      </w:r>
      <w:r w:rsidR="00A31DF7">
        <w:rPr>
          <w:lang w:val="pt-BR"/>
        </w:rPr>
        <w:t>crever o porque)</w:t>
      </w:r>
    </w:p>
    <w:p w14:paraId="25E41DB5" w14:textId="485C318D" w:rsidR="00AE4F6A" w:rsidRPr="00317B3D" w:rsidRDefault="00AE4F6A" w:rsidP="00AE4F6A">
      <w:pPr>
        <w:pStyle w:val="Ttulo2"/>
        <w:rPr>
          <w:lang w:val="pt-BR"/>
        </w:rPr>
      </w:pPr>
      <w:r w:rsidRPr="00317B3D">
        <w:rPr>
          <w:lang w:val="pt-BR"/>
        </w:rPr>
        <w:t>Método de Captura dos Dados</w:t>
      </w:r>
      <w:r w:rsidR="00317B3D" w:rsidRPr="00317B3D">
        <w:rPr>
          <w:lang w:val="pt-BR"/>
        </w:rPr>
        <w:t xml:space="preserve"> de Tr</w:t>
      </w:r>
      <w:r w:rsidR="00317B3D">
        <w:rPr>
          <w:lang w:val="pt-BR"/>
        </w:rPr>
        <w:t>ânsito</w:t>
      </w:r>
    </w:p>
    <w:p w14:paraId="261D746C" w14:textId="77777777" w:rsidR="00091F0B" w:rsidRDefault="00091F0B" w:rsidP="00BC0CFC">
      <w:pPr>
        <w:ind w:firstLine="202"/>
        <w:jc w:val="both"/>
        <w:rPr>
          <w:lang w:val="pt-BR"/>
        </w:rPr>
      </w:pPr>
      <w:r>
        <w:rPr>
          <w:lang w:val="pt-BR"/>
        </w:rPr>
        <w:t xml:space="preserve">Os dados foram recolhidos a partir da ferramenta do Google chamada </w:t>
      </w:r>
      <w:proofErr w:type="spellStart"/>
      <w:proofErr w:type="gramStart"/>
      <w:r>
        <w:rPr>
          <w:lang w:val="pt-BR"/>
        </w:rPr>
        <w:t>GoogleMaps</w:t>
      </w:r>
      <w:proofErr w:type="spellEnd"/>
      <w:proofErr w:type="gramEnd"/>
      <w:r>
        <w:rPr>
          <w:lang w:val="pt-BR"/>
        </w:rPr>
        <w:t>.</w:t>
      </w:r>
    </w:p>
    <w:p w14:paraId="530816BE" w14:textId="77777777" w:rsidR="00091F0B" w:rsidRDefault="00091F0B" w:rsidP="00BC0CFC">
      <w:pPr>
        <w:ind w:firstLine="202"/>
        <w:jc w:val="both"/>
        <w:rPr>
          <w:lang w:val="pt-BR"/>
        </w:rPr>
      </w:pPr>
      <w:r>
        <w:rPr>
          <w:lang w:val="pt-BR"/>
        </w:rPr>
        <w:t>A ferramenta permite que se possa verificar o trânsito de qualquer rota que você desejar em tempo real, como também verificar o trânsito típico durante a semana em um horário específico.</w:t>
      </w:r>
    </w:p>
    <w:p w14:paraId="2254B12B" w14:textId="7B440846" w:rsidR="00091F0B" w:rsidRDefault="00091F0B" w:rsidP="00BC0CFC">
      <w:pPr>
        <w:ind w:firstLine="202"/>
        <w:jc w:val="both"/>
        <w:rPr>
          <w:lang w:val="pt-BR"/>
        </w:rPr>
      </w:pPr>
      <w:r>
        <w:rPr>
          <w:lang w:val="pt-BR"/>
        </w:rPr>
        <w:t>Foi decidido que ao invés de se verificar o trânsito típico, seria escolhido um horário específico, pois ao sele</w:t>
      </w:r>
      <w:r w:rsidR="00BC0CFC">
        <w:rPr>
          <w:lang w:val="pt-BR"/>
        </w:rPr>
        <w:t xml:space="preserve">cionar uma rota no </w:t>
      </w:r>
      <w:proofErr w:type="spellStart"/>
      <w:r w:rsidR="00BC0CFC">
        <w:rPr>
          <w:lang w:val="pt-BR"/>
        </w:rPr>
        <w:t>googlemaps</w:t>
      </w:r>
      <w:proofErr w:type="spellEnd"/>
      <w:r w:rsidR="00BC0CFC">
        <w:rPr>
          <w:lang w:val="pt-BR"/>
        </w:rPr>
        <w:t xml:space="preserve">, </w:t>
      </w:r>
      <w:r w:rsidR="005D54D3">
        <w:rPr>
          <w:lang w:val="pt-BR"/>
        </w:rPr>
        <w:t xml:space="preserve">os gráficos de </w:t>
      </w:r>
      <w:r>
        <w:rPr>
          <w:lang w:val="pt-BR"/>
        </w:rPr>
        <w:t>transito atual se sobrepunha</w:t>
      </w:r>
      <w:r w:rsidR="005D54D3">
        <w:rPr>
          <w:lang w:val="pt-BR"/>
        </w:rPr>
        <w:t>m</w:t>
      </w:r>
      <w:r>
        <w:rPr>
          <w:lang w:val="pt-BR"/>
        </w:rPr>
        <w:t xml:space="preserve"> o </w:t>
      </w:r>
      <w:r w:rsidR="005D54D3">
        <w:rPr>
          <w:lang w:val="pt-BR"/>
        </w:rPr>
        <w:t xml:space="preserve">de </w:t>
      </w:r>
      <w:r>
        <w:rPr>
          <w:lang w:val="pt-BR"/>
        </w:rPr>
        <w:t xml:space="preserve">transito típico, o que dificultava saber </w:t>
      </w:r>
      <w:r w:rsidR="00BC0CFC">
        <w:rPr>
          <w:lang w:val="pt-BR"/>
        </w:rPr>
        <w:t xml:space="preserve">quais eram </w:t>
      </w:r>
      <w:r>
        <w:rPr>
          <w:lang w:val="pt-BR"/>
        </w:rPr>
        <w:t xml:space="preserve">os dados típicos. </w:t>
      </w:r>
    </w:p>
    <w:p w14:paraId="30687DD4" w14:textId="0823212C" w:rsidR="00AE4F6A" w:rsidRDefault="00091F0B" w:rsidP="00BC0CFC">
      <w:pPr>
        <w:ind w:firstLine="202"/>
        <w:jc w:val="both"/>
        <w:rPr>
          <w:lang w:val="pt-BR"/>
        </w:rPr>
      </w:pPr>
      <w:r>
        <w:rPr>
          <w:lang w:val="pt-BR"/>
        </w:rPr>
        <w:t>Uma vez o método escolhido, f</w:t>
      </w:r>
      <w:r w:rsidR="00160087" w:rsidRPr="00160087">
        <w:rPr>
          <w:lang w:val="pt-BR"/>
        </w:rPr>
        <w:t xml:space="preserve">oi escolhido um dia </w:t>
      </w:r>
      <w:r w:rsidR="00160087">
        <w:rPr>
          <w:lang w:val="pt-BR"/>
        </w:rPr>
        <w:t xml:space="preserve">e um horário </w:t>
      </w:r>
      <w:r w:rsidR="00160087" w:rsidRPr="00160087">
        <w:rPr>
          <w:lang w:val="pt-BR"/>
        </w:rPr>
        <w:t>em me</w:t>
      </w:r>
      <w:r w:rsidR="00990DC5">
        <w:rPr>
          <w:lang w:val="pt-BR"/>
        </w:rPr>
        <w:t xml:space="preserve">io </w:t>
      </w:r>
      <w:proofErr w:type="gramStart"/>
      <w:r w:rsidR="00990DC5">
        <w:rPr>
          <w:lang w:val="pt-BR"/>
        </w:rPr>
        <w:t>a</w:t>
      </w:r>
      <w:proofErr w:type="gramEnd"/>
      <w:r w:rsidR="00990DC5">
        <w:rPr>
          <w:lang w:val="pt-BR"/>
        </w:rPr>
        <w:t xml:space="preserve"> semana para obter os dados</w:t>
      </w:r>
      <w:r w:rsidR="00160087" w:rsidRPr="00160087">
        <w:rPr>
          <w:lang w:val="pt-BR"/>
        </w:rPr>
        <w:t xml:space="preserve"> que seriam utilizados no projeto. </w:t>
      </w:r>
      <w:r w:rsidR="00160087">
        <w:rPr>
          <w:lang w:val="pt-BR"/>
        </w:rPr>
        <w:t xml:space="preserve">Queríamos um horário em que as cidades estivessem em um horário de pico, ou seja, quando o trânsito estivesse mais lento normalmente, então utilizamos o horário de </w:t>
      </w:r>
      <w:r w:rsidR="00990DC5">
        <w:rPr>
          <w:lang w:val="pt-BR"/>
        </w:rPr>
        <w:t>18h00min</w:t>
      </w:r>
      <w:r w:rsidR="00160087">
        <w:rPr>
          <w:lang w:val="pt-BR"/>
        </w:rPr>
        <w:t xml:space="preserve">, que é o horário que normalmente </w:t>
      </w:r>
      <w:r>
        <w:rPr>
          <w:lang w:val="pt-BR"/>
        </w:rPr>
        <w:t>a</w:t>
      </w:r>
      <w:r w:rsidR="00990DC5">
        <w:rPr>
          <w:lang w:val="pt-BR"/>
        </w:rPr>
        <w:t xml:space="preserve"> maioria das pessoas </w:t>
      </w:r>
      <w:proofErr w:type="gramStart"/>
      <w:r w:rsidR="00B76B57">
        <w:rPr>
          <w:lang w:val="pt-BR"/>
        </w:rPr>
        <w:t>vão</w:t>
      </w:r>
      <w:proofErr w:type="gramEnd"/>
      <w:r w:rsidR="00990DC5">
        <w:rPr>
          <w:lang w:val="pt-BR"/>
        </w:rPr>
        <w:t xml:space="preserve"> de seus trabalhos para suas casas.</w:t>
      </w:r>
    </w:p>
    <w:p w14:paraId="3651F3AC" w14:textId="556EC127" w:rsidR="00990DC5" w:rsidRDefault="00990DC5" w:rsidP="00BC0CFC">
      <w:pPr>
        <w:ind w:firstLine="202"/>
        <w:jc w:val="both"/>
        <w:rPr>
          <w:lang w:val="pt-BR"/>
        </w:rPr>
      </w:pPr>
      <w:r>
        <w:rPr>
          <w:lang w:val="pt-BR"/>
        </w:rPr>
        <w:t>Por volta de 18h00min do dia 30/11/2016 (Quarta feita), foi realizada a coleta dos dados sobre o trânsito das três cidades gêmeas escolhidas.</w:t>
      </w:r>
    </w:p>
    <w:p w14:paraId="3B900AA3" w14:textId="584A85BA" w:rsidR="005D54D3" w:rsidRDefault="005D54D3" w:rsidP="00BC0CFC">
      <w:pPr>
        <w:ind w:firstLine="202"/>
        <w:jc w:val="both"/>
        <w:rPr>
          <w:lang w:val="pt-BR"/>
        </w:rPr>
      </w:pPr>
      <w:r>
        <w:rPr>
          <w:lang w:val="pt-BR"/>
        </w:rPr>
        <w:t>O horário da cidade de Boston foi reavaliado após percebemos que há uma diferença de 3h entre Brasília e Boston, portando no dia 01/12/2016 foi refeito a análise de trânsito de Boston por volta das 21h00min horário de Brasília (18h no horário EST).</w:t>
      </w:r>
    </w:p>
    <w:p w14:paraId="3F89186E" w14:textId="22D3204D" w:rsidR="00922F96" w:rsidRDefault="00091F0B" w:rsidP="00BC0CFC">
      <w:pPr>
        <w:ind w:firstLine="202"/>
        <w:jc w:val="both"/>
        <w:rPr>
          <w:lang w:val="pt-BR"/>
        </w:rPr>
      </w:pPr>
      <w:r>
        <w:rPr>
          <w:lang w:val="pt-BR"/>
        </w:rPr>
        <w:t xml:space="preserve">Os dados obtidos estão </w:t>
      </w:r>
      <w:r w:rsidR="00922F96">
        <w:rPr>
          <w:lang w:val="pt-BR"/>
        </w:rPr>
        <w:t>em anexo.</w:t>
      </w:r>
    </w:p>
    <w:p w14:paraId="33BE824E" w14:textId="3005A037" w:rsidR="00FB6299" w:rsidRDefault="00FB6299" w:rsidP="00BC0CFC">
      <w:pPr>
        <w:ind w:firstLine="202"/>
        <w:jc w:val="both"/>
        <w:rPr>
          <w:lang w:val="pt-BR"/>
        </w:rPr>
      </w:pPr>
    </w:p>
    <w:p w14:paraId="1B270AD1" w14:textId="77777777" w:rsidR="00922F96" w:rsidRDefault="00922F96" w:rsidP="00BC0CFC">
      <w:pPr>
        <w:ind w:firstLine="202"/>
        <w:jc w:val="both"/>
        <w:rPr>
          <w:lang w:val="pt-BR"/>
        </w:rPr>
      </w:pPr>
    </w:p>
    <w:p w14:paraId="32A73092" w14:textId="28D5E4B2" w:rsidR="00317B3D" w:rsidRDefault="00317B3D" w:rsidP="00BC0CFC">
      <w:pPr>
        <w:pStyle w:val="Ttulo2"/>
        <w:jc w:val="both"/>
        <w:rPr>
          <w:lang w:val="pt-BR"/>
        </w:rPr>
      </w:pPr>
      <w:r w:rsidRPr="00317B3D">
        <w:rPr>
          <w:lang w:val="pt-BR"/>
        </w:rPr>
        <w:t>Método de Seleção de Dados de Custo</w:t>
      </w:r>
    </w:p>
    <w:p w14:paraId="20B8FC8D" w14:textId="32983D90" w:rsidR="00317B3D" w:rsidRDefault="00922F96" w:rsidP="00BC0CFC">
      <w:pPr>
        <w:ind w:firstLine="202"/>
        <w:jc w:val="both"/>
        <w:rPr>
          <w:lang w:val="pt-BR"/>
        </w:rPr>
      </w:pPr>
      <w:r>
        <w:rPr>
          <w:lang w:val="pt-BR"/>
        </w:rPr>
        <w:t xml:space="preserve">Para o cálculo de gasto médio das vias, foi utilizado como base o carro mais vendido de 2016 segundo o site da revista </w:t>
      </w:r>
      <w:r>
        <w:rPr>
          <w:lang w:val="pt-BR"/>
        </w:rPr>
        <w:lastRenderedPageBreak/>
        <w:t xml:space="preserve">quatro rodas. De acordo com a tal, este carro seria Chevrolet </w:t>
      </w:r>
      <w:proofErr w:type="spellStart"/>
      <w:r>
        <w:rPr>
          <w:lang w:val="pt-BR"/>
        </w:rPr>
        <w:t>Onix</w:t>
      </w:r>
      <w:proofErr w:type="spellEnd"/>
      <w:r>
        <w:rPr>
          <w:lang w:val="pt-BR"/>
        </w:rPr>
        <w:t>.</w:t>
      </w:r>
    </w:p>
    <w:p w14:paraId="72E318FC" w14:textId="46FFCB20" w:rsidR="00922F96" w:rsidRDefault="00922F96" w:rsidP="00BC0CFC">
      <w:pPr>
        <w:ind w:firstLine="202"/>
        <w:jc w:val="both"/>
        <w:rPr>
          <w:lang w:val="pt-BR"/>
        </w:rPr>
      </w:pPr>
      <w:r>
        <w:rPr>
          <w:lang w:val="pt-BR"/>
        </w:rPr>
        <w:t xml:space="preserve">Então para utilizarmos em nossa simulação, o custo de um Chevrolet </w:t>
      </w:r>
      <w:proofErr w:type="spellStart"/>
      <w:r>
        <w:rPr>
          <w:lang w:val="pt-BR"/>
        </w:rPr>
        <w:t>Onix</w:t>
      </w:r>
      <w:proofErr w:type="spellEnd"/>
      <w:r>
        <w:rPr>
          <w:lang w:val="pt-BR"/>
        </w:rPr>
        <w:t xml:space="preserve"> 1.4 LT e LTZ, com câmbio automático de </w:t>
      </w:r>
      <w:proofErr w:type="gramStart"/>
      <w:r>
        <w:rPr>
          <w:lang w:val="pt-BR"/>
        </w:rPr>
        <w:t>6</w:t>
      </w:r>
      <w:proofErr w:type="gramEnd"/>
      <w:r>
        <w:rPr>
          <w:lang w:val="pt-BR"/>
        </w:rPr>
        <w:t xml:space="preserve"> velocidades</w:t>
      </w:r>
      <w:r w:rsidR="00D43FE6">
        <w:rPr>
          <w:lang w:val="pt-BR"/>
        </w:rPr>
        <w:t xml:space="preserve">. O custo de gasolina deste carro é de 11,7 km/l na cidade e 13,9 km/l na estrada, esses dados foram verificados no site da revista </w:t>
      </w:r>
      <w:proofErr w:type="gramStart"/>
      <w:r w:rsidR="00D43FE6">
        <w:rPr>
          <w:lang w:val="pt-BR"/>
        </w:rPr>
        <w:t>auto esporte</w:t>
      </w:r>
      <w:proofErr w:type="gramEnd"/>
      <w:r w:rsidR="00D43FE6">
        <w:rPr>
          <w:lang w:val="pt-BR"/>
        </w:rPr>
        <w:t>.</w:t>
      </w:r>
    </w:p>
    <w:p w14:paraId="5E2075C5" w14:textId="4AA84495" w:rsidR="00D43FE6" w:rsidRDefault="00D43FE6" w:rsidP="00BC0CFC">
      <w:pPr>
        <w:ind w:firstLine="202"/>
        <w:jc w:val="both"/>
        <w:rPr>
          <w:lang w:val="pt-BR"/>
        </w:rPr>
      </w:pPr>
      <w:r>
        <w:rPr>
          <w:lang w:val="pt-BR"/>
        </w:rPr>
        <w:t>O preço da gasolina foi utilizado de R$ 3,3 o litro, que é o preço atual da gasolina em Itajaí de acordo com o site preço dos combustíveis.</w:t>
      </w:r>
    </w:p>
    <w:p w14:paraId="345BF0F4" w14:textId="1A5BB581" w:rsidR="00D43FE6" w:rsidRDefault="00D43FE6" w:rsidP="00BC0CFC">
      <w:pPr>
        <w:ind w:firstLine="202"/>
        <w:jc w:val="both"/>
        <w:rPr>
          <w:lang w:val="pt-BR"/>
        </w:rPr>
      </w:pPr>
      <w:r>
        <w:rPr>
          <w:lang w:val="pt-BR"/>
        </w:rPr>
        <w:t>O preço da balsa em Itajaí</w:t>
      </w:r>
      <w:r w:rsidR="00581B31">
        <w:rPr>
          <w:lang w:val="pt-BR"/>
        </w:rPr>
        <w:t xml:space="preserve"> foi considerado também, e é de 8,75 hoje dia 01/12/2016.</w:t>
      </w:r>
    </w:p>
    <w:p w14:paraId="24288F4E" w14:textId="54ED35CC" w:rsidR="00771624" w:rsidRDefault="00771624" w:rsidP="00BC0CFC">
      <w:pPr>
        <w:ind w:firstLine="202"/>
        <w:jc w:val="both"/>
        <w:rPr>
          <w:lang w:val="pt-BR"/>
        </w:rPr>
      </w:pPr>
      <w:r>
        <w:rPr>
          <w:lang w:val="pt-BR"/>
        </w:rPr>
        <w:t>Os cálculos para descobrir os parâmetros de gasto, foram duas regras de três.</w:t>
      </w:r>
    </w:p>
    <w:p w14:paraId="54E0EAEF" w14:textId="2C34845D" w:rsidR="00CB7AB2" w:rsidRDefault="00771624" w:rsidP="00BC0CFC">
      <w:pPr>
        <w:ind w:firstLine="202"/>
        <w:jc w:val="both"/>
        <w:rPr>
          <w:lang w:val="pt-BR"/>
        </w:rPr>
      </w:pPr>
      <w:r>
        <w:rPr>
          <w:lang w:val="pt-BR"/>
        </w:rPr>
        <w:t>A primeira calcula quantos litros</w:t>
      </w:r>
      <w:r w:rsidR="00CB7AB2">
        <w:rPr>
          <w:lang w:val="pt-BR"/>
        </w:rPr>
        <w:t xml:space="preserve"> de gasolina foram gastados no trajeto e a segunda quanto custaria essa gasolina utilizada no trajeto.</w:t>
      </w:r>
    </w:p>
    <w:p w14:paraId="4FABD6B6" w14:textId="77777777" w:rsidR="00CB7AB2" w:rsidRDefault="00CB7AB2" w:rsidP="00BC0CFC">
      <w:pPr>
        <w:ind w:firstLine="202"/>
        <w:jc w:val="both"/>
        <w:rPr>
          <w:b/>
          <w:lang w:val="pt-BR"/>
        </w:rPr>
      </w:pPr>
    </w:p>
    <w:p w14:paraId="70F1EB5C" w14:textId="486AE329" w:rsidR="00CB7AB2" w:rsidRDefault="00CB7AB2" w:rsidP="00BC0CFC">
      <w:pPr>
        <w:ind w:firstLine="202"/>
        <w:jc w:val="both"/>
        <w:rPr>
          <w:b/>
          <w:lang w:val="pt-BR"/>
        </w:rPr>
      </w:pPr>
      <w:proofErr w:type="gramStart"/>
      <w:r w:rsidRPr="00CB7AB2">
        <w:rPr>
          <w:b/>
          <w:lang w:val="pt-BR"/>
        </w:rPr>
        <w:t>Consumo Itajaí – Navegante</w:t>
      </w:r>
      <w:r w:rsidR="00BC0CFC">
        <w:rPr>
          <w:b/>
          <w:lang w:val="pt-BR"/>
        </w:rPr>
        <w:t>s</w:t>
      </w:r>
      <w:proofErr w:type="gramEnd"/>
      <w:r w:rsidRPr="00CB7AB2">
        <w:rPr>
          <w:b/>
          <w:lang w:val="pt-BR"/>
        </w:rPr>
        <w:t xml:space="preserve"> por Ferry </w:t>
      </w:r>
      <w:proofErr w:type="spellStart"/>
      <w:r w:rsidRPr="00CB7AB2">
        <w:rPr>
          <w:b/>
          <w:lang w:val="pt-BR"/>
        </w:rPr>
        <w:t>boat</w:t>
      </w:r>
      <w:proofErr w:type="spellEnd"/>
    </w:p>
    <w:p w14:paraId="0594EBA8" w14:textId="77777777" w:rsidR="00CB7AB2" w:rsidRPr="00CB7AB2" w:rsidRDefault="00CB7AB2" w:rsidP="00BC0CFC">
      <w:pPr>
        <w:ind w:firstLine="202"/>
        <w:jc w:val="both"/>
        <w:rPr>
          <w:b/>
          <w:lang w:val="pt-BR"/>
        </w:rPr>
      </w:pPr>
    </w:p>
    <w:p w14:paraId="0C8FC7F2" w14:textId="55CCF1B9" w:rsid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2,45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0,21 L</m:t>
              </m:r>
            </m:den>
          </m:f>
        </m:oMath>
      </m:oMathPara>
    </w:p>
    <w:p w14:paraId="4DAFA4FB" w14:textId="77777777" w:rsidR="00CB7AB2" w:rsidRDefault="00CB7AB2" w:rsidP="00BC0CFC">
      <w:pPr>
        <w:ind w:firstLine="202"/>
        <w:jc w:val="both"/>
        <w:rPr>
          <w:lang w:val="pt-BR"/>
        </w:rPr>
      </w:pPr>
    </w:p>
    <w:p w14:paraId="4D0A2C8B" w14:textId="4BDA9855" w:rsidR="00581B31" w:rsidRPr="00CB7AB2" w:rsidRDefault="00771624"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m:t>
              </m:r>
              <m:r>
                <w:rPr>
                  <w:rFonts w:ascii="Cambria Math" w:hAnsi="Cambria Math"/>
                  <w:lang w:val="pt-BR"/>
                </w:rPr>
                <m:t xml:space="preserve"> L</m:t>
              </m:r>
              <m:r>
                <w:rPr>
                  <w:rFonts w:ascii="Cambria Math" w:hAnsi="Cambria Math"/>
                  <w:lang w:val="pt-BR"/>
                </w:rPr>
                <m:t xml:space="preserve"> </m:t>
              </m:r>
            </m:num>
            <m:den>
              <m:r>
                <w:rPr>
                  <w:rFonts w:ascii="Cambria Math" w:hAnsi="Cambria Math"/>
                  <w:lang w:val="pt-BR"/>
                </w:rPr>
                <m:t>0</m:t>
              </m:r>
              <m:r>
                <w:rPr>
                  <w:rFonts w:ascii="Cambria Math" w:hAnsi="Cambria Math"/>
                  <w:lang w:val="pt-BR"/>
                </w:rPr>
                <m:t>,</m:t>
              </m:r>
              <m:r>
                <w:rPr>
                  <w:rFonts w:ascii="Cambria Math" w:hAnsi="Cambria Math"/>
                  <w:lang w:val="pt-BR"/>
                </w:rPr>
                <m:t>21 L</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R$ 0,70</m:t>
              </m:r>
            </m:den>
          </m:f>
        </m:oMath>
      </m:oMathPara>
    </w:p>
    <w:p w14:paraId="74ED4C0E" w14:textId="77777777" w:rsidR="00CB7AB2" w:rsidRDefault="00CB7AB2" w:rsidP="00BC0CFC">
      <w:pPr>
        <w:ind w:firstLine="202"/>
        <w:jc w:val="both"/>
        <w:rPr>
          <w:b/>
          <w:lang w:val="pt-BR"/>
        </w:rPr>
      </w:pPr>
    </w:p>
    <w:p w14:paraId="11AD1341" w14:textId="50618652" w:rsidR="00CB7AB2" w:rsidRDefault="00CB7AB2" w:rsidP="00BC0CFC">
      <w:pPr>
        <w:ind w:firstLine="202"/>
        <w:jc w:val="both"/>
        <w:rPr>
          <w:b/>
          <w:lang w:val="pt-BR"/>
        </w:rPr>
      </w:pPr>
      <w:proofErr w:type="gramStart"/>
      <w:r w:rsidRPr="00CB7AB2">
        <w:rPr>
          <w:b/>
          <w:lang w:val="pt-BR"/>
        </w:rPr>
        <w:t>Consumo Itajaí – Navegante</w:t>
      </w:r>
      <w:r w:rsidR="00BC0CFC">
        <w:rPr>
          <w:b/>
          <w:lang w:val="pt-BR"/>
        </w:rPr>
        <w:t>s</w:t>
      </w:r>
      <w:r w:rsidRPr="00CB7AB2">
        <w:rPr>
          <w:b/>
          <w:lang w:val="pt-BR"/>
        </w:rPr>
        <w:t xml:space="preserve"> </w:t>
      </w:r>
      <w:r>
        <w:rPr>
          <w:b/>
          <w:lang w:val="pt-BR"/>
        </w:rPr>
        <w:t>pela BR</w:t>
      </w:r>
      <w:proofErr w:type="gramEnd"/>
    </w:p>
    <w:p w14:paraId="37C8643A" w14:textId="77777777" w:rsidR="00CB7AB2" w:rsidRPr="00CB7AB2" w:rsidRDefault="00CB7AB2" w:rsidP="00BC0CFC">
      <w:pPr>
        <w:ind w:firstLine="202"/>
        <w:jc w:val="both"/>
        <w:rPr>
          <w:b/>
          <w:lang w:val="pt-BR"/>
        </w:rPr>
      </w:pPr>
    </w:p>
    <w:p w14:paraId="1DB9E714" w14:textId="2B53A7EA" w:rsid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27,1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2,32 L</m:t>
              </m:r>
            </m:den>
          </m:f>
        </m:oMath>
      </m:oMathPara>
    </w:p>
    <w:p w14:paraId="7FE2B437" w14:textId="77777777" w:rsidR="00CB7AB2" w:rsidRDefault="00CB7AB2" w:rsidP="00BC0CFC">
      <w:pPr>
        <w:ind w:firstLine="202"/>
        <w:jc w:val="both"/>
        <w:rPr>
          <w:lang w:val="pt-BR"/>
        </w:rPr>
      </w:pPr>
    </w:p>
    <w:p w14:paraId="3728ACE6" w14:textId="0160458F" w:rsidR="00CB7AB2" w:rsidRP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 km</m:t>
              </m:r>
            </m:num>
            <m:den>
              <m:r>
                <w:rPr>
                  <w:rFonts w:ascii="Cambria Math" w:hAnsi="Cambria Math"/>
                  <w:lang w:val="pt-BR"/>
                </w:rPr>
                <m:t>2,32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R$ 7,66</m:t>
              </m:r>
            </m:den>
          </m:f>
        </m:oMath>
      </m:oMathPara>
    </w:p>
    <w:p w14:paraId="0E58F3FD" w14:textId="77777777" w:rsidR="00CB7AB2" w:rsidRDefault="00CB7AB2" w:rsidP="00BC0CFC">
      <w:pPr>
        <w:ind w:firstLine="202"/>
        <w:jc w:val="both"/>
        <w:rPr>
          <w:lang w:val="pt-BR"/>
        </w:rPr>
      </w:pPr>
    </w:p>
    <w:p w14:paraId="5F47B21D" w14:textId="6D3FC095" w:rsidR="00CB7AB2" w:rsidRDefault="00CB7AB2" w:rsidP="00BC0CFC">
      <w:pPr>
        <w:ind w:firstLine="202"/>
        <w:jc w:val="both"/>
        <w:rPr>
          <w:b/>
          <w:lang w:val="pt-BR"/>
        </w:rPr>
      </w:pPr>
      <w:r w:rsidRPr="00CB7AB2">
        <w:rPr>
          <w:b/>
          <w:lang w:val="pt-BR"/>
        </w:rPr>
        <w:t xml:space="preserve">Consumo </w:t>
      </w:r>
      <w:r>
        <w:rPr>
          <w:b/>
          <w:lang w:val="pt-BR"/>
        </w:rPr>
        <w:t>São José – Florianópolis caminho lento</w:t>
      </w:r>
    </w:p>
    <w:p w14:paraId="5C88EF41" w14:textId="77777777" w:rsidR="00CB7AB2" w:rsidRPr="00CB7AB2" w:rsidRDefault="00CB7AB2" w:rsidP="00BC0CFC">
      <w:pPr>
        <w:ind w:firstLine="202"/>
        <w:jc w:val="both"/>
        <w:rPr>
          <w:b/>
          <w:lang w:val="pt-BR"/>
        </w:rPr>
      </w:pPr>
    </w:p>
    <w:p w14:paraId="0C4F7FF6" w14:textId="693BB76C" w:rsid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14,5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1,24 L</m:t>
              </m:r>
            </m:den>
          </m:f>
        </m:oMath>
      </m:oMathPara>
    </w:p>
    <w:p w14:paraId="60ECB0B2" w14:textId="77777777" w:rsidR="00CB7AB2" w:rsidRDefault="00CB7AB2" w:rsidP="00BC0CFC">
      <w:pPr>
        <w:ind w:firstLine="202"/>
        <w:jc w:val="both"/>
        <w:rPr>
          <w:lang w:val="pt-BR"/>
        </w:rPr>
      </w:pPr>
    </w:p>
    <w:p w14:paraId="73437C92" w14:textId="541AC7A7" w:rsidR="00CB7AB2" w:rsidRP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 km</m:t>
              </m:r>
            </m:num>
            <m:den>
              <m:r>
                <w:rPr>
                  <w:rFonts w:ascii="Cambria Math" w:hAnsi="Cambria Math"/>
                  <w:lang w:val="pt-BR"/>
                </w:rPr>
                <m:t>1,24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R$ 4,10</m:t>
              </m:r>
            </m:den>
          </m:f>
        </m:oMath>
      </m:oMathPara>
    </w:p>
    <w:p w14:paraId="7F0EDA0E" w14:textId="77777777" w:rsidR="00CB7AB2" w:rsidRPr="00317B3D" w:rsidRDefault="00CB7AB2" w:rsidP="00BC0CFC">
      <w:pPr>
        <w:ind w:firstLine="202"/>
        <w:jc w:val="both"/>
        <w:rPr>
          <w:lang w:val="pt-BR"/>
        </w:rPr>
      </w:pPr>
    </w:p>
    <w:p w14:paraId="226A3B9E" w14:textId="6C182D54" w:rsidR="00CB7AB2" w:rsidRDefault="00CB7AB2" w:rsidP="00BC0CFC">
      <w:pPr>
        <w:ind w:firstLine="202"/>
        <w:jc w:val="both"/>
        <w:rPr>
          <w:b/>
          <w:lang w:val="pt-BR"/>
        </w:rPr>
      </w:pPr>
      <w:r w:rsidRPr="00CB7AB2">
        <w:rPr>
          <w:b/>
          <w:lang w:val="pt-BR"/>
        </w:rPr>
        <w:t xml:space="preserve">Consumo </w:t>
      </w:r>
      <w:r>
        <w:rPr>
          <w:b/>
          <w:lang w:val="pt-BR"/>
        </w:rPr>
        <w:t>São José – Florianópolis caminho rápido</w:t>
      </w:r>
    </w:p>
    <w:p w14:paraId="607DF017" w14:textId="77777777" w:rsidR="00CB7AB2" w:rsidRPr="00CB7AB2" w:rsidRDefault="00CB7AB2" w:rsidP="00BC0CFC">
      <w:pPr>
        <w:ind w:firstLine="202"/>
        <w:jc w:val="both"/>
        <w:rPr>
          <w:b/>
          <w:lang w:val="pt-BR"/>
        </w:rPr>
      </w:pPr>
    </w:p>
    <w:p w14:paraId="5A709E6F" w14:textId="5E1269C9" w:rsid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11, 4</m:t>
              </m:r>
              <m:r>
                <w:rPr>
                  <w:rFonts w:ascii="Cambria Math" w:hAnsi="Cambria Math"/>
                  <w:lang w:val="pt-BR"/>
                </w:rPr>
                <m:t xml:space="preserve">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0,97</m:t>
              </m:r>
              <m:r>
                <w:rPr>
                  <w:rFonts w:ascii="Cambria Math" w:hAnsi="Cambria Math"/>
                  <w:lang w:val="pt-BR"/>
                </w:rPr>
                <m:t xml:space="preserve"> L</m:t>
              </m:r>
            </m:den>
          </m:f>
        </m:oMath>
      </m:oMathPara>
    </w:p>
    <w:p w14:paraId="2D7B00BC" w14:textId="77777777" w:rsidR="00CB7AB2" w:rsidRDefault="00CB7AB2" w:rsidP="00BC0CFC">
      <w:pPr>
        <w:ind w:firstLine="202"/>
        <w:jc w:val="both"/>
        <w:rPr>
          <w:lang w:val="pt-BR"/>
        </w:rPr>
      </w:pPr>
    </w:p>
    <w:p w14:paraId="62D8022A" w14:textId="3A6175BB" w:rsidR="00CB7AB2" w:rsidRPr="00CB7AB2" w:rsidRDefault="00CB7AB2"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 km</m:t>
              </m:r>
            </m:num>
            <m:den>
              <m:r>
                <w:rPr>
                  <w:rFonts w:ascii="Cambria Math" w:hAnsi="Cambria Math"/>
                  <w:lang w:val="pt-BR"/>
                </w:rPr>
                <m:t>0,97</m:t>
              </m:r>
              <m:r>
                <w:rPr>
                  <w:rFonts w:ascii="Cambria Math" w:hAnsi="Cambria Math"/>
                  <w:lang w:val="pt-BR"/>
                </w:rPr>
                <m:t xml:space="preserve">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 xml:space="preserve">R$ </m:t>
              </m:r>
              <m:r>
                <w:rPr>
                  <w:rFonts w:ascii="Cambria Math" w:hAnsi="Cambria Math"/>
                  <w:lang w:val="pt-BR"/>
                </w:rPr>
                <m:t>3,20</m:t>
              </m:r>
            </m:den>
          </m:f>
        </m:oMath>
      </m:oMathPara>
    </w:p>
    <w:p w14:paraId="13D7E53E" w14:textId="77777777" w:rsidR="00CB7AB2" w:rsidRPr="00317B3D" w:rsidRDefault="00CB7AB2" w:rsidP="00BC0CFC">
      <w:pPr>
        <w:ind w:firstLine="202"/>
        <w:jc w:val="both"/>
        <w:rPr>
          <w:lang w:val="pt-BR"/>
        </w:rPr>
      </w:pPr>
    </w:p>
    <w:p w14:paraId="47EE57DB" w14:textId="3026ADA0" w:rsidR="00FB6299" w:rsidRDefault="00FB6299" w:rsidP="00BC0CFC">
      <w:pPr>
        <w:ind w:firstLine="202"/>
        <w:jc w:val="both"/>
        <w:rPr>
          <w:b/>
          <w:lang w:val="pt-BR"/>
        </w:rPr>
      </w:pPr>
      <w:r w:rsidRPr="00CB7AB2">
        <w:rPr>
          <w:b/>
          <w:lang w:val="pt-BR"/>
        </w:rPr>
        <w:t xml:space="preserve">Consumo </w:t>
      </w:r>
      <w:r>
        <w:rPr>
          <w:b/>
          <w:lang w:val="pt-BR"/>
        </w:rPr>
        <w:t xml:space="preserve">Boston </w:t>
      </w:r>
      <w:r>
        <w:rPr>
          <w:b/>
          <w:lang w:val="pt-BR"/>
        </w:rPr>
        <w:t>–</w:t>
      </w:r>
      <w:r>
        <w:rPr>
          <w:b/>
          <w:lang w:val="pt-BR"/>
        </w:rPr>
        <w:t xml:space="preserve"> Cambridge caminho lento</w:t>
      </w:r>
    </w:p>
    <w:p w14:paraId="1DAD4CFE" w14:textId="77777777" w:rsidR="00FB6299" w:rsidRPr="00CB7AB2" w:rsidRDefault="00FB6299" w:rsidP="00BC0CFC">
      <w:pPr>
        <w:ind w:firstLine="202"/>
        <w:jc w:val="both"/>
        <w:rPr>
          <w:b/>
          <w:lang w:val="pt-BR"/>
        </w:rPr>
      </w:pPr>
    </w:p>
    <w:p w14:paraId="1C6F7D59" w14:textId="77777777" w:rsidR="00FB6299" w:rsidRDefault="00FB6299"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10,8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0,92 L</m:t>
              </m:r>
            </m:den>
          </m:f>
        </m:oMath>
      </m:oMathPara>
    </w:p>
    <w:p w14:paraId="7C288756" w14:textId="77777777" w:rsidR="00FB6299" w:rsidRDefault="00FB6299" w:rsidP="00BC0CFC">
      <w:pPr>
        <w:ind w:firstLine="202"/>
        <w:jc w:val="both"/>
        <w:rPr>
          <w:lang w:val="pt-BR"/>
        </w:rPr>
      </w:pPr>
    </w:p>
    <w:p w14:paraId="39DCDD70" w14:textId="77777777" w:rsidR="00FB6299" w:rsidRPr="00CB7AB2" w:rsidRDefault="00FB6299"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 km</m:t>
              </m:r>
            </m:num>
            <m:den>
              <m:r>
                <w:rPr>
                  <w:rFonts w:ascii="Cambria Math" w:hAnsi="Cambria Math"/>
                  <w:lang w:val="pt-BR"/>
                </w:rPr>
                <m:t>0,92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R$ 3,04</m:t>
              </m:r>
            </m:den>
          </m:f>
        </m:oMath>
      </m:oMathPara>
    </w:p>
    <w:p w14:paraId="6927DA71" w14:textId="77777777" w:rsidR="00FB6299" w:rsidRPr="00317B3D" w:rsidRDefault="00FB6299" w:rsidP="00BC0CFC">
      <w:pPr>
        <w:ind w:firstLine="202"/>
        <w:jc w:val="both"/>
        <w:rPr>
          <w:lang w:val="pt-BR"/>
        </w:rPr>
      </w:pPr>
    </w:p>
    <w:p w14:paraId="255B916A" w14:textId="02DA2DF4" w:rsidR="00FB6299" w:rsidRDefault="00FB6299" w:rsidP="00BC0CFC">
      <w:pPr>
        <w:ind w:firstLine="202"/>
        <w:jc w:val="both"/>
        <w:rPr>
          <w:b/>
          <w:lang w:val="pt-BR"/>
        </w:rPr>
      </w:pPr>
      <w:r w:rsidRPr="00CB7AB2">
        <w:rPr>
          <w:b/>
          <w:lang w:val="pt-BR"/>
        </w:rPr>
        <w:lastRenderedPageBreak/>
        <w:t xml:space="preserve">Consumo </w:t>
      </w:r>
      <w:r>
        <w:rPr>
          <w:b/>
          <w:lang w:val="pt-BR"/>
        </w:rPr>
        <w:t xml:space="preserve">Boston – Cambridge caminho </w:t>
      </w:r>
      <w:r>
        <w:rPr>
          <w:b/>
          <w:lang w:val="pt-BR"/>
        </w:rPr>
        <w:t>rápido</w:t>
      </w:r>
    </w:p>
    <w:p w14:paraId="44E6660D" w14:textId="77777777" w:rsidR="00FB6299" w:rsidRPr="00CB7AB2" w:rsidRDefault="00FB6299" w:rsidP="00BC0CFC">
      <w:pPr>
        <w:ind w:firstLine="202"/>
        <w:jc w:val="both"/>
        <w:rPr>
          <w:b/>
          <w:lang w:val="pt-BR"/>
        </w:rPr>
      </w:pPr>
    </w:p>
    <w:p w14:paraId="55E5D2B1" w14:textId="2B4B0144" w:rsidR="00FB6299" w:rsidRDefault="00FB6299"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 xml:space="preserve">11,7 km </m:t>
              </m:r>
            </m:num>
            <m:den>
              <m:r>
                <w:rPr>
                  <w:rFonts w:ascii="Cambria Math" w:hAnsi="Cambria Math"/>
                  <w:lang w:val="pt-BR"/>
                </w:rPr>
                <m:t>9,17</m:t>
              </m:r>
              <m:r>
                <w:rPr>
                  <w:rFonts w:ascii="Cambria Math" w:hAnsi="Cambria Math"/>
                  <w:lang w:val="pt-BR"/>
                </w:rPr>
                <m:t xml:space="preserve">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1 L</m:t>
              </m:r>
            </m:num>
            <m:den>
              <m:r>
                <w:rPr>
                  <w:rFonts w:ascii="Cambria Math" w:hAnsi="Cambria Math"/>
                  <w:lang w:val="pt-BR"/>
                </w:rPr>
                <m:t>0,</m:t>
              </m:r>
              <m:r>
                <w:rPr>
                  <w:rFonts w:ascii="Cambria Math" w:hAnsi="Cambria Math"/>
                  <w:lang w:val="pt-BR"/>
                </w:rPr>
                <m:t>78</m:t>
              </m:r>
              <m:r>
                <w:rPr>
                  <w:rFonts w:ascii="Cambria Math" w:hAnsi="Cambria Math"/>
                  <w:lang w:val="pt-BR"/>
                </w:rPr>
                <m:t xml:space="preserve"> L</m:t>
              </m:r>
            </m:den>
          </m:f>
        </m:oMath>
      </m:oMathPara>
    </w:p>
    <w:p w14:paraId="6CD0C590" w14:textId="77777777" w:rsidR="00FB6299" w:rsidRDefault="00FB6299" w:rsidP="00BC0CFC">
      <w:pPr>
        <w:ind w:firstLine="202"/>
        <w:jc w:val="both"/>
        <w:rPr>
          <w:lang w:val="pt-BR"/>
        </w:rPr>
      </w:pPr>
    </w:p>
    <w:p w14:paraId="2038096B" w14:textId="0F7145CE" w:rsidR="00FB6299" w:rsidRPr="00CB7AB2" w:rsidRDefault="00FB6299" w:rsidP="00BC0CFC">
      <w:pPr>
        <w:ind w:firstLine="202"/>
        <w:jc w:val="both"/>
        <w:rPr>
          <w:lang w:val="pt-BR"/>
        </w:rPr>
      </w:pPr>
      <m:oMathPara>
        <m:oMath>
          <m:f>
            <m:fPr>
              <m:ctrlPr>
                <w:rPr>
                  <w:rFonts w:ascii="Cambria Math" w:hAnsi="Cambria Math"/>
                  <w:i/>
                  <w:lang w:val="pt-BR"/>
                </w:rPr>
              </m:ctrlPr>
            </m:fPr>
            <m:num>
              <m:r>
                <w:rPr>
                  <w:rFonts w:ascii="Cambria Math" w:hAnsi="Cambria Math"/>
                  <w:lang w:val="pt-BR"/>
                </w:rPr>
                <m:t>1 km</m:t>
              </m:r>
            </m:num>
            <m:den>
              <m:r>
                <w:rPr>
                  <w:rFonts w:ascii="Cambria Math" w:hAnsi="Cambria Math"/>
                  <w:lang w:val="pt-BR"/>
                </w:rPr>
                <m:t>0,78</m:t>
              </m:r>
              <m:r>
                <w:rPr>
                  <w:rFonts w:ascii="Cambria Math" w:hAnsi="Cambria Math"/>
                  <w:lang w:val="pt-BR"/>
                </w:rPr>
                <m:t xml:space="preserve"> km</m:t>
              </m:r>
            </m:den>
          </m:f>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R$ 3,30</m:t>
              </m:r>
            </m:num>
            <m:den>
              <m:r>
                <w:rPr>
                  <w:rFonts w:ascii="Cambria Math" w:hAnsi="Cambria Math"/>
                  <w:lang w:val="pt-BR"/>
                </w:rPr>
                <m:t>R</m:t>
              </m:r>
              <m:r>
                <w:rPr>
                  <w:rFonts w:ascii="Cambria Math" w:hAnsi="Cambria Math"/>
                  <w:lang w:val="pt-BR"/>
                </w:rPr>
                <m:t>$ 2,57</m:t>
              </m:r>
            </m:den>
          </m:f>
        </m:oMath>
      </m:oMathPara>
    </w:p>
    <w:p w14:paraId="6622AB46" w14:textId="77777777" w:rsidR="00CB7AB2" w:rsidRDefault="00CB7AB2" w:rsidP="00BC0CFC">
      <w:pPr>
        <w:ind w:firstLine="202"/>
        <w:jc w:val="both"/>
        <w:rPr>
          <w:lang w:val="pt-BR"/>
        </w:rPr>
      </w:pPr>
    </w:p>
    <w:p w14:paraId="078FB12D" w14:textId="341936E8" w:rsidR="00FB6299" w:rsidRDefault="00FB6299" w:rsidP="00BC0CFC">
      <w:pPr>
        <w:ind w:firstLine="202"/>
        <w:jc w:val="both"/>
        <w:rPr>
          <w:lang w:val="pt-BR"/>
        </w:rPr>
      </w:pPr>
      <w:r>
        <w:rPr>
          <w:lang w:val="pt-BR"/>
        </w:rPr>
        <w:t>Portando os dados finais de custo mais</w:t>
      </w:r>
      <w:r w:rsidR="00BC0CFC">
        <w:rPr>
          <w:lang w:val="pt-BR"/>
        </w:rPr>
        <w:t xml:space="preserve"> as</w:t>
      </w:r>
      <w:r>
        <w:rPr>
          <w:lang w:val="pt-BR"/>
        </w:rPr>
        <w:t xml:space="preserve"> tarifas de pedágio e/ou balsa </w:t>
      </w:r>
      <w:r w:rsidR="00BC0CFC">
        <w:rPr>
          <w:lang w:val="pt-BR"/>
        </w:rPr>
        <w:t>das</w:t>
      </w:r>
      <w:r>
        <w:rPr>
          <w:lang w:val="pt-BR"/>
        </w:rPr>
        <w:t xml:space="preserve"> rota</w:t>
      </w:r>
      <w:r w:rsidR="00BC0CFC">
        <w:rPr>
          <w:lang w:val="pt-BR"/>
        </w:rPr>
        <w:t>s</w:t>
      </w:r>
      <w:r>
        <w:rPr>
          <w:lang w:val="pt-BR"/>
        </w:rPr>
        <w:t xml:space="preserve"> entre as cidades escolhidas foram:</w:t>
      </w:r>
    </w:p>
    <w:p w14:paraId="2E8CCDCF" w14:textId="77777777" w:rsidR="00FB6299" w:rsidRDefault="00FB6299" w:rsidP="00BC0CFC">
      <w:pPr>
        <w:ind w:firstLine="202"/>
        <w:jc w:val="both"/>
        <w:rPr>
          <w:lang w:val="pt-BR"/>
        </w:rPr>
      </w:pPr>
    </w:p>
    <w:p w14:paraId="73897646" w14:textId="5CDC6B35" w:rsidR="00FB6299" w:rsidRDefault="00FB6299" w:rsidP="00BC0CFC">
      <w:pPr>
        <w:ind w:firstLine="202"/>
        <w:jc w:val="both"/>
        <w:rPr>
          <w:lang w:val="pt-BR"/>
        </w:rPr>
      </w:pPr>
      <w:r w:rsidRPr="00CB7AB2">
        <w:rPr>
          <w:b/>
          <w:lang w:val="pt-BR"/>
        </w:rPr>
        <w:t>Itajaí – Navegante</w:t>
      </w:r>
      <w:r w:rsidR="00BC0CFC">
        <w:rPr>
          <w:b/>
          <w:lang w:val="pt-BR"/>
        </w:rPr>
        <w:t>s</w:t>
      </w:r>
      <w:r w:rsidRPr="00CB7AB2">
        <w:rPr>
          <w:b/>
          <w:lang w:val="pt-BR"/>
        </w:rPr>
        <w:t xml:space="preserve"> </w:t>
      </w:r>
      <w:r>
        <w:rPr>
          <w:b/>
          <w:lang w:val="pt-BR"/>
        </w:rPr>
        <w:t xml:space="preserve">por Ferry </w:t>
      </w:r>
      <w:proofErr w:type="spellStart"/>
      <w:r>
        <w:rPr>
          <w:b/>
          <w:lang w:val="pt-BR"/>
        </w:rPr>
        <w:t>boat</w:t>
      </w:r>
      <w:proofErr w:type="spellEnd"/>
      <w:r>
        <w:rPr>
          <w:b/>
          <w:lang w:val="pt-BR"/>
        </w:rPr>
        <w:t xml:space="preserve">: </w:t>
      </w:r>
      <w:r w:rsidRPr="00BC0CFC">
        <w:rPr>
          <w:lang w:val="pt-BR"/>
        </w:rPr>
        <w:t>8,75</w:t>
      </w:r>
      <w:r w:rsidR="00BC0CFC" w:rsidRPr="00BC0CFC">
        <w:rPr>
          <w:lang w:val="pt-BR"/>
        </w:rPr>
        <w:t xml:space="preserve">+0,7 = </w:t>
      </w:r>
      <w:r w:rsidR="00BC0CFC">
        <w:rPr>
          <w:lang w:val="pt-BR"/>
        </w:rPr>
        <w:t>R$ 9,45</w:t>
      </w:r>
    </w:p>
    <w:p w14:paraId="7A008410" w14:textId="4EE8EDE7" w:rsidR="00BC0CFC" w:rsidRDefault="00BC0CFC" w:rsidP="00BC0CFC">
      <w:pPr>
        <w:ind w:firstLine="202"/>
        <w:jc w:val="both"/>
        <w:rPr>
          <w:lang w:val="pt-BR"/>
        </w:rPr>
      </w:pPr>
      <w:r>
        <w:rPr>
          <w:b/>
          <w:lang w:val="pt-BR"/>
        </w:rPr>
        <w:t xml:space="preserve">Itajaí – Navegantes </w:t>
      </w:r>
      <w:r>
        <w:rPr>
          <w:b/>
          <w:lang w:val="pt-BR"/>
        </w:rPr>
        <w:t>p</w:t>
      </w:r>
      <w:r>
        <w:rPr>
          <w:b/>
          <w:lang w:val="pt-BR"/>
        </w:rPr>
        <w:t>ela BR</w:t>
      </w:r>
      <w:r>
        <w:rPr>
          <w:b/>
          <w:lang w:val="pt-BR"/>
        </w:rPr>
        <w:t xml:space="preserve">: </w:t>
      </w:r>
      <w:r>
        <w:rPr>
          <w:lang w:val="pt-BR"/>
        </w:rPr>
        <w:t xml:space="preserve">R$ </w:t>
      </w:r>
      <w:r>
        <w:rPr>
          <w:lang w:val="pt-BR"/>
        </w:rPr>
        <w:t>7,66</w:t>
      </w:r>
    </w:p>
    <w:p w14:paraId="00D75EE4" w14:textId="046CCC0B" w:rsidR="00BC0CFC" w:rsidRDefault="00BC0CFC" w:rsidP="00BC0CFC">
      <w:pPr>
        <w:ind w:firstLine="202"/>
        <w:jc w:val="both"/>
        <w:rPr>
          <w:lang w:val="pt-BR"/>
        </w:rPr>
      </w:pPr>
      <w:r>
        <w:rPr>
          <w:b/>
          <w:lang w:val="pt-BR"/>
        </w:rPr>
        <w:t xml:space="preserve">São José </w:t>
      </w:r>
      <w:r w:rsidRPr="00CB7AB2">
        <w:rPr>
          <w:b/>
          <w:lang w:val="pt-BR"/>
        </w:rPr>
        <w:t>–</w:t>
      </w:r>
      <w:r>
        <w:rPr>
          <w:b/>
          <w:lang w:val="pt-BR"/>
        </w:rPr>
        <w:t xml:space="preserve"> Florianópolis caminho lento</w:t>
      </w:r>
      <w:r>
        <w:rPr>
          <w:b/>
          <w:lang w:val="pt-BR"/>
        </w:rPr>
        <w:t xml:space="preserve">: </w:t>
      </w:r>
      <w:r>
        <w:rPr>
          <w:lang w:val="pt-BR"/>
        </w:rPr>
        <w:t xml:space="preserve">R$ </w:t>
      </w:r>
      <w:r>
        <w:rPr>
          <w:lang w:val="pt-BR"/>
        </w:rPr>
        <w:t>4</w:t>
      </w:r>
      <w:r>
        <w:rPr>
          <w:lang w:val="pt-BR"/>
        </w:rPr>
        <w:t>,</w:t>
      </w:r>
      <w:r>
        <w:rPr>
          <w:lang w:val="pt-BR"/>
        </w:rPr>
        <w:t>10</w:t>
      </w:r>
    </w:p>
    <w:p w14:paraId="44DD5459" w14:textId="5B20A3EE" w:rsidR="00BC0CFC" w:rsidRDefault="00BC0CFC" w:rsidP="00BC0CFC">
      <w:pPr>
        <w:ind w:firstLine="202"/>
        <w:jc w:val="both"/>
        <w:rPr>
          <w:lang w:val="pt-BR"/>
        </w:rPr>
      </w:pPr>
      <w:r>
        <w:rPr>
          <w:b/>
          <w:lang w:val="pt-BR"/>
        </w:rPr>
        <w:t xml:space="preserve">São José </w:t>
      </w:r>
      <w:r w:rsidRPr="00CB7AB2">
        <w:rPr>
          <w:b/>
          <w:lang w:val="pt-BR"/>
        </w:rPr>
        <w:t>–</w:t>
      </w:r>
      <w:r>
        <w:rPr>
          <w:b/>
          <w:lang w:val="pt-BR"/>
        </w:rPr>
        <w:t xml:space="preserve"> Florianópolis caminho </w:t>
      </w:r>
      <w:r>
        <w:rPr>
          <w:b/>
          <w:lang w:val="pt-BR"/>
        </w:rPr>
        <w:t>rápido</w:t>
      </w:r>
      <w:r>
        <w:rPr>
          <w:b/>
          <w:lang w:val="pt-BR"/>
        </w:rPr>
        <w:t xml:space="preserve">: </w:t>
      </w:r>
      <w:r>
        <w:rPr>
          <w:lang w:val="pt-BR"/>
        </w:rPr>
        <w:t xml:space="preserve">R$ </w:t>
      </w:r>
      <w:r>
        <w:rPr>
          <w:lang w:val="pt-BR"/>
        </w:rPr>
        <w:t>3</w:t>
      </w:r>
      <w:r>
        <w:rPr>
          <w:lang w:val="pt-BR"/>
        </w:rPr>
        <w:t>,</w:t>
      </w:r>
      <w:r>
        <w:rPr>
          <w:lang w:val="pt-BR"/>
        </w:rPr>
        <w:t>2</w:t>
      </w:r>
      <w:r>
        <w:rPr>
          <w:lang w:val="pt-BR"/>
        </w:rPr>
        <w:t>0</w:t>
      </w:r>
    </w:p>
    <w:p w14:paraId="393C10E9" w14:textId="4C56AAE7" w:rsidR="00BC0CFC" w:rsidRPr="00BC0CFC" w:rsidRDefault="00BC0CFC" w:rsidP="00BC0CFC">
      <w:pPr>
        <w:ind w:firstLine="202"/>
        <w:jc w:val="both"/>
        <w:rPr>
          <w:lang w:val="pt-BR"/>
        </w:rPr>
      </w:pPr>
      <w:r>
        <w:rPr>
          <w:b/>
          <w:lang w:val="pt-BR"/>
        </w:rPr>
        <w:t xml:space="preserve">Boston – Cambridge caminho lento: </w:t>
      </w:r>
      <w:r>
        <w:rPr>
          <w:lang w:val="pt-BR"/>
        </w:rPr>
        <w:t>R$ 3,04</w:t>
      </w:r>
    </w:p>
    <w:p w14:paraId="7747A2B3" w14:textId="3D3F3894" w:rsidR="00BC0CFC" w:rsidRPr="00BC0CFC" w:rsidRDefault="00BC0CFC" w:rsidP="00BC0CFC">
      <w:pPr>
        <w:ind w:firstLine="202"/>
        <w:jc w:val="both"/>
        <w:rPr>
          <w:lang w:val="pt-BR"/>
        </w:rPr>
      </w:pPr>
      <w:r>
        <w:rPr>
          <w:b/>
          <w:lang w:val="pt-BR"/>
        </w:rPr>
        <w:t xml:space="preserve">Boston – Cambridge </w:t>
      </w:r>
      <w:r>
        <w:rPr>
          <w:b/>
          <w:lang w:val="pt-BR"/>
        </w:rPr>
        <w:t>caminho rápido</w:t>
      </w:r>
      <w:r>
        <w:rPr>
          <w:b/>
          <w:lang w:val="pt-BR"/>
        </w:rPr>
        <w:t xml:space="preserve">: </w:t>
      </w:r>
      <w:r>
        <w:rPr>
          <w:lang w:val="pt-BR"/>
        </w:rPr>
        <w:t xml:space="preserve">R$ </w:t>
      </w:r>
      <w:r>
        <w:rPr>
          <w:lang w:val="pt-BR"/>
        </w:rPr>
        <w:t>2,57</w:t>
      </w:r>
    </w:p>
    <w:p w14:paraId="20DD1D60" w14:textId="541210C9" w:rsidR="00E97B99" w:rsidRDefault="00317B3D" w:rsidP="00E97B99">
      <w:pPr>
        <w:pStyle w:val="Ttulo1"/>
      </w:pPr>
      <w:proofErr w:type="spellStart"/>
      <w:r>
        <w:t>Resultados</w:t>
      </w:r>
      <w:proofErr w:type="spellEnd"/>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4982A695" w:rsidR="00E97B99" w:rsidRDefault="00E97B99" w:rsidP="001F4C5C">
      <w:pPr>
        <w:pStyle w:val="Ttulo2"/>
        <w:numPr>
          <w:ilvl w:val="0"/>
          <w:numId w:val="0"/>
        </w:numPr>
      </w:pPr>
      <w:r w:rsidRPr="001F4C5C">
        <w:rPr>
          <w:noProof/>
          <w:lang w:val="pt-BR" w:eastAsia="ja-JP"/>
        </w:rPr>
        <mc:AlternateContent>
          <mc:Choice Requires="wps">
            <w:drawing>
              <wp:anchor distT="0" distB="0" distL="114300" distR="114300" simplePos="0" relativeHeight="251660288" behindDoc="0" locked="0" layoutInCell="0" allowOverlap="1" wp14:anchorId="2182492D" wp14:editId="343D6E55">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CB7AB2" w:rsidRDefault="00CB7AB2" w:rsidP="00E97B99">
                            <w:pPr>
                              <w:pStyle w:val="TableTitle"/>
                            </w:pPr>
                            <w:r>
                              <w:t>TABLE I</w:t>
                            </w:r>
                          </w:p>
                          <w:p w14:paraId="260385CA" w14:textId="77777777" w:rsidR="00CB7AB2" w:rsidRDefault="00CB7AB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CB7AB2"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CB7AB2" w:rsidRDefault="00CB7AB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CB7AB2" w:rsidRDefault="00CB7AB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CB7AB2" w:rsidRDefault="00CB7AB2">
                                  <w:pPr>
                                    <w:jc w:val="center"/>
                                    <w:rPr>
                                      <w:sz w:val="16"/>
                                      <w:szCs w:val="16"/>
                                    </w:rPr>
                                  </w:pPr>
                                  <w:r>
                                    <w:rPr>
                                      <w:sz w:val="16"/>
                                      <w:szCs w:val="16"/>
                                    </w:rPr>
                                    <w:t>Conversion from Gaussian and</w:t>
                                  </w:r>
                                </w:p>
                                <w:p w14:paraId="78370C6A" w14:textId="77777777" w:rsidR="00CB7AB2" w:rsidRDefault="00CB7AB2">
                                  <w:pPr>
                                    <w:jc w:val="center"/>
                                    <w:rPr>
                                      <w:sz w:val="16"/>
                                      <w:szCs w:val="16"/>
                                    </w:rPr>
                                  </w:pPr>
                                  <w:r>
                                    <w:rPr>
                                      <w:sz w:val="16"/>
                                      <w:szCs w:val="16"/>
                                    </w:rPr>
                                    <w:t xml:space="preserve">CGS EMU to SI </w:t>
                                  </w:r>
                                  <w:r>
                                    <w:rPr>
                                      <w:sz w:val="16"/>
                                      <w:szCs w:val="16"/>
                                      <w:vertAlign w:val="superscript"/>
                                    </w:rPr>
                                    <w:t>a</w:t>
                                  </w:r>
                                </w:p>
                              </w:tc>
                            </w:tr>
                            <w:tr w:rsidR="00CB7AB2" w14:paraId="56254485" w14:textId="77777777">
                              <w:tc>
                                <w:tcPr>
                                  <w:tcW w:w="720" w:type="dxa"/>
                                  <w:tcBorders>
                                    <w:top w:val="nil"/>
                                    <w:left w:val="nil"/>
                                    <w:bottom w:val="nil"/>
                                    <w:right w:val="nil"/>
                                  </w:tcBorders>
                                </w:tcPr>
                                <w:p w14:paraId="3901A0F8" w14:textId="77777777" w:rsidR="00CB7AB2" w:rsidRDefault="00CB7AB2">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CB7AB2" w:rsidRDefault="00CB7AB2">
                                  <w:pPr>
                                    <w:rPr>
                                      <w:sz w:val="16"/>
                                      <w:szCs w:val="16"/>
                                    </w:rPr>
                                  </w:pPr>
                                  <w:r>
                                    <w:rPr>
                                      <w:sz w:val="16"/>
                                      <w:szCs w:val="16"/>
                                    </w:rPr>
                                    <w:t>magnetic flux</w:t>
                                  </w:r>
                                </w:p>
                              </w:tc>
                              <w:tc>
                                <w:tcPr>
                                  <w:tcW w:w="2610" w:type="dxa"/>
                                  <w:tcBorders>
                                    <w:top w:val="nil"/>
                                    <w:left w:val="nil"/>
                                    <w:bottom w:val="nil"/>
                                    <w:right w:val="nil"/>
                                  </w:tcBorders>
                                </w:tcPr>
                                <w:p w14:paraId="3CC46A0D" w14:textId="77777777" w:rsidR="00CB7AB2" w:rsidRDefault="00CB7AB2">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CB7AB2" w14:paraId="0236D4E6" w14:textId="77777777">
                              <w:tc>
                                <w:tcPr>
                                  <w:tcW w:w="720" w:type="dxa"/>
                                  <w:tcBorders>
                                    <w:top w:val="nil"/>
                                    <w:left w:val="nil"/>
                                    <w:bottom w:val="nil"/>
                                    <w:right w:val="nil"/>
                                  </w:tcBorders>
                                </w:tcPr>
                                <w:p w14:paraId="6EC28D50" w14:textId="77777777" w:rsidR="00CB7AB2" w:rsidRDefault="00CB7AB2">
                                  <w:pPr>
                                    <w:rPr>
                                      <w:i/>
                                      <w:iCs/>
                                      <w:sz w:val="16"/>
                                      <w:szCs w:val="16"/>
                                    </w:rPr>
                                  </w:pPr>
                                  <w:r>
                                    <w:rPr>
                                      <w:i/>
                                      <w:iCs/>
                                      <w:sz w:val="16"/>
                                      <w:szCs w:val="16"/>
                                    </w:rPr>
                                    <w:t>B</w:t>
                                  </w:r>
                                </w:p>
                              </w:tc>
                              <w:tc>
                                <w:tcPr>
                                  <w:tcW w:w="1710" w:type="dxa"/>
                                  <w:tcBorders>
                                    <w:top w:val="nil"/>
                                    <w:left w:val="nil"/>
                                    <w:bottom w:val="nil"/>
                                    <w:right w:val="nil"/>
                                  </w:tcBorders>
                                </w:tcPr>
                                <w:p w14:paraId="38B41E97" w14:textId="77777777" w:rsidR="00CB7AB2" w:rsidRDefault="00CB7AB2">
                                  <w:pPr>
                                    <w:rPr>
                                      <w:sz w:val="16"/>
                                      <w:szCs w:val="16"/>
                                    </w:rPr>
                                  </w:pPr>
                                  <w:r>
                                    <w:rPr>
                                      <w:sz w:val="16"/>
                                      <w:szCs w:val="16"/>
                                    </w:rPr>
                                    <w:t xml:space="preserve">magnetic flux density, </w:t>
                                  </w:r>
                                </w:p>
                                <w:p w14:paraId="71064950" w14:textId="77777777" w:rsidR="00CB7AB2" w:rsidRDefault="00CB7AB2">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CB7AB2" w:rsidRDefault="00CB7AB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CB7AB2" w14:paraId="07E6B477" w14:textId="77777777">
                              <w:tc>
                                <w:tcPr>
                                  <w:tcW w:w="720" w:type="dxa"/>
                                  <w:tcBorders>
                                    <w:top w:val="nil"/>
                                    <w:left w:val="nil"/>
                                    <w:bottom w:val="nil"/>
                                    <w:right w:val="nil"/>
                                  </w:tcBorders>
                                </w:tcPr>
                                <w:p w14:paraId="0C922F8F" w14:textId="77777777" w:rsidR="00CB7AB2" w:rsidRDefault="00CB7AB2">
                                  <w:pPr>
                                    <w:rPr>
                                      <w:i/>
                                      <w:iCs/>
                                      <w:sz w:val="16"/>
                                      <w:szCs w:val="16"/>
                                    </w:rPr>
                                  </w:pPr>
                                  <w:r>
                                    <w:rPr>
                                      <w:i/>
                                      <w:iCs/>
                                      <w:sz w:val="16"/>
                                      <w:szCs w:val="16"/>
                                    </w:rPr>
                                    <w:t>H</w:t>
                                  </w:r>
                                </w:p>
                              </w:tc>
                              <w:tc>
                                <w:tcPr>
                                  <w:tcW w:w="1710" w:type="dxa"/>
                                  <w:tcBorders>
                                    <w:top w:val="nil"/>
                                    <w:left w:val="nil"/>
                                    <w:bottom w:val="nil"/>
                                    <w:right w:val="nil"/>
                                  </w:tcBorders>
                                </w:tcPr>
                                <w:p w14:paraId="5F3736AC" w14:textId="77777777" w:rsidR="00CB7AB2" w:rsidRDefault="00CB7AB2">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CB7AB2" w:rsidRDefault="00CB7AB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B7AB2" w:rsidRPr="00FE76C1" w14:paraId="7954DF7F" w14:textId="77777777">
                              <w:tc>
                                <w:tcPr>
                                  <w:tcW w:w="720" w:type="dxa"/>
                                  <w:tcBorders>
                                    <w:top w:val="nil"/>
                                    <w:left w:val="nil"/>
                                    <w:bottom w:val="nil"/>
                                    <w:right w:val="nil"/>
                                  </w:tcBorders>
                                </w:tcPr>
                                <w:p w14:paraId="38A5EB0F" w14:textId="77777777" w:rsidR="00CB7AB2" w:rsidRDefault="00CB7AB2">
                                  <w:pPr>
                                    <w:rPr>
                                      <w:i/>
                                      <w:iCs/>
                                      <w:sz w:val="16"/>
                                      <w:szCs w:val="16"/>
                                    </w:rPr>
                                  </w:pPr>
                                  <w:r>
                                    <w:rPr>
                                      <w:i/>
                                      <w:iCs/>
                                      <w:sz w:val="16"/>
                                      <w:szCs w:val="16"/>
                                    </w:rPr>
                                    <w:t>m</w:t>
                                  </w:r>
                                </w:p>
                              </w:tc>
                              <w:tc>
                                <w:tcPr>
                                  <w:tcW w:w="1710" w:type="dxa"/>
                                  <w:tcBorders>
                                    <w:top w:val="nil"/>
                                    <w:left w:val="nil"/>
                                    <w:bottom w:val="nil"/>
                                    <w:right w:val="nil"/>
                                  </w:tcBorders>
                                </w:tcPr>
                                <w:p w14:paraId="50377045" w14:textId="77777777" w:rsidR="00CB7AB2" w:rsidRDefault="00CB7AB2">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CB7AB2" w:rsidRPr="00706004" w:rsidRDefault="00CB7AB2">
                                  <w:pPr>
                                    <w:rPr>
                                      <w:sz w:val="16"/>
                                      <w:szCs w:val="16"/>
                                      <w:lang w:val="pt-BR"/>
                                    </w:rPr>
                                  </w:pPr>
                                  <w:r w:rsidRPr="00706004">
                                    <w:rPr>
                                      <w:sz w:val="16"/>
                                      <w:szCs w:val="16"/>
                                      <w:lang w:val="pt-BR"/>
                                    </w:rPr>
                                    <w:t xml:space="preserve">1 erg/G = 1 emu </w:t>
                                  </w:r>
                                </w:p>
                                <w:p w14:paraId="5EF85EAC"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CB7AB2" w:rsidRPr="00FE76C1" w14:paraId="5EB70BD1" w14:textId="77777777">
                              <w:tc>
                                <w:tcPr>
                                  <w:tcW w:w="720" w:type="dxa"/>
                                  <w:tcBorders>
                                    <w:top w:val="nil"/>
                                    <w:left w:val="nil"/>
                                    <w:bottom w:val="nil"/>
                                    <w:right w:val="nil"/>
                                  </w:tcBorders>
                                </w:tcPr>
                                <w:p w14:paraId="480F045F" w14:textId="77777777" w:rsidR="00CB7AB2" w:rsidRDefault="00CB7AB2">
                                  <w:pPr>
                                    <w:rPr>
                                      <w:i/>
                                      <w:iCs/>
                                      <w:sz w:val="16"/>
                                      <w:szCs w:val="16"/>
                                    </w:rPr>
                                  </w:pPr>
                                  <w:r>
                                    <w:rPr>
                                      <w:i/>
                                      <w:iCs/>
                                      <w:sz w:val="16"/>
                                      <w:szCs w:val="16"/>
                                    </w:rPr>
                                    <w:t>M</w:t>
                                  </w:r>
                                </w:p>
                              </w:tc>
                              <w:tc>
                                <w:tcPr>
                                  <w:tcW w:w="1710" w:type="dxa"/>
                                  <w:tcBorders>
                                    <w:top w:val="nil"/>
                                    <w:left w:val="nil"/>
                                    <w:bottom w:val="nil"/>
                                    <w:right w:val="nil"/>
                                  </w:tcBorders>
                                </w:tcPr>
                                <w:p w14:paraId="03278675" w14:textId="77777777" w:rsidR="00CB7AB2" w:rsidRDefault="00CB7AB2">
                                  <w:pPr>
                                    <w:rPr>
                                      <w:sz w:val="16"/>
                                      <w:szCs w:val="16"/>
                                    </w:rPr>
                                  </w:pPr>
                                  <w:r>
                                    <w:rPr>
                                      <w:sz w:val="16"/>
                                      <w:szCs w:val="16"/>
                                    </w:rPr>
                                    <w:t>magnetization</w:t>
                                  </w:r>
                                </w:p>
                              </w:tc>
                              <w:tc>
                                <w:tcPr>
                                  <w:tcW w:w="2610" w:type="dxa"/>
                                  <w:tcBorders>
                                    <w:top w:val="nil"/>
                                    <w:left w:val="nil"/>
                                    <w:bottom w:val="nil"/>
                                    <w:right w:val="nil"/>
                                  </w:tcBorders>
                                </w:tcPr>
                                <w:p w14:paraId="1E5DF718" w14:textId="77777777" w:rsidR="00CB7AB2" w:rsidRPr="00706004" w:rsidRDefault="00CB7AB2">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CB7AB2" w14:paraId="1A937312" w14:textId="77777777">
                              <w:tc>
                                <w:tcPr>
                                  <w:tcW w:w="720" w:type="dxa"/>
                                  <w:tcBorders>
                                    <w:top w:val="nil"/>
                                    <w:left w:val="nil"/>
                                    <w:bottom w:val="nil"/>
                                    <w:right w:val="nil"/>
                                  </w:tcBorders>
                                </w:tcPr>
                                <w:p w14:paraId="2F4D3149" w14:textId="77777777" w:rsidR="00CB7AB2" w:rsidRDefault="00CB7AB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CB7AB2" w:rsidRDefault="00CB7AB2">
                                  <w:pPr>
                                    <w:rPr>
                                      <w:sz w:val="16"/>
                                      <w:szCs w:val="16"/>
                                    </w:rPr>
                                  </w:pPr>
                                  <w:r>
                                    <w:rPr>
                                      <w:sz w:val="16"/>
                                      <w:szCs w:val="16"/>
                                    </w:rPr>
                                    <w:t>magnetization</w:t>
                                  </w:r>
                                </w:p>
                              </w:tc>
                              <w:tc>
                                <w:tcPr>
                                  <w:tcW w:w="2610" w:type="dxa"/>
                                  <w:tcBorders>
                                    <w:top w:val="nil"/>
                                    <w:left w:val="nil"/>
                                    <w:bottom w:val="nil"/>
                                    <w:right w:val="nil"/>
                                  </w:tcBorders>
                                </w:tcPr>
                                <w:p w14:paraId="2827D141" w14:textId="77777777" w:rsidR="00CB7AB2" w:rsidRDefault="00CB7AB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B7AB2" w14:paraId="53CAEFCB" w14:textId="77777777">
                              <w:tc>
                                <w:tcPr>
                                  <w:tcW w:w="720" w:type="dxa"/>
                                  <w:tcBorders>
                                    <w:top w:val="nil"/>
                                    <w:left w:val="nil"/>
                                    <w:bottom w:val="nil"/>
                                    <w:right w:val="nil"/>
                                  </w:tcBorders>
                                </w:tcPr>
                                <w:p w14:paraId="25B245D1" w14:textId="77777777" w:rsidR="00CB7AB2" w:rsidRDefault="00CB7AB2">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CB7AB2" w:rsidRDefault="00CB7AB2">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CB7AB2" w:rsidRDefault="00CB7AB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B7AB2" w:rsidRPr="00FE76C1" w14:paraId="543610FD" w14:textId="77777777">
                              <w:tc>
                                <w:tcPr>
                                  <w:tcW w:w="720" w:type="dxa"/>
                                  <w:tcBorders>
                                    <w:top w:val="nil"/>
                                    <w:left w:val="nil"/>
                                    <w:bottom w:val="nil"/>
                                    <w:right w:val="nil"/>
                                  </w:tcBorders>
                                </w:tcPr>
                                <w:p w14:paraId="2B5E221A" w14:textId="77777777" w:rsidR="00CB7AB2" w:rsidRDefault="00CB7AB2">
                                  <w:pPr>
                                    <w:rPr>
                                      <w:i/>
                                      <w:iCs/>
                                      <w:sz w:val="16"/>
                                      <w:szCs w:val="16"/>
                                    </w:rPr>
                                  </w:pPr>
                                  <w:r>
                                    <w:rPr>
                                      <w:i/>
                                      <w:iCs/>
                                      <w:sz w:val="16"/>
                                      <w:szCs w:val="16"/>
                                    </w:rPr>
                                    <w:t>j</w:t>
                                  </w:r>
                                </w:p>
                              </w:tc>
                              <w:tc>
                                <w:tcPr>
                                  <w:tcW w:w="1710" w:type="dxa"/>
                                  <w:tcBorders>
                                    <w:top w:val="nil"/>
                                    <w:left w:val="nil"/>
                                    <w:bottom w:val="nil"/>
                                    <w:right w:val="nil"/>
                                  </w:tcBorders>
                                </w:tcPr>
                                <w:p w14:paraId="554F13BD" w14:textId="77777777" w:rsidR="00CB7AB2" w:rsidRDefault="00CB7AB2">
                                  <w:pPr>
                                    <w:rPr>
                                      <w:sz w:val="16"/>
                                      <w:szCs w:val="16"/>
                                    </w:rPr>
                                  </w:pPr>
                                  <w:r>
                                    <w:rPr>
                                      <w:sz w:val="16"/>
                                      <w:szCs w:val="16"/>
                                    </w:rPr>
                                    <w:t xml:space="preserve">magnetic dipole </w:t>
                                  </w:r>
                                </w:p>
                                <w:p w14:paraId="55B520C3" w14:textId="77777777" w:rsidR="00CB7AB2" w:rsidRDefault="00CB7AB2">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CB7AB2" w:rsidRPr="00706004" w:rsidRDefault="00CB7AB2">
                                  <w:pPr>
                                    <w:rPr>
                                      <w:sz w:val="16"/>
                                      <w:szCs w:val="16"/>
                                      <w:lang w:val="pt-BR"/>
                                    </w:rPr>
                                  </w:pPr>
                                  <w:r w:rsidRPr="00706004">
                                    <w:rPr>
                                      <w:sz w:val="16"/>
                                      <w:szCs w:val="16"/>
                                      <w:lang w:val="pt-BR"/>
                                    </w:rPr>
                                    <w:t xml:space="preserve">1 erg/G = 1 emu </w:t>
                                  </w:r>
                                </w:p>
                                <w:p w14:paraId="1B959306"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CB7AB2" w:rsidRPr="00FE76C1" w14:paraId="3D1AF801" w14:textId="77777777">
                              <w:tc>
                                <w:tcPr>
                                  <w:tcW w:w="720" w:type="dxa"/>
                                  <w:tcBorders>
                                    <w:top w:val="nil"/>
                                    <w:left w:val="nil"/>
                                    <w:bottom w:val="nil"/>
                                    <w:right w:val="nil"/>
                                  </w:tcBorders>
                                </w:tcPr>
                                <w:p w14:paraId="3936A283" w14:textId="77777777" w:rsidR="00CB7AB2" w:rsidRDefault="00CB7AB2">
                                  <w:pPr>
                                    <w:rPr>
                                      <w:i/>
                                      <w:iCs/>
                                      <w:sz w:val="16"/>
                                      <w:szCs w:val="16"/>
                                    </w:rPr>
                                  </w:pPr>
                                  <w:r>
                                    <w:rPr>
                                      <w:i/>
                                      <w:iCs/>
                                      <w:sz w:val="16"/>
                                      <w:szCs w:val="16"/>
                                    </w:rPr>
                                    <w:t>J</w:t>
                                  </w:r>
                                </w:p>
                              </w:tc>
                              <w:tc>
                                <w:tcPr>
                                  <w:tcW w:w="1710" w:type="dxa"/>
                                  <w:tcBorders>
                                    <w:top w:val="nil"/>
                                    <w:left w:val="nil"/>
                                    <w:bottom w:val="nil"/>
                                    <w:right w:val="nil"/>
                                  </w:tcBorders>
                                </w:tcPr>
                                <w:p w14:paraId="000544F3" w14:textId="77777777" w:rsidR="00CB7AB2" w:rsidRDefault="00CB7AB2">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CB7AB2" w:rsidRPr="00706004" w:rsidRDefault="00CB7AB2">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CB7AB2" w14:paraId="1D80299D" w14:textId="77777777">
                              <w:tc>
                                <w:tcPr>
                                  <w:tcW w:w="720" w:type="dxa"/>
                                  <w:tcBorders>
                                    <w:top w:val="nil"/>
                                    <w:left w:val="nil"/>
                                    <w:bottom w:val="nil"/>
                                    <w:right w:val="nil"/>
                                  </w:tcBorders>
                                </w:tcPr>
                                <w:p w14:paraId="4EA90266" w14:textId="77777777" w:rsidR="00CB7AB2" w:rsidRDefault="00CB7AB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CB7AB2" w:rsidRDefault="00CB7AB2">
                                  <w:pPr>
                                    <w:rPr>
                                      <w:sz w:val="16"/>
                                      <w:szCs w:val="16"/>
                                    </w:rPr>
                                  </w:pPr>
                                  <w:r>
                                    <w:rPr>
                                      <w:sz w:val="16"/>
                                      <w:szCs w:val="16"/>
                                    </w:rPr>
                                    <w:t>susceptibility</w:t>
                                  </w:r>
                                </w:p>
                              </w:tc>
                              <w:tc>
                                <w:tcPr>
                                  <w:tcW w:w="2610" w:type="dxa"/>
                                  <w:tcBorders>
                                    <w:top w:val="nil"/>
                                    <w:left w:val="nil"/>
                                    <w:bottom w:val="nil"/>
                                    <w:right w:val="nil"/>
                                  </w:tcBorders>
                                </w:tcPr>
                                <w:p w14:paraId="28389385"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B7AB2" w14:paraId="1775A50D" w14:textId="77777777">
                              <w:tc>
                                <w:tcPr>
                                  <w:tcW w:w="720" w:type="dxa"/>
                                  <w:tcBorders>
                                    <w:top w:val="nil"/>
                                    <w:left w:val="nil"/>
                                    <w:bottom w:val="nil"/>
                                    <w:right w:val="nil"/>
                                  </w:tcBorders>
                                </w:tcPr>
                                <w:p w14:paraId="58C92CC6" w14:textId="77777777" w:rsidR="00CB7AB2" w:rsidRDefault="00CB7AB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CB7AB2" w:rsidRDefault="00CB7AB2">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CB7AB2" w:rsidRDefault="00CB7AB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B7AB2" w14:paraId="20E9BFC5" w14:textId="77777777">
                              <w:tc>
                                <w:tcPr>
                                  <w:tcW w:w="720" w:type="dxa"/>
                                  <w:tcBorders>
                                    <w:top w:val="nil"/>
                                    <w:left w:val="nil"/>
                                    <w:bottom w:val="nil"/>
                                    <w:right w:val="nil"/>
                                  </w:tcBorders>
                                </w:tcPr>
                                <w:p w14:paraId="1749A5F6" w14:textId="77777777" w:rsidR="00CB7AB2" w:rsidRDefault="00CB7AB2">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CB7AB2" w:rsidRDefault="00CB7AB2">
                                  <w:pPr>
                                    <w:rPr>
                                      <w:sz w:val="16"/>
                                      <w:szCs w:val="16"/>
                                    </w:rPr>
                                  </w:pPr>
                                  <w:r>
                                    <w:rPr>
                                      <w:sz w:val="16"/>
                                      <w:szCs w:val="16"/>
                                    </w:rPr>
                                    <w:t>permeability</w:t>
                                  </w:r>
                                </w:p>
                              </w:tc>
                              <w:tc>
                                <w:tcPr>
                                  <w:tcW w:w="2610" w:type="dxa"/>
                                  <w:tcBorders>
                                    <w:top w:val="nil"/>
                                    <w:left w:val="nil"/>
                                    <w:bottom w:val="nil"/>
                                    <w:right w:val="nil"/>
                                  </w:tcBorders>
                                </w:tcPr>
                                <w:p w14:paraId="1D796761"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CB7AB2" w:rsidRDefault="00CB7AB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CB7AB2" w14:paraId="38EA3F7C" w14:textId="77777777">
                              <w:tc>
                                <w:tcPr>
                                  <w:tcW w:w="720" w:type="dxa"/>
                                  <w:tcBorders>
                                    <w:top w:val="nil"/>
                                    <w:left w:val="nil"/>
                                    <w:bottom w:val="nil"/>
                                    <w:right w:val="nil"/>
                                  </w:tcBorders>
                                </w:tcPr>
                                <w:p w14:paraId="426EB392" w14:textId="77777777" w:rsidR="00CB7AB2" w:rsidRDefault="00CB7AB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CB7AB2" w:rsidRDefault="00CB7AB2">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CB7AB2" w:rsidRDefault="00CB7AB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B7AB2" w14:paraId="48E4792A" w14:textId="77777777">
                              <w:tc>
                                <w:tcPr>
                                  <w:tcW w:w="720" w:type="dxa"/>
                                  <w:tcBorders>
                                    <w:top w:val="nil"/>
                                    <w:left w:val="nil"/>
                                    <w:bottom w:val="nil"/>
                                    <w:right w:val="nil"/>
                                  </w:tcBorders>
                                </w:tcPr>
                                <w:p w14:paraId="0D924A8C" w14:textId="77777777" w:rsidR="00CB7AB2" w:rsidRDefault="00CB7AB2">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CB7AB2" w:rsidRDefault="00CB7AB2">
                                  <w:pPr>
                                    <w:rPr>
                                      <w:sz w:val="16"/>
                                      <w:szCs w:val="16"/>
                                    </w:rPr>
                                  </w:pPr>
                                  <w:r>
                                    <w:rPr>
                                      <w:sz w:val="16"/>
                                      <w:szCs w:val="16"/>
                                    </w:rPr>
                                    <w:t>energy density</w:t>
                                  </w:r>
                                </w:p>
                              </w:tc>
                              <w:tc>
                                <w:tcPr>
                                  <w:tcW w:w="2610" w:type="dxa"/>
                                  <w:tcBorders>
                                    <w:top w:val="nil"/>
                                    <w:left w:val="nil"/>
                                    <w:bottom w:val="nil"/>
                                    <w:right w:val="nil"/>
                                  </w:tcBorders>
                                </w:tcPr>
                                <w:p w14:paraId="5493E5D2" w14:textId="77777777" w:rsidR="00CB7AB2" w:rsidRDefault="00CB7AB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B7AB2" w14:paraId="2EB5CD47" w14:textId="77777777">
                              <w:trPr>
                                <w:trHeight w:val="279"/>
                              </w:trPr>
                              <w:tc>
                                <w:tcPr>
                                  <w:tcW w:w="720" w:type="dxa"/>
                                  <w:tcBorders>
                                    <w:top w:val="nil"/>
                                    <w:left w:val="nil"/>
                                    <w:bottom w:val="double" w:sz="6" w:space="0" w:color="auto"/>
                                    <w:right w:val="nil"/>
                                  </w:tcBorders>
                                </w:tcPr>
                                <w:p w14:paraId="00090BDD" w14:textId="77777777" w:rsidR="00CB7AB2" w:rsidRDefault="00CB7AB2">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CB7AB2" w:rsidRDefault="00CB7AB2">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CB7AB2" w:rsidRDefault="00CB7AB2" w:rsidP="00E97B99">
                            <w:pPr>
                              <w:pStyle w:val="Textodenotaderodap"/>
                            </w:pPr>
                            <w:r>
                              <w:t xml:space="preserve">Vertical lines are optional in tables. Statements that serve as captions for the entire table do not need footnote letters. </w:t>
                            </w:r>
                          </w:p>
                          <w:p w14:paraId="436183EB" w14:textId="6AE5581F" w:rsidR="00CB7AB2" w:rsidRDefault="00CB7AB2"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CB7AB2" w:rsidRDefault="00CB7AB2" w:rsidP="00E97B99">
                            <w:pPr>
                              <w:pStyle w:val="Textodenotaderodap"/>
                            </w:pPr>
                          </w:p>
                          <w:p w14:paraId="3E94A598" w14:textId="77777777" w:rsidR="00CB7AB2" w:rsidRDefault="00CB7AB2"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KfewIAAAA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" o:allowincell="f" stroked="f">
                <v:textbox inset="0,0,0,0">
                  <w:txbxContent>
                    <w:p w14:paraId="469039BB" w14:textId="77777777" w:rsidR="00CB7AB2" w:rsidRDefault="00CB7AB2" w:rsidP="00E97B99">
                      <w:pPr>
                        <w:pStyle w:val="TableTitle"/>
                      </w:pPr>
                      <w:r>
                        <w:t>TABLE I</w:t>
                      </w:r>
                    </w:p>
                    <w:p w14:paraId="260385CA" w14:textId="77777777" w:rsidR="00CB7AB2" w:rsidRDefault="00CB7AB2"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CB7AB2"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CB7AB2" w:rsidRDefault="00CB7AB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CB7AB2" w:rsidRDefault="00CB7AB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CB7AB2" w:rsidRDefault="00CB7AB2">
                            <w:pPr>
                              <w:jc w:val="center"/>
                              <w:rPr>
                                <w:sz w:val="16"/>
                                <w:szCs w:val="16"/>
                              </w:rPr>
                            </w:pPr>
                            <w:r>
                              <w:rPr>
                                <w:sz w:val="16"/>
                                <w:szCs w:val="16"/>
                              </w:rPr>
                              <w:t>Conversion from Gaussian and</w:t>
                            </w:r>
                          </w:p>
                          <w:p w14:paraId="78370C6A" w14:textId="77777777" w:rsidR="00CB7AB2" w:rsidRDefault="00CB7AB2">
                            <w:pPr>
                              <w:jc w:val="center"/>
                              <w:rPr>
                                <w:sz w:val="16"/>
                                <w:szCs w:val="16"/>
                              </w:rPr>
                            </w:pPr>
                            <w:r>
                              <w:rPr>
                                <w:sz w:val="16"/>
                                <w:szCs w:val="16"/>
                              </w:rPr>
                              <w:t xml:space="preserve">CGS EMU to SI </w:t>
                            </w:r>
                            <w:r>
                              <w:rPr>
                                <w:sz w:val="16"/>
                                <w:szCs w:val="16"/>
                                <w:vertAlign w:val="superscript"/>
                              </w:rPr>
                              <w:t>a</w:t>
                            </w:r>
                          </w:p>
                        </w:tc>
                      </w:tr>
                      <w:tr w:rsidR="00CB7AB2" w14:paraId="56254485" w14:textId="77777777">
                        <w:tc>
                          <w:tcPr>
                            <w:tcW w:w="720" w:type="dxa"/>
                            <w:tcBorders>
                              <w:top w:val="nil"/>
                              <w:left w:val="nil"/>
                              <w:bottom w:val="nil"/>
                              <w:right w:val="nil"/>
                            </w:tcBorders>
                          </w:tcPr>
                          <w:p w14:paraId="3901A0F8" w14:textId="77777777" w:rsidR="00CB7AB2" w:rsidRDefault="00CB7AB2">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CB7AB2" w:rsidRDefault="00CB7AB2">
                            <w:pPr>
                              <w:rPr>
                                <w:sz w:val="16"/>
                                <w:szCs w:val="16"/>
                              </w:rPr>
                            </w:pPr>
                            <w:r>
                              <w:rPr>
                                <w:sz w:val="16"/>
                                <w:szCs w:val="16"/>
                              </w:rPr>
                              <w:t>magnetic flux</w:t>
                            </w:r>
                          </w:p>
                        </w:tc>
                        <w:tc>
                          <w:tcPr>
                            <w:tcW w:w="2610" w:type="dxa"/>
                            <w:tcBorders>
                              <w:top w:val="nil"/>
                              <w:left w:val="nil"/>
                              <w:bottom w:val="nil"/>
                              <w:right w:val="nil"/>
                            </w:tcBorders>
                          </w:tcPr>
                          <w:p w14:paraId="3CC46A0D" w14:textId="77777777" w:rsidR="00CB7AB2" w:rsidRDefault="00CB7AB2">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CB7AB2" w14:paraId="0236D4E6" w14:textId="77777777">
                        <w:tc>
                          <w:tcPr>
                            <w:tcW w:w="720" w:type="dxa"/>
                            <w:tcBorders>
                              <w:top w:val="nil"/>
                              <w:left w:val="nil"/>
                              <w:bottom w:val="nil"/>
                              <w:right w:val="nil"/>
                            </w:tcBorders>
                          </w:tcPr>
                          <w:p w14:paraId="6EC28D50" w14:textId="77777777" w:rsidR="00CB7AB2" w:rsidRDefault="00CB7AB2">
                            <w:pPr>
                              <w:rPr>
                                <w:i/>
                                <w:iCs/>
                                <w:sz w:val="16"/>
                                <w:szCs w:val="16"/>
                              </w:rPr>
                            </w:pPr>
                            <w:r>
                              <w:rPr>
                                <w:i/>
                                <w:iCs/>
                                <w:sz w:val="16"/>
                                <w:szCs w:val="16"/>
                              </w:rPr>
                              <w:t>B</w:t>
                            </w:r>
                          </w:p>
                        </w:tc>
                        <w:tc>
                          <w:tcPr>
                            <w:tcW w:w="1710" w:type="dxa"/>
                            <w:tcBorders>
                              <w:top w:val="nil"/>
                              <w:left w:val="nil"/>
                              <w:bottom w:val="nil"/>
                              <w:right w:val="nil"/>
                            </w:tcBorders>
                          </w:tcPr>
                          <w:p w14:paraId="38B41E97" w14:textId="77777777" w:rsidR="00CB7AB2" w:rsidRDefault="00CB7AB2">
                            <w:pPr>
                              <w:rPr>
                                <w:sz w:val="16"/>
                                <w:szCs w:val="16"/>
                              </w:rPr>
                            </w:pPr>
                            <w:r>
                              <w:rPr>
                                <w:sz w:val="16"/>
                                <w:szCs w:val="16"/>
                              </w:rPr>
                              <w:t xml:space="preserve">magnetic flux density, </w:t>
                            </w:r>
                          </w:p>
                          <w:p w14:paraId="71064950" w14:textId="77777777" w:rsidR="00CB7AB2" w:rsidRDefault="00CB7AB2">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CB7AB2" w:rsidRDefault="00CB7AB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CB7AB2" w14:paraId="07E6B477" w14:textId="77777777">
                        <w:tc>
                          <w:tcPr>
                            <w:tcW w:w="720" w:type="dxa"/>
                            <w:tcBorders>
                              <w:top w:val="nil"/>
                              <w:left w:val="nil"/>
                              <w:bottom w:val="nil"/>
                              <w:right w:val="nil"/>
                            </w:tcBorders>
                          </w:tcPr>
                          <w:p w14:paraId="0C922F8F" w14:textId="77777777" w:rsidR="00CB7AB2" w:rsidRDefault="00CB7AB2">
                            <w:pPr>
                              <w:rPr>
                                <w:i/>
                                <w:iCs/>
                                <w:sz w:val="16"/>
                                <w:szCs w:val="16"/>
                              </w:rPr>
                            </w:pPr>
                            <w:r>
                              <w:rPr>
                                <w:i/>
                                <w:iCs/>
                                <w:sz w:val="16"/>
                                <w:szCs w:val="16"/>
                              </w:rPr>
                              <w:t>H</w:t>
                            </w:r>
                          </w:p>
                        </w:tc>
                        <w:tc>
                          <w:tcPr>
                            <w:tcW w:w="1710" w:type="dxa"/>
                            <w:tcBorders>
                              <w:top w:val="nil"/>
                              <w:left w:val="nil"/>
                              <w:bottom w:val="nil"/>
                              <w:right w:val="nil"/>
                            </w:tcBorders>
                          </w:tcPr>
                          <w:p w14:paraId="5F3736AC" w14:textId="77777777" w:rsidR="00CB7AB2" w:rsidRDefault="00CB7AB2">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CB7AB2" w:rsidRDefault="00CB7AB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B7AB2" w:rsidRPr="00FE76C1" w14:paraId="7954DF7F" w14:textId="77777777">
                        <w:tc>
                          <w:tcPr>
                            <w:tcW w:w="720" w:type="dxa"/>
                            <w:tcBorders>
                              <w:top w:val="nil"/>
                              <w:left w:val="nil"/>
                              <w:bottom w:val="nil"/>
                              <w:right w:val="nil"/>
                            </w:tcBorders>
                          </w:tcPr>
                          <w:p w14:paraId="38A5EB0F" w14:textId="77777777" w:rsidR="00CB7AB2" w:rsidRDefault="00CB7AB2">
                            <w:pPr>
                              <w:rPr>
                                <w:i/>
                                <w:iCs/>
                                <w:sz w:val="16"/>
                                <w:szCs w:val="16"/>
                              </w:rPr>
                            </w:pPr>
                            <w:r>
                              <w:rPr>
                                <w:i/>
                                <w:iCs/>
                                <w:sz w:val="16"/>
                                <w:szCs w:val="16"/>
                              </w:rPr>
                              <w:t>m</w:t>
                            </w:r>
                          </w:p>
                        </w:tc>
                        <w:tc>
                          <w:tcPr>
                            <w:tcW w:w="1710" w:type="dxa"/>
                            <w:tcBorders>
                              <w:top w:val="nil"/>
                              <w:left w:val="nil"/>
                              <w:bottom w:val="nil"/>
                              <w:right w:val="nil"/>
                            </w:tcBorders>
                          </w:tcPr>
                          <w:p w14:paraId="50377045" w14:textId="77777777" w:rsidR="00CB7AB2" w:rsidRDefault="00CB7AB2">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CB7AB2" w:rsidRPr="00706004" w:rsidRDefault="00CB7AB2">
                            <w:pPr>
                              <w:rPr>
                                <w:sz w:val="16"/>
                                <w:szCs w:val="16"/>
                                <w:lang w:val="pt-BR"/>
                              </w:rPr>
                            </w:pPr>
                            <w:r w:rsidRPr="00706004">
                              <w:rPr>
                                <w:sz w:val="16"/>
                                <w:szCs w:val="16"/>
                                <w:lang w:val="pt-BR"/>
                              </w:rPr>
                              <w:t xml:space="preserve">1 erg/G = 1 emu </w:t>
                            </w:r>
                          </w:p>
                          <w:p w14:paraId="5EF85EAC"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CB7AB2" w:rsidRPr="00FE76C1" w14:paraId="5EB70BD1" w14:textId="77777777">
                        <w:tc>
                          <w:tcPr>
                            <w:tcW w:w="720" w:type="dxa"/>
                            <w:tcBorders>
                              <w:top w:val="nil"/>
                              <w:left w:val="nil"/>
                              <w:bottom w:val="nil"/>
                              <w:right w:val="nil"/>
                            </w:tcBorders>
                          </w:tcPr>
                          <w:p w14:paraId="480F045F" w14:textId="77777777" w:rsidR="00CB7AB2" w:rsidRDefault="00CB7AB2">
                            <w:pPr>
                              <w:rPr>
                                <w:i/>
                                <w:iCs/>
                                <w:sz w:val="16"/>
                                <w:szCs w:val="16"/>
                              </w:rPr>
                            </w:pPr>
                            <w:r>
                              <w:rPr>
                                <w:i/>
                                <w:iCs/>
                                <w:sz w:val="16"/>
                                <w:szCs w:val="16"/>
                              </w:rPr>
                              <w:t>M</w:t>
                            </w:r>
                          </w:p>
                        </w:tc>
                        <w:tc>
                          <w:tcPr>
                            <w:tcW w:w="1710" w:type="dxa"/>
                            <w:tcBorders>
                              <w:top w:val="nil"/>
                              <w:left w:val="nil"/>
                              <w:bottom w:val="nil"/>
                              <w:right w:val="nil"/>
                            </w:tcBorders>
                          </w:tcPr>
                          <w:p w14:paraId="03278675" w14:textId="77777777" w:rsidR="00CB7AB2" w:rsidRDefault="00CB7AB2">
                            <w:pPr>
                              <w:rPr>
                                <w:sz w:val="16"/>
                                <w:szCs w:val="16"/>
                              </w:rPr>
                            </w:pPr>
                            <w:r>
                              <w:rPr>
                                <w:sz w:val="16"/>
                                <w:szCs w:val="16"/>
                              </w:rPr>
                              <w:t>magnetization</w:t>
                            </w:r>
                          </w:p>
                        </w:tc>
                        <w:tc>
                          <w:tcPr>
                            <w:tcW w:w="2610" w:type="dxa"/>
                            <w:tcBorders>
                              <w:top w:val="nil"/>
                              <w:left w:val="nil"/>
                              <w:bottom w:val="nil"/>
                              <w:right w:val="nil"/>
                            </w:tcBorders>
                          </w:tcPr>
                          <w:p w14:paraId="1E5DF718" w14:textId="77777777" w:rsidR="00CB7AB2" w:rsidRPr="00706004" w:rsidRDefault="00CB7AB2">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CB7AB2" w14:paraId="1A937312" w14:textId="77777777">
                        <w:tc>
                          <w:tcPr>
                            <w:tcW w:w="720" w:type="dxa"/>
                            <w:tcBorders>
                              <w:top w:val="nil"/>
                              <w:left w:val="nil"/>
                              <w:bottom w:val="nil"/>
                              <w:right w:val="nil"/>
                            </w:tcBorders>
                          </w:tcPr>
                          <w:p w14:paraId="2F4D3149" w14:textId="77777777" w:rsidR="00CB7AB2" w:rsidRDefault="00CB7AB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CB7AB2" w:rsidRDefault="00CB7AB2">
                            <w:pPr>
                              <w:rPr>
                                <w:sz w:val="16"/>
                                <w:szCs w:val="16"/>
                              </w:rPr>
                            </w:pPr>
                            <w:r>
                              <w:rPr>
                                <w:sz w:val="16"/>
                                <w:szCs w:val="16"/>
                              </w:rPr>
                              <w:t>magnetization</w:t>
                            </w:r>
                          </w:p>
                        </w:tc>
                        <w:tc>
                          <w:tcPr>
                            <w:tcW w:w="2610" w:type="dxa"/>
                            <w:tcBorders>
                              <w:top w:val="nil"/>
                              <w:left w:val="nil"/>
                              <w:bottom w:val="nil"/>
                              <w:right w:val="nil"/>
                            </w:tcBorders>
                          </w:tcPr>
                          <w:p w14:paraId="2827D141" w14:textId="77777777" w:rsidR="00CB7AB2" w:rsidRDefault="00CB7AB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B7AB2" w14:paraId="53CAEFCB" w14:textId="77777777">
                        <w:tc>
                          <w:tcPr>
                            <w:tcW w:w="720" w:type="dxa"/>
                            <w:tcBorders>
                              <w:top w:val="nil"/>
                              <w:left w:val="nil"/>
                              <w:bottom w:val="nil"/>
                              <w:right w:val="nil"/>
                            </w:tcBorders>
                          </w:tcPr>
                          <w:p w14:paraId="25B245D1" w14:textId="77777777" w:rsidR="00CB7AB2" w:rsidRDefault="00CB7AB2">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CB7AB2" w:rsidRDefault="00CB7AB2">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CB7AB2" w:rsidRDefault="00CB7AB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CB7AB2" w:rsidRPr="00FE76C1" w14:paraId="543610FD" w14:textId="77777777">
                        <w:tc>
                          <w:tcPr>
                            <w:tcW w:w="720" w:type="dxa"/>
                            <w:tcBorders>
                              <w:top w:val="nil"/>
                              <w:left w:val="nil"/>
                              <w:bottom w:val="nil"/>
                              <w:right w:val="nil"/>
                            </w:tcBorders>
                          </w:tcPr>
                          <w:p w14:paraId="2B5E221A" w14:textId="77777777" w:rsidR="00CB7AB2" w:rsidRDefault="00CB7AB2">
                            <w:pPr>
                              <w:rPr>
                                <w:i/>
                                <w:iCs/>
                                <w:sz w:val="16"/>
                                <w:szCs w:val="16"/>
                              </w:rPr>
                            </w:pPr>
                            <w:r>
                              <w:rPr>
                                <w:i/>
                                <w:iCs/>
                                <w:sz w:val="16"/>
                                <w:szCs w:val="16"/>
                              </w:rPr>
                              <w:t>j</w:t>
                            </w:r>
                          </w:p>
                        </w:tc>
                        <w:tc>
                          <w:tcPr>
                            <w:tcW w:w="1710" w:type="dxa"/>
                            <w:tcBorders>
                              <w:top w:val="nil"/>
                              <w:left w:val="nil"/>
                              <w:bottom w:val="nil"/>
                              <w:right w:val="nil"/>
                            </w:tcBorders>
                          </w:tcPr>
                          <w:p w14:paraId="554F13BD" w14:textId="77777777" w:rsidR="00CB7AB2" w:rsidRDefault="00CB7AB2">
                            <w:pPr>
                              <w:rPr>
                                <w:sz w:val="16"/>
                                <w:szCs w:val="16"/>
                              </w:rPr>
                            </w:pPr>
                            <w:r>
                              <w:rPr>
                                <w:sz w:val="16"/>
                                <w:szCs w:val="16"/>
                              </w:rPr>
                              <w:t xml:space="preserve">magnetic dipole </w:t>
                            </w:r>
                          </w:p>
                          <w:p w14:paraId="55B520C3" w14:textId="77777777" w:rsidR="00CB7AB2" w:rsidRDefault="00CB7AB2">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CB7AB2" w:rsidRPr="00706004" w:rsidRDefault="00CB7AB2">
                            <w:pPr>
                              <w:rPr>
                                <w:sz w:val="16"/>
                                <w:szCs w:val="16"/>
                                <w:lang w:val="pt-BR"/>
                              </w:rPr>
                            </w:pPr>
                            <w:r w:rsidRPr="00706004">
                              <w:rPr>
                                <w:sz w:val="16"/>
                                <w:szCs w:val="16"/>
                                <w:lang w:val="pt-BR"/>
                              </w:rPr>
                              <w:t xml:space="preserve">1 erg/G = 1 emu </w:t>
                            </w:r>
                          </w:p>
                          <w:p w14:paraId="1B959306"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CB7AB2" w:rsidRPr="00FE76C1" w14:paraId="3D1AF801" w14:textId="77777777">
                        <w:tc>
                          <w:tcPr>
                            <w:tcW w:w="720" w:type="dxa"/>
                            <w:tcBorders>
                              <w:top w:val="nil"/>
                              <w:left w:val="nil"/>
                              <w:bottom w:val="nil"/>
                              <w:right w:val="nil"/>
                            </w:tcBorders>
                          </w:tcPr>
                          <w:p w14:paraId="3936A283" w14:textId="77777777" w:rsidR="00CB7AB2" w:rsidRDefault="00CB7AB2">
                            <w:pPr>
                              <w:rPr>
                                <w:i/>
                                <w:iCs/>
                                <w:sz w:val="16"/>
                                <w:szCs w:val="16"/>
                              </w:rPr>
                            </w:pPr>
                            <w:r>
                              <w:rPr>
                                <w:i/>
                                <w:iCs/>
                                <w:sz w:val="16"/>
                                <w:szCs w:val="16"/>
                              </w:rPr>
                              <w:t>J</w:t>
                            </w:r>
                          </w:p>
                        </w:tc>
                        <w:tc>
                          <w:tcPr>
                            <w:tcW w:w="1710" w:type="dxa"/>
                            <w:tcBorders>
                              <w:top w:val="nil"/>
                              <w:left w:val="nil"/>
                              <w:bottom w:val="nil"/>
                              <w:right w:val="nil"/>
                            </w:tcBorders>
                          </w:tcPr>
                          <w:p w14:paraId="000544F3" w14:textId="77777777" w:rsidR="00CB7AB2" w:rsidRDefault="00CB7AB2">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CB7AB2" w:rsidRPr="00706004" w:rsidRDefault="00CB7AB2">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CB7AB2" w:rsidRPr="00706004" w:rsidRDefault="00CB7AB2">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CB7AB2" w14:paraId="1D80299D" w14:textId="77777777">
                        <w:tc>
                          <w:tcPr>
                            <w:tcW w:w="720" w:type="dxa"/>
                            <w:tcBorders>
                              <w:top w:val="nil"/>
                              <w:left w:val="nil"/>
                              <w:bottom w:val="nil"/>
                              <w:right w:val="nil"/>
                            </w:tcBorders>
                          </w:tcPr>
                          <w:p w14:paraId="4EA90266" w14:textId="77777777" w:rsidR="00CB7AB2" w:rsidRDefault="00CB7AB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CB7AB2" w:rsidRDefault="00CB7AB2">
                            <w:pPr>
                              <w:rPr>
                                <w:sz w:val="16"/>
                                <w:szCs w:val="16"/>
                              </w:rPr>
                            </w:pPr>
                            <w:r>
                              <w:rPr>
                                <w:sz w:val="16"/>
                                <w:szCs w:val="16"/>
                              </w:rPr>
                              <w:t>susceptibility</w:t>
                            </w:r>
                          </w:p>
                        </w:tc>
                        <w:tc>
                          <w:tcPr>
                            <w:tcW w:w="2610" w:type="dxa"/>
                            <w:tcBorders>
                              <w:top w:val="nil"/>
                              <w:left w:val="nil"/>
                              <w:bottom w:val="nil"/>
                              <w:right w:val="nil"/>
                            </w:tcBorders>
                          </w:tcPr>
                          <w:p w14:paraId="28389385"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B7AB2" w14:paraId="1775A50D" w14:textId="77777777">
                        <w:tc>
                          <w:tcPr>
                            <w:tcW w:w="720" w:type="dxa"/>
                            <w:tcBorders>
                              <w:top w:val="nil"/>
                              <w:left w:val="nil"/>
                              <w:bottom w:val="nil"/>
                              <w:right w:val="nil"/>
                            </w:tcBorders>
                          </w:tcPr>
                          <w:p w14:paraId="58C92CC6" w14:textId="77777777" w:rsidR="00CB7AB2" w:rsidRDefault="00CB7AB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CB7AB2" w:rsidRDefault="00CB7AB2">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CB7AB2" w:rsidRDefault="00CB7AB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B7AB2" w14:paraId="20E9BFC5" w14:textId="77777777">
                        <w:tc>
                          <w:tcPr>
                            <w:tcW w:w="720" w:type="dxa"/>
                            <w:tcBorders>
                              <w:top w:val="nil"/>
                              <w:left w:val="nil"/>
                              <w:bottom w:val="nil"/>
                              <w:right w:val="nil"/>
                            </w:tcBorders>
                          </w:tcPr>
                          <w:p w14:paraId="1749A5F6" w14:textId="77777777" w:rsidR="00CB7AB2" w:rsidRDefault="00CB7AB2">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CB7AB2" w:rsidRDefault="00CB7AB2">
                            <w:pPr>
                              <w:rPr>
                                <w:sz w:val="16"/>
                                <w:szCs w:val="16"/>
                              </w:rPr>
                            </w:pPr>
                            <w:r>
                              <w:rPr>
                                <w:sz w:val="16"/>
                                <w:szCs w:val="16"/>
                              </w:rPr>
                              <w:t>permeability</w:t>
                            </w:r>
                          </w:p>
                        </w:tc>
                        <w:tc>
                          <w:tcPr>
                            <w:tcW w:w="2610" w:type="dxa"/>
                            <w:tcBorders>
                              <w:top w:val="nil"/>
                              <w:left w:val="nil"/>
                              <w:bottom w:val="nil"/>
                              <w:right w:val="nil"/>
                            </w:tcBorders>
                          </w:tcPr>
                          <w:p w14:paraId="1D796761"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CB7AB2" w:rsidRDefault="00CB7AB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CB7AB2" w14:paraId="38EA3F7C" w14:textId="77777777">
                        <w:tc>
                          <w:tcPr>
                            <w:tcW w:w="720" w:type="dxa"/>
                            <w:tcBorders>
                              <w:top w:val="nil"/>
                              <w:left w:val="nil"/>
                              <w:bottom w:val="nil"/>
                              <w:right w:val="nil"/>
                            </w:tcBorders>
                          </w:tcPr>
                          <w:p w14:paraId="426EB392" w14:textId="77777777" w:rsidR="00CB7AB2" w:rsidRDefault="00CB7AB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CB7AB2" w:rsidRDefault="00CB7AB2">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CB7AB2" w:rsidRDefault="00CB7AB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B7AB2" w14:paraId="48E4792A" w14:textId="77777777">
                        <w:tc>
                          <w:tcPr>
                            <w:tcW w:w="720" w:type="dxa"/>
                            <w:tcBorders>
                              <w:top w:val="nil"/>
                              <w:left w:val="nil"/>
                              <w:bottom w:val="nil"/>
                              <w:right w:val="nil"/>
                            </w:tcBorders>
                          </w:tcPr>
                          <w:p w14:paraId="0D924A8C" w14:textId="77777777" w:rsidR="00CB7AB2" w:rsidRDefault="00CB7AB2">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CB7AB2" w:rsidRDefault="00CB7AB2">
                            <w:pPr>
                              <w:rPr>
                                <w:sz w:val="16"/>
                                <w:szCs w:val="16"/>
                              </w:rPr>
                            </w:pPr>
                            <w:r>
                              <w:rPr>
                                <w:sz w:val="16"/>
                                <w:szCs w:val="16"/>
                              </w:rPr>
                              <w:t>energy density</w:t>
                            </w:r>
                          </w:p>
                        </w:tc>
                        <w:tc>
                          <w:tcPr>
                            <w:tcW w:w="2610" w:type="dxa"/>
                            <w:tcBorders>
                              <w:top w:val="nil"/>
                              <w:left w:val="nil"/>
                              <w:bottom w:val="nil"/>
                              <w:right w:val="nil"/>
                            </w:tcBorders>
                          </w:tcPr>
                          <w:p w14:paraId="5493E5D2" w14:textId="77777777" w:rsidR="00CB7AB2" w:rsidRDefault="00CB7AB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B7AB2" w14:paraId="2EB5CD47" w14:textId="77777777">
                        <w:trPr>
                          <w:trHeight w:val="279"/>
                        </w:trPr>
                        <w:tc>
                          <w:tcPr>
                            <w:tcW w:w="720" w:type="dxa"/>
                            <w:tcBorders>
                              <w:top w:val="nil"/>
                              <w:left w:val="nil"/>
                              <w:bottom w:val="double" w:sz="6" w:space="0" w:color="auto"/>
                              <w:right w:val="nil"/>
                            </w:tcBorders>
                          </w:tcPr>
                          <w:p w14:paraId="00090BDD" w14:textId="77777777" w:rsidR="00CB7AB2" w:rsidRDefault="00CB7AB2">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CB7AB2" w:rsidRDefault="00CB7AB2">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CB7AB2" w:rsidRDefault="00CB7AB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CB7AB2" w:rsidRDefault="00CB7AB2" w:rsidP="00E97B99">
                      <w:pPr>
                        <w:pStyle w:val="Textodenotaderodap"/>
                      </w:pPr>
                      <w:r>
                        <w:t xml:space="preserve">Vertical lines are optional in tables. Statements that serve as captions for the entire table do not need footnote letters. </w:t>
                      </w:r>
                    </w:p>
                    <w:p w14:paraId="436183EB" w14:textId="6AE5581F" w:rsidR="00CB7AB2" w:rsidRDefault="00CB7AB2"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CB7AB2" w:rsidRDefault="00CB7AB2" w:rsidP="00E97B99">
                      <w:pPr>
                        <w:pStyle w:val="Textodenotaderodap"/>
                      </w:pPr>
                    </w:p>
                    <w:p w14:paraId="3E94A598" w14:textId="77777777" w:rsidR="00CB7AB2" w:rsidRDefault="00CB7AB2"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har"/>
          <w:rFonts w:ascii="Times" w:hAnsi="Times" w:cs="Verdana"/>
          <w:i/>
          <w:color w:val="000000" w:themeColor="text1"/>
        </w:rPr>
      </w:pPr>
      <w:r w:rsidRPr="005052CD">
        <w:rPr>
          <w:rStyle w:val="Ttulo2Char"/>
          <w:i/>
        </w:rPr>
        <w:lastRenderedPageBreak/>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har"/>
          <w:rFonts w:ascii="Times" w:hAnsi="Times" w:cs="Verdana"/>
          <w:i/>
          <w:iCs/>
          <w:color w:val="000000" w:themeColor="text1"/>
        </w:rPr>
      </w:pPr>
      <w:proofErr w:type="spellStart"/>
      <w:r w:rsidRPr="005052CD">
        <w:rPr>
          <w:rStyle w:val="Ttulo2Char"/>
          <w:i/>
        </w:rPr>
        <w:t>Lineart</w:t>
      </w:r>
      <w:proofErr w:type="spellEnd"/>
      <w:r w:rsidRPr="005052CD">
        <w:rPr>
          <w:rStyle w:val="Ttulo2Char"/>
          <w:i/>
        </w:rPr>
        <w:t xml:space="preserve">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har"/>
          <w:i/>
        </w:rPr>
        <w:t>Author p</w:t>
      </w:r>
      <w:r w:rsidR="001B36B1" w:rsidRPr="005052CD">
        <w:rPr>
          <w:rStyle w:val="Ttulo2Ch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5.9pt" o:ole="" fillcolor="window">
            <v:imagedata r:id="rId12" o:title=""/>
          </v:shape>
          <o:OLEObject Type="Embed" ProgID="Equation.3" ShapeID="_x0000_i1025" DrawAspect="Content" ObjectID="_1542147102"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t>
      </w:r>
      <w:r w:rsidRPr="00C075EF">
        <w:rPr>
          <w:bCs/>
          <w:iCs/>
        </w:rPr>
        <w:lastRenderedPageBreak/>
        <w:t xml:space="preserve">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7"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lastRenderedPageBreak/>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w:t>
      </w:r>
      <w:r>
        <w:lastRenderedPageBreak/>
        <w:t>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19"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lastRenderedPageBreak/>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0"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1"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pt-BR" w:eastAsia="ja-JP"/>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pt-BR" w:eastAsia="ja-JP"/>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pt-BR" w:eastAsia="ja-JP"/>
        </w:rPr>
        <w:lastRenderedPageBreak/>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w:t>
      </w:r>
      <w:r w:rsidRPr="00CD684F">
        <w:rPr>
          <w:rFonts w:ascii="Times-Roman" w:hAnsi="Times-Roman" w:cs="Times-Roman"/>
        </w:rPr>
        <w:lastRenderedPageBreak/>
        <w:t xml:space="preserve">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163E8A30"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7"/>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8480590" w:rsidR="0037551B" w:rsidRPr="00CD684F" w:rsidRDefault="00FB6299" w:rsidP="009F40FB">
      <w:pPr>
        <w:pStyle w:val="FigureCaption"/>
        <w:rPr>
          <w:sz w:val="20"/>
          <w:szCs w:val="20"/>
        </w:rPr>
      </w:pPr>
      <w:r w:rsidRPr="001F4C5C">
        <w:rPr>
          <w:noProof/>
          <w:lang w:val="pt-BR" w:eastAsia="ja-JP"/>
        </w:rPr>
        <w:lastRenderedPageBreak/>
        <mc:AlternateContent>
          <mc:Choice Requires="wps">
            <w:drawing>
              <wp:anchor distT="0" distB="0" distL="114300" distR="114300" simplePos="0" relativeHeight="251669504" behindDoc="0" locked="0" layoutInCell="1" allowOverlap="1" wp14:anchorId="24F033B8" wp14:editId="7E0A5301">
                <wp:simplePos x="0" y="0"/>
                <wp:positionH relativeFrom="margin">
                  <wp:posOffset>255905</wp:posOffset>
                </wp:positionH>
                <wp:positionV relativeFrom="margin">
                  <wp:posOffset>2524125</wp:posOffset>
                </wp:positionV>
                <wp:extent cx="3154680" cy="297180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7AED6" w14:textId="77777777" w:rsidR="00FB6299" w:rsidRDefault="00FB6299" w:rsidP="00FB6299">
                            <w:pPr>
                              <w:pStyle w:val="Textodenotaderodap"/>
                              <w:ind w:firstLine="0"/>
                            </w:pPr>
                            <w:r>
                              <w:rPr>
                                <w:noProof/>
                                <w:sz w:val="20"/>
                                <w:szCs w:val="20"/>
                                <w:lang w:val="pt-BR" w:eastAsia="ja-JP"/>
                              </w:rPr>
                              <w:drawing>
                                <wp:inline distT="0" distB="0" distL="0" distR="0" wp14:anchorId="7D87D297" wp14:editId="5EA6F7F2">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BDB45FF" w14:textId="77777777" w:rsidR="00FB6299" w:rsidRDefault="00FB6299" w:rsidP="00FB6299">
                            <w:pPr>
                              <w:pStyle w:val="Textodenotaderodap"/>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36192406" w14:textId="77777777" w:rsidR="00FB6299" w:rsidRDefault="00FB6299" w:rsidP="00FB62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0.15pt;margin-top:198.75pt;width:248.4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" stroked="f">
                <v:textbox inset="0,0,0,0">
                  <w:txbxContent>
                    <w:p w14:paraId="7157AED6" w14:textId="77777777" w:rsidR="00FB6299" w:rsidRDefault="00FB6299" w:rsidP="00FB6299">
                      <w:pPr>
                        <w:pStyle w:val="Textodenotaderodap"/>
                        <w:ind w:firstLine="0"/>
                      </w:pPr>
                      <w:r>
                        <w:rPr>
                          <w:noProof/>
                          <w:sz w:val="20"/>
                          <w:szCs w:val="20"/>
                          <w:lang w:val="pt-BR" w:eastAsia="ja-JP"/>
                        </w:rPr>
                        <w:drawing>
                          <wp:inline distT="0" distB="0" distL="0" distR="0" wp14:anchorId="7D87D297" wp14:editId="5EA6F7F2">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BDB45FF" w14:textId="77777777" w:rsidR="00FB6299" w:rsidRDefault="00FB6299" w:rsidP="00FB6299">
                      <w:pPr>
                        <w:pStyle w:val="Textodenotaderodap"/>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36192406" w14:textId="77777777" w:rsidR="00FB6299" w:rsidRDefault="00FB6299" w:rsidP="00FB6299">
                      <w:pPr>
                        <w:pStyle w:val="Textodenotaderodap"/>
                        <w:ind w:firstLine="0"/>
                      </w:pPr>
                      <w:r>
                        <w:t xml:space="preserve"> </w:t>
                      </w:r>
                    </w:p>
                  </w:txbxContent>
                </v:textbox>
                <w10:wrap type="square" anchorx="margin" anchory="margin"/>
              </v:shape>
            </w:pict>
          </mc:Fallback>
        </mc:AlternateContent>
      </w: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862A" w14:textId="77777777" w:rsidR="009F1F93" w:rsidRDefault="009F1F93">
      <w:r>
        <w:separator/>
      </w:r>
    </w:p>
  </w:endnote>
  <w:endnote w:type="continuationSeparator" w:id="0">
    <w:p w14:paraId="0BE8319B" w14:textId="77777777" w:rsidR="009F1F93" w:rsidRDefault="009F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960E5" w14:textId="77777777" w:rsidR="009F1F93" w:rsidRDefault="009F1F93"/>
  </w:footnote>
  <w:footnote w:type="continuationSeparator" w:id="0">
    <w:p w14:paraId="3379B5D0" w14:textId="77777777" w:rsidR="009F1F93" w:rsidRDefault="009F1F93">
      <w:r>
        <w:continuationSeparator/>
      </w:r>
    </w:p>
  </w:footnote>
  <w:footnote w:id="1">
    <w:p w14:paraId="3BB80BC9" w14:textId="791E436B" w:rsidR="00CB7AB2" w:rsidRDefault="00CB7AB2" w:rsidP="0090608B">
      <w:pPr>
        <w:pStyle w:val="Textodenotaderodap"/>
        <w:ind w:firstLine="0"/>
      </w:pPr>
    </w:p>
  </w:footnote>
  <w:footnote w:id="2">
    <w:p w14:paraId="5525955B" w14:textId="77777777" w:rsidR="00CB7AB2" w:rsidRDefault="00CB7AB2" w:rsidP="00C075EF">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CB7AB2" w:rsidRDefault="00CB7AB2">
    <w:pPr>
      <w:framePr w:wrap="auto" w:vAnchor="text" w:hAnchor="margin" w:xAlign="right" w:y="1"/>
    </w:pPr>
    <w:r>
      <w:fldChar w:fldCharType="begin"/>
    </w:r>
    <w:r>
      <w:instrText xml:space="preserve">PAGE  </w:instrText>
    </w:r>
    <w:r>
      <w:fldChar w:fldCharType="separate"/>
    </w:r>
    <w:r w:rsidR="00B76B57">
      <w:rPr>
        <w:noProof/>
      </w:rPr>
      <w:t>1</w:t>
    </w:r>
    <w:r>
      <w:fldChar w:fldCharType="end"/>
    </w:r>
  </w:p>
  <w:p w14:paraId="2D5740AD" w14:textId="77777777" w:rsidR="00CB7AB2" w:rsidRDefault="00CB7AB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2764B92"/>
    <w:lvl w:ilvl="0">
      <w:start w:val="1"/>
      <w:numFmt w:val="upperRoman"/>
      <w:pStyle w:val="Ttulo1"/>
      <w:lvlText w:val="%1."/>
      <w:legacy w:legacy="1" w:legacySpace="144" w:legacyIndent="144"/>
      <w:lvlJc w:val="left"/>
      <w:rPr>
        <w:lang w:val="pt-BR"/>
      </w:rPr>
    </w:lvl>
    <w:lvl w:ilvl="1">
      <w:start w:val="1"/>
      <w:numFmt w:val="upperLetter"/>
      <w:pStyle w:val="Ttulo2"/>
      <w:lvlText w:val="%2."/>
      <w:legacy w:legacy="1" w:legacySpace="144" w:legacyIndent="144"/>
      <w:lvlJc w:val="left"/>
      <w:rPr>
        <w:b w:val="0"/>
        <w:lang w:val="pt-BR"/>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1F0B"/>
    <w:rsid w:val="000A168B"/>
    <w:rsid w:val="000D2BDE"/>
    <w:rsid w:val="00104BB0"/>
    <w:rsid w:val="0010794E"/>
    <w:rsid w:val="0013354F"/>
    <w:rsid w:val="00143F2E"/>
    <w:rsid w:val="00144E72"/>
    <w:rsid w:val="00160087"/>
    <w:rsid w:val="00171D91"/>
    <w:rsid w:val="001768FF"/>
    <w:rsid w:val="001A60B1"/>
    <w:rsid w:val="001B36B1"/>
    <w:rsid w:val="001E7B7A"/>
    <w:rsid w:val="001F4C5C"/>
    <w:rsid w:val="00204478"/>
    <w:rsid w:val="00214E2E"/>
    <w:rsid w:val="00216141"/>
    <w:rsid w:val="00217186"/>
    <w:rsid w:val="002434A1"/>
    <w:rsid w:val="00263943"/>
    <w:rsid w:val="00267B35"/>
    <w:rsid w:val="002F560F"/>
    <w:rsid w:val="002F7910"/>
    <w:rsid w:val="00317B3D"/>
    <w:rsid w:val="003427CE"/>
    <w:rsid w:val="00360269"/>
    <w:rsid w:val="0037551B"/>
    <w:rsid w:val="00392DBA"/>
    <w:rsid w:val="003C3322"/>
    <w:rsid w:val="003C62A5"/>
    <w:rsid w:val="003C68C2"/>
    <w:rsid w:val="003D4CAE"/>
    <w:rsid w:val="003F26BD"/>
    <w:rsid w:val="003F52AD"/>
    <w:rsid w:val="0043144F"/>
    <w:rsid w:val="00431BFA"/>
    <w:rsid w:val="004353CF"/>
    <w:rsid w:val="004631BC"/>
    <w:rsid w:val="00484761"/>
    <w:rsid w:val="00484DD5"/>
    <w:rsid w:val="004862ED"/>
    <w:rsid w:val="004C1E16"/>
    <w:rsid w:val="004C2543"/>
    <w:rsid w:val="004D15CA"/>
    <w:rsid w:val="004E3E4C"/>
    <w:rsid w:val="004F23A0"/>
    <w:rsid w:val="005003E3"/>
    <w:rsid w:val="005052CD"/>
    <w:rsid w:val="00550A26"/>
    <w:rsid w:val="00550BF5"/>
    <w:rsid w:val="00567A70"/>
    <w:rsid w:val="00581B31"/>
    <w:rsid w:val="005A2A15"/>
    <w:rsid w:val="005D1B15"/>
    <w:rsid w:val="005D2824"/>
    <w:rsid w:val="005D4F1A"/>
    <w:rsid w:val="005D54D3"/>
    <w:rsid w:val="005D72BB"/>
    <w:rsid w:val="005E692F"/>
    <w:rsid w:val="00602ECA"/>
    <w:rsid w:val="0062114B"/>
    <w:rsid w:val="00623698"/>
    <w:rsid w:val="00625E96"/>
    <w:rsid w:val="00647C09"/>
    <w:rsid w:val="00651F2C"/>
    <w:rsid w:val="00693D5D"/>
    <w:rsid w:val="006B7F03"/>
    <w:rsid w:val="00706004"/>
    <w:rsid w:val="00725B45"/>
    <w:rsid w:val="00771624"/>
    <w:rsid w:val="007A5C70"/>
    <w:rsid w:val="007C4336"/>
    <w:rsid w:val="007F7AA6"/>
    <w:rsid w:val="00823624"/>
    <w:rsid w:val="00837E47"/>
    <w:rsid w:val="008518FE"/>
    <w:rsid w:val="0085659C"/>
    <w:rsid w:val="00872026"/>
    <w:rsid w:val="0087792E"/>
    <w:rsid w:val="00883EAF"/>
    <w:rsid w:val="00885258"/>
    <w:rsid w:val="008A30C3"/>
    <w:rsid w:val="008A3C23"/>
    <w:rsid w:val="008C0E06"/>
    <w:rsid w:val="008C49CC"/>
    <w:rsid w:val="008D69E9"/>
    <w:rsid w:val="008E0645"/>
    <w:rsid w:val="008F594A"/>
    <w:rsid w:val="00904C7E"/>
    <w:rsid w:val="0090608B"/>
    <w:rsid w:val="0091035B"/>
    <w:rsid w:val="009139D8"/>
    <w:rsid w:val="00922F96"/>
    <w:rsid w:val="00987FB8"/>
    <w:rsid w:val="00990DC5"/>
    <w:rsid w:val="009A1F6E"/>
    <w:rsid w:val="009C7D17"/>
    <w:rsid w:val="009E484E"/>
    <w:rsid w:val="009F1F93"/>
    <w:rsid w:val="009F40FB"/>
    <w:rsid w:val="00A22FCB"/>
    <w:rsid w:val="00A31DF7"/>
    <w:rsid w:val="00A472F1"/>
    <w:rsid w:val="00A5237D"/>
    <w:rsid w:val="00A554A3"/>
    <w:rsid w:val="00A758EA"/>
    <w:rsid w:val="00A95C50"/>
    <w:rsid w:val="00AB79A6"/>
    <w:rsid w:val="00AC4850"/>
    <w:rsid w:val="00AE4F6A"/>
    <w:rsid w:val="00B12729"/>
    <w:rsid w:val="00B47B59"/>
    <w:rsid w:val="00B53F81"/>
    <w:rsid w:val="00B56C2B"/>
    <w:rsid w:val="00B65BD3"/>
    <w:rsid w:val="00B70469"/>
    <w:rsid w:val="00B72DD8"/>
    <w:rsid w:val="00B72E09"/>
    <w:rsid w:val="00B76B57"/>
    <w:rsid w:val="00BC0CFC"/>
    <w:rsid w:val="00BF0C69"/>
    <w:rsid w:val="00BF629B"/>
    <w:rsid w:val="00BF655C"/>
    <w:rsid w:val="00C075EF"/>
    <w:rsid w:val="00C11E83"/>
    <w:rsid w:val="00C2378A"/>
    <w:rsid w:val="00C378A1"/>
    <w:rsid w:val="00C621D6"/>
    <w:rsid w:val="00C82D86"/>
    <w:rsid w:val="00CB4B8D"/>
    <w:rsid w:val="00CB7AB2"/>
    <w:rsid w:val="00CC0DDA"/>
    <w:rsid w:val="00CD18A5"/>
    <w:rsid w:val="00CD684F"/>
    <w:rsid w:val="00D06623"/>
    <w:rsid w:val="00D14C6B"/>
    <w:rsid w:val="00D43FE6"/>
    <w:rsid w:val="00D5536F"/>
    <w:rsid w:val="00D56935"/>
    <w:rsid w:val="00D758C6"/>
    <w:rsid w:val="00D90C10"/>
    <w:rsid w:val="00D92E96"/>
    <w:rsid w:val="00DA258C"/>
    <w:rsid w:val="00DA2684"/>
    <w:rsid w:val="00DD4EE9"/>
    <w:rsid w:val="00DE07FA"/>
    <w:rsid w:val="00DF2DDE"/>
    <w:rsid w:val="00E01667"/>
    <w:rsid w:val="00E34F64"/>
    <w:rsid w:val="00E36209"/>
    <w:rsid w:val="00E420BB"/>
    <w:rsid w:val="00E50DF6"/>
    <w:rsid w:val="00E965C5"/>
    <w:rsid w:val="00E96A3A"/>
    <w:rsid w:val="00E97402"/>
    <w:rsid w:val="00E97B99"/>
    <w:rsid w:val="00EB2E9D"/>
    <w:rsid w:val="00EE6FFC"/>
    <w:rsid w:val="00EF10AC"/>
    <w:rsid w:val="00EF4701"/>
    <w:rsid w:val="00EF564E"/>
    <w:rsid w:val="00F103F8"/>
    <w:rsid w:val="00F22198"/>
    <w:rsid w:val="00F33D49"/>
    <w:rsid w:val="00F3481E"/>
    <w:rsid w:val="00F577F6"/>
    <w:rsid w:val="00F65266"/>
    <w:rsid w:val="00F751E1"/>
    <w:rsid w:val="00FB6299"/>
    <w:rsid w:val="00FD347F"/>
    <w:rsid w:val="00FE76C1"/>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ieee.org/web/publications/authors/transjnl/index.html" TargetMode="External"/><Relationship Id="rId26" Type="http://schemas.openxmlformats.org/officeDocument/2006/relationships/image" Target="media/image4.tif"/><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hyperlink" Target="http://www.ieee.org/copyright" TargetMode="External"/><Relationship Id="rId25" Type="http://schemas.openxmlformats.org/officeDocument/2006/relationships/image" Target="media/image3.tif"/><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yperlink" Target="http://www.halcyon.com/pub/journals/21ps03-vidm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image" Target="media/image2.tif"/><Relationship Id="rId5" Type="http://schemas.openxmlformats.org/officeDocument/2006/relationships/settings" Target="settings.xml"/><Relationship Id="rId15" Type="http://schemas.openxmlformats.org/officeDocument/2006/relationships/hyperlink" Target="mailto:graphics@ieee.org" TargetMode="External"/><Relationship Id="rId23" Type="http://schemas.openxmlformats.org/officeDocument/2006/relationships/hyperlink" Target="mailto:HUMANIST@NYVM.ORG" TargetMode="External"/><Relationship Id="rId28" Type="http://schemas.openxmlformats.org/officeDocument/2006/relationships/image" Target="media/image5.png"/><Relationship Id="rId10" Type="http://schemas.openxmlformats.org/officeDocument/2006/relationships/hyperlink" Target="http://www.ieee.org/organizations/pubs/ani_prod/keywrd98.txt" TargetMode="External"/><Relationship Id="rId19" Type="http://schemas.openxmlformats.org/officeDocument/2006/relationships/hyperlink" Target="http://www.atm.com/"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hyperlink" Target="http://graphicsqc.ieee.org/" TargetMode="External"/><Relationship Id="rId22" Type="http://schemas.openxmlformats.org/officeDocument/2006/relationships/hyperlink" Target="http://www.amdahl.com/doc/products/bsg/intra/infra/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D7AC6-8BE5-48BD-93BB-06A9C177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6659</Words>
  <Characters>35959</Characters>
  <Application>Microsoft Office Word</Application>
  <DocSecurity>0</DocSecurity>
  <Lines>299</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42533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Adson Estevesa</cp:lastModifiedBy>
  <cp:revision>5</cp:revision>
  <cp:lastPrinted>2012-08-02T18:53:00Z</cp:lastPrinted>
  <dcterms:created xsi:type="dcterms:W3CDTF">2016-11-28T23:53:00Z</dcterms:created>
  <dcterms:modified xsi:type="dcterms:W3CDTF">2016-12-02T03:25:00Z</dcterms:modified>
</cp:coreProperties>
</file>