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bidi/>
        <w:jc w:val="center"/>
      </w:pPr>
      <w:r>
        <w:rPr>
          <w:rFonts w:ascii="Arial" w:cs="Arial" w:eastAsia="Arial" w:hAnsi="Arial"/>
          <w:b/>
          <w:bCs/>
          <w:i w:val="false"/>
          <w:iCs w:val="false"/>
          <w:sz w:val="30"/>
          <w:szCs w:val="30"/>
        </w:rPr>
        <w:t xml:space="preserve">بسمه تعالی</w:t>
      </w:r>
    </w:p>
    <w:p>
      <w:pPr>
        <w:spacing w:before="600"/>
      </w:pPr>
    </w:p>
    <w:p>
      <w:pPr>
        <w:bidi/>
        <w:jc w:val="center"/>
      </w:pPr>
      <w:r>
        <w:rPr>
          <w:rFonts w:ascii="Arial" w:cs="Arial" w:eastAsia="Arial" w:hAnsi="Arial"/>
          <w:b/>
          <w:bCs/>
          <w:i w:val="false"/>
          <w:iCs w:val="false"/>
          <w:sz w:val="44"/>
          <w:szCs w:val="44"/>
        </w:rPr>
        <w:t xml:space="preserve">گزارش کار پروژه درس داده‌کاوی</w:t>
      </w:r>
    </w:p>
    <w:p>
      <w:pPr>
        <w:bidi/>
        <w:spacing w:before="200"/>
        <w:jc w:val="center"/>
      </w:pPr>
      <w:r>
        <w:rPr>
          <w:rFonts w:ascii="Arial" w:cs="Arial" w:eastAsia="Arial" w:hAnsi="Arial"/>
          <w:b w:val="false"/>
          <w:bCs w:val="false"/>
          <w:i w:val="false"/>
          <w:iCs w:val="false"/>
          <w:sz w:val="28"/>
          <w:szCs w:val="28"/>
        </w:rPr>
        <w:t xml:space="preserve">پیاده‌سازی، تنظیم پارامتر و مقایسه الگوریتم‌های</w:t>
      </w:r>
    </w:p>
    <w:p>
      <w:pPr>
        <w:bidi/>
        <w:jc w:val="center"/>
      </w:pPr>
      <w:r>
        <w:rPr>
          <w:rFonts w:ascii="Arial" w:cs="Arial" w:eastAsia="Arial" w:hAnsi="Arial"/>
          <w:b/>
          <w:bCs/>
          <w:i w:val="false"/>
          <w:iCs w:val="false"/>
          <w:sz w:val="28"/>
          <w:szCs w:val="28"/>
        </w:rPr>
        <w:t xml:space="preserve">درخت تصمیم (Decision Tree) و K نزدیک‌ترین همسایه (KNN)</w:t>
      </w:r>
    </w:p>
    <w:p>
      <w:pPr>
        <w:bidi/>
        <w:spacing w:before="400"/>
        <w:jc w:val="center"/>
      </w:pPr>
      <w:r>
        <w:rPr>
          <w:rFonts w:ascii="Arial" w:cs="Arial" w:eastAsia="Arial" w:hAnsi="Arial"/>
          <w:b w:val="false"/>
          <w:bCs w:val="false"/>
          <w:i/>
          <w:iCs/>
          <w:sz w:val="24"/>
          <w:szCs w:val="24"/>
        </w:rPr>
        <w:t xml:space="preserve">دیتاست: Mobile Price Classification</w:t>
      </w:r>
    </w:p>
    <w:p>
      <w:pPr>
        <w:bidi/>
        <w:spacing w:before="800"/>
        <w:jc w:val="center"/>
      </w:pPr>
      <w:r>
        <w:rPr>
          <w:rFonts w:ascii="Arial" w:cs="Arial" w:eastAsia="Arial" w:hAnsi="Arial"/>
          <w:b w:val="false"/>
          <w:bCs w:val="false"/>
          <w:i w:val="false"/>
          <w:iCs w:val="false"/>
          <w:sz w:val="22"/>
          <w:szCs w:val="22"/>
        </w:rPr>
        <w:t xml:space="preserve">نیمسال دوم سال تحصیلی 1405-1404</w:t>
      </w:r>
    </w:p>
    <w:p>
      <w:pPr>
        <w:bidi/>
        <w:spacing w:before="1200"/>
        <w:jc w:val="center"/>
      </w:pPr>
      <w:r>
        <w:rPr>
          <w:rFonts w:ascii="Arial" w:cs="Arial" w:eastAsia="Arial" w:hAnsi="Arial"/>
          <w:b w:val="false"/>
          <w:bCs w:val="false"/>
          <w:i w:val="false"/>
          <w:iCs w:val="false"/>
          <w:color w:val="444444"/>
          <w:sz w:val="20"/>
          <w:szCs w:val="20"/>
        </w:rPr>
        <w:t xml:space="preserve">لینک مخزن GitHub: [لطفاً پس از آپلود پروژه، لینک را اینجا وارد کنید]</w:t>
      </w:r>
    </w:p>
    <w:p>
      <w:r>
        <w:br w:type="page"/>
      </w:r>
    </w:p>
    <w:p>
      <w:pPr>
        <w:pStyle w:val="Heading1"/>
        <w:bidi/>
        <w:spacing w:after="200" w:before="300"/>
        <w:jc w:val="right"/>
      </w:pPr>
      <w:r>
        <w:rPr>
          <w:rFonts w:ascii="Arial" w:cs="Arial" w:eastAsia="Arial" w:hAnsi="Arial"/>
          <w:b/>
          <w:bCs/>
          <w:i w:val="false"/>
          <w:iCs w:val="false"/>
          <w:sz w:val="32"/>
          <w:szCs w:val="32"/>
        </w:rPr>
        <w:t xml:space="preserve">۱. مقدمه و معرفی پروژه</w:t>
      </w:r>
    </w:p>
    <w:p>
      <w:pPr>
        <w:bidi/>
        <w:spacing w:after="120"/>
        <w:jc w:val="right"/>
      </w:pPr>
      <w:r>
        <w:rPr>
          <w:rFonts w:ascii="Arial" w:cs="Arial" w:eastAsia="Arial" w:hAnsi="Arial"/>
          <w:b w:val="false"/>
          <w:bCs w:val="false"/>
          <w:i w:val="false"/>
          <w:iCs w:val="false"/>
          <w:sz w:val="24"/>
          <w:szCs w:val="24"/>
        </w:rPr>
        <w:t xml:space="preserve">هدف این پروژه، آشنایی عملی با دو الگوریتم پایه‌ی طبقه‌بندی یعنی درخت تصمیم (Decision Tree) و K نزدیک‌ترین همسایه (KNN) است. در این پروژه هر دو مدل با استفاده از زبان برنامه‌نویسی Python و همچنین نرم‌افزار RapidMiner پیاده‌سازی شده‌اند، ابرپارامترهای هرکدام در بازه‌های مشخص تغییر داده شده و عملکرد مدل‌ها با معیارهای استاندارد ارزیابی طبقه‌بندی مقایسه شده است.</w:t>
      </w:r>
    </w:p>
    <w:p>
      <w:pPr>
        <w:pStyle w:val="Heading2"/>
        <w:bidi/>
        <w:spacing w:after="200" w:before="300"/>
        <w:jc w:val="right"/>
      </w:pPr>
      <w:r>
        <w:rPr>
          <w:rFonts w:ascii="Arial" w:cs="Arial" w:eastAsia="Arial" w:hAnsi="Arial"/>
          <w:b/>
          <w:bCs/>
          <w:i w:val="false"/>
          <w:iCs w:val="false"/>
          <w:sz w:val="28"/>
          <w:szCs w:val="28"/>
        </w:rPr>
        <w:t xml:space="preserve">۱.۱ معرفی دیتاست</w:t>
      </w:r>
    </w:p>
    <w:p>
      <w:pPr>
        <w:bidi/>
        <w:spacing w:after="120"/>
        <w:jc w:val="right"/>
      </w:pPr>
      <w:r>
        <w:rPr>
          <w:rFonts w:ascii="Arial" w:cs="Arial" w:eastAsia="Arial" w:hAnsi="Arial"/>
          <w:b w:val="false"/>
          <w:bCs w:val="false"/>
          <w:i w:val="false"/>
          <w:iCs w:val="false"/>
          <w:sz w:val="24"/>
          <w:szCs w:val="24"/>
        </w:rPr>
        <w:t xml:space="preserve">دیتاست مورد استفاده، «Mobile Price Classification» است که هدف آن پیش‌بینی بازه‌ی قیمت گوشی‌های موبایل (چهار کلاس: 0 تا 3) بر اساس مشخصات فنی دستگاه مانند حافظه RAM، ظرفیت باتری، وضوح صفحه نمایش، وجود بلوتوث/وای‌فای/جی‌پی‌اس و سایر ویژگی‌هاست. ستون هدف در این دیتاست price_range نام دارد و مسئله از نوع طبقه‌بندی چندکلاسه (Multi-class Classification) است.</w:t>
      </w:r>
    </w:p>
    <w:p>
      <w:pPr>
        <w:pStyle w:val="Heading1"/>
        <w:bidi/>
        <w:spacing w:after="200" w:before="300"/>
        <w:jc w:val="right"/>
      </w:pPr>
      <w:r>
        <w:rPr>
          <w:rFonts w:ascii="Arial" w:cs="Arial" w:eastAsia="Arial" w:hAnsi="Arial"/>
          <w:b/>
          <w:bCs/>
          <w:i w:val="false"/>
          <w:iCs w:val="false"/>
          <w:sz w:val="32"/>
          <w:szCs w:val="32"/>
        </w:rPr>
        <w:t xml:space="preserve">۲. معرفی مدل‌ها</w:t>
      </w:r>
    </w:p>
    <w:p>
      <w:pPr>
        <w:pStyle w:val="Heading2"/>
        <w:bidi/>
        <w:spacing w:after="200" w:before="300"/>
        <w:jc w:val="right"/>
      </w:pPr>
      <w:r>
        <w:rPr>
          <w:rFonts w:ascii="Arial" w:cs="Arial" w:eastAsia="Arial" w:hAnsi="Arial"/>
          <w:b/>
          <w:bCs/>
          <w:i w:val="false"/>
          <w:iCs w:val="false"/>
          <w:sz w:val="28"/>
          <w:szCs w:val="28"/>
        </w:rPr>
        <w:t xml:space="preserve">۲.۱ درخت تصمیم (Decision Tree)</w:t>
      </w:r>
    </w:p>
    <w:p>
      <w:pPr>
        <w:bidi/>
        <w:spacing w:after="120"/>
        <w:jc w:val="right"/>
      </w:pPr>
      <w:r>
        <w:rPr>
          <w:rFonts w:ascii="Arial" w:cs="Arial" w:eastAsia="Arial" w:hAnsi="Arial"/>
          <w:b w:val="false"/>
          <w:bCs w:val="false"/>
          <w:i w:val="false"/>
          <w:iCs w:val="false"/>
          <w:sz w:val="24"/>
          <w:szCs w:val="24"/>
        </w:rPr>
        <w:t xml:space="preserve">درخت تصمیم یک مدل طبقه‌بندی مبتنی بر ساختار درختی است که با تقسیم پیاپی فضای ویژگی‌ها بر اساس معیارهایی مانند Gini Index یا Information Gain (Entropy)، داده‌ها را به گروه‌های همگن‌تر تقسیم می‌کند. عمق درخت (max_depth) مهم‌ترین ابرپارامتر کنترل‌کننده‌ی پیچیدگی مدل است.</w:t>
      </w:r>
    </w:p>
    <w:p>
      <w:pPr>
        <w:pStyle w:val="Heading2"/>
        <w:bidi/>
        <w:spacing w:after="200" w:before="300"/>
        <w:jc w:val="right"/>
      </w:pPr>
      <w:r>
        <w:rPr>
          <w:rFonts w:ascii="Arial" w:cs="Arial" w:eastAsia="Arial" w:hAnsi="Arial"/>
          <w:b/>
          <w:bCs/>
          <w:i w:val="false"/>
          <w:iCs w:val="false"/>
          <w:sz w:val="28"/>
          <w:szCs w:val="28"/>
        </w:rPr>
        <w:t xml:space="preserve">۲.۲ K نزدیک‌ترین همسایه (KNN)</w:t>
      </w:r>
    </w:p>
    <w:p>
      <w:pPr>
        <w:bidi/>
        <w:spacing w:after="120"/>
        <w:jc w:val="right"/>
      </w:pPr>
      <w:r>
        <w:rPr>
          <w:rFonts w:ascii="Arial" w:cs="Arial" w:eastAsia="Arial" w:hAnsi="Arial"/>
          <w:b w:val="false"/>
          <w:bCs w:val="false"/>
          <w:i w:val="false"/>
          <w:iCs w:val="false"/>
          <w:sz w:val="24"/>
          <w:szCs w:val="24"/>
        </w:rPr>
        <w:t xml:space="preserve">KNN یک الگوریتم مبتنی بر فاصله است که برچسب هر نمونه‌ی جدید را بر اساس رأی اکثریت K نمونه‌ی نزدیک آن در داده‌های آموزش تعیین می‌کند. انتخاب مقدار K و نوع معیار فاصله (اقلیدسی یا منهتن) تأثیر مستقیمی بر عملکرد مدل دارد. از آنجا که KNN به مقیاس ویژگی‌ها حساس است، نرمال‌سازی داده‌ها پیش از آموزش این مدل ضروری است.</w:t>
      </w:r>
    </w:p>
    <w:p>
      <w:pPr>
        <w:pStyle w:val="Heading1"/>
        <w:bidi/>
        <w:spacing w:after="200" w:before="300"/>
        <w:jc w:val="right"/>
      </w:pPr>
      <w:r>
        <w:rPr>
          <w:rFonts w:ascii="Arial" w:cs="Arial" w:eastAsia="Arial" w:hAnsi="Arial"/>
          <w:b/>
          <w:bCs/>
          <w:i w:val="false"/>
          <w:iCs w:val="false"/>
          <w:sz w:val="32"/>
          <w:szCs w:val="32"/>
        </w:rPr>
        <w:t xml:space="preserve">۳. روش انجام کار</w:t>
      </w:r>
    </w:p>
    <w:p>
      <w:pPr>
        <w:pStyle w:val="Heading2"/>
        <w:bidi/>
        <w:spacing w:after="200" w:before="300"/>
        <w:jc w:val="right"/>
      </w:pPr>
      <w:r>
        <w:rPr>
          <w:rFonts w:ascii="Arial" w:cs="Arial" w:eastAsia="Arial" w:hAnsi="Arial"/>
          <w:b/>
          <w:bCs/>
          <w:i w:val="false"/>
          <w:iCs w:val="false"/>
          <w:sz w:val="28"/>
          <w:szCs w:val="28"/>
        </w:rPr>
        <w:t xml:space="preserve">۳.۱ پیاده‌سازی با Python</w:t>
      </w:r>
    </w:p>
    <w:p>
      <w:pPr>
        <w:bidi/>
        <w:spacing w:after="120"/>
        <w:jc w:val="right"/>
      </w:pPr>
      <w:r>
        <w:rPr>
          <w:rFonts w:ascii="Arial" w:cs="Arial" w:eastAsia="Arial" w:hAnsi="Arial"/>
          <w:b w:val="false"/>
          <w:bCs w:val="false"/>
          <w:i w:val="false"/>
          <w:iCs w:val="false"/>
          <w:sz w:val="24"/>
          <w:szCs w:val="24"/>
        </w:rPr>
        <w:t xml:space="preserve">داده‌ها با نسبت ۸۰ به ۲۰ به دو بخش آموزش و آزمون تقسیم شدند (train_test_split با stratify روی ستون هدف). برای مدل KNN، ویژگی‌ها با StandardScaler نرمال‌سازی شدند؛ درخت تصمیم به دلیل عدم حساسیت به مقیاس داده، بدون نرمال‌سازی آموزش داده شد. برای درخت تصمیم، معیار تقسیم (gini و entropy) در عمق‌های مختلف (۳، ۵، ۷، ۱۰ و بدون محدودیت) و برای KNN، تعداد همسایه‌ها (K = 3، 5، 7، 9، 11، 15) با دو معیار فاصله‌ی اقلیدسی و منهتن آزمایش شدند.</w:t>
      </w:r>
    </w:p>
    <w:p>
      <w:pPr>
        <w:pStyle w:val="Heading2"/>
        <w:bidi/>
        <w:spacing w:after="200" w:before="300"/>
        <w:jc w:val="right"/>
      </w:pPr>
      <w:r>
        <w:rPr>
          <w:rFonts w:ascii="Arial" w:cs="Arial" w:eastAsia="Arial" w:hAnsi="Arial"/>
          <w:b/>
          <w:bCs/>
          <w:i w:val="false"/>
          <w:iCs w:val="false"/>
          <w:sz w:val="28"/>
          <w:szCs w:val="28"/>
        </w:rPr>
        <w:t xml:space="preserve">۳.۲ پیاده‌سازی با RapidMiner</w:t>
      </w:r>
    </w:p>
    <w:p>
      <w:pPr>
        <w:bidi/>
        <w:spacing w:after="120"/>
        <w:jc w:val="right"/>
      </w:pPr>
      <w:r>
        <w:rPr>
          <w:rFonts w:ascii="Arial" w:cs="Arial" w:eastAsia="Arial" w:hAnsi="Arial"/>
          <w:b w:val="false"/>
          <w:bCs w:val="false"/>
          <w:i w:val="false"/>
          <w:iCs w:val="false"/>
          <w:sz w:val="24"/>
          <w:szCs w:val="24"/>
        </w:rPr>
        <w:t xml:space="preserve">در محیط RapidMiner، دیتاست مشابه بارگذاری و با استفاده از عملگرهای Split Data، Decision Tree و K-NN فرآیند آموزش و آزمون طراحی شد. برای درخت تصمیم پارامتر criterion بین gini_index و information_gain و پارامتر maximal_depth در مقادیر ۱، ۳، ۵، ۷ و ۱۰ تغییر داده شد. برای KNN نیز پارامتر k در مقادیر ۱، ۳، ۵، ۷ و ۹ با دو معیار فاصله‌ی Euclidean و Manhattan بررسی شد. عملکرد هر اجرا با عملگر Performance (شامل Accuracy، Precision، Recall و F1) ثبت شد.</w:t>
      </w:r>
    </w:p>
    <w:p>
      <w:r>
        <w:br w:type="page"/>
      </w:r>
    </w:p>
    <w:p>
      <w:pPr>
        <w:pStyle w:val="Heading1"/>
        <w:bidi/>
        <w:spacing w:after="200" w:before="300"/>
        <w:jc w:val="right"/>
      </w:pPr>
      <w:r>
        <w:rPr>
          <w:rFonts w:ascii="Arial" w:cs="Arial" w:eastAsia="Arial" w:hAnsi="Arial"/>
          <w:b/>
          <w:bCs/>
          <w:i w:val="false"/>
          <w:iCs w:val="false"/>
          <w:sz w:val="32"/>
          <w:szCs w:val="32"/>
        </w:rPr>
        <w:t xml:space="preserve">۴. نتایج</w:t>
      </w:r>
    </w:p>
    <w:p>
      <w:pPr>
        <w:pStyle w:val="Heading2"/>
        <w:bidi/>
        <w:spacing w:after="200" w:before="300"/>
        <w:jc w:val="right"/>
      </w:pPr>
      <w:r>
        <w:rPr>
          <w:rFonts w:ascii="Arial" w:cs="Arial" w:eastAsia="Arial" w:hAnsi="Arial"/>
          <w:b/>
          <w:bCs/>
          <w:i w:val="false"/>
          <w:iCs w:val="false"/>
          <w:sz w:val="28"/>
          <w:szCs w:val="28"/>
        </w:rPr>
        <w:t xml:space="preserve">۴.۱ نتایج درخت تصمیم — Python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1600"/>
        <w:gridCol w:w="1900"/>
        <w:gridCol w:w="1600"/>
      </w:tblGrid>
      <w:tr>
        <w:trPr>
          <w:tblHeader/>
        </w:trPr>
        <w:tc>
          <w:tcPr>
            <w:tcW w:type="dxa" w:w="16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F1-Score</w:t>
            </w:r>
          </w:p>
        </w:tc>
        <w:tc>
          <w:tcPr>
            <w:tcW w:type="dxa" w:w="15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Recall</w:t>
            </w:r>
          </w:p>
        </w:tc>
        <w:tc>
          <w:tcPr>
            <w:tcW w:type="dxa" w:w="16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Precision</w:t>
            </w:r>
          </w:p>
        </w:tc>
        <w:tc>
          <w:tcPr>
            <w:tcW w:type="dxa" w:w="16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Accuracy</w:t>
            </w:r>
          </w:p>
        </w:tc>
        <w:tc>
          <w:tcPr>
            <w:tcW w:type="dxa" w:w="19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عمق (max_depth)</w:t>
            </w:r>
          </w:p>
        </w:tc>
        <w:tc>
          <w:tcPr>
            <w:tcW w:type="dxa" w:w="16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معیار (criterion)</w:t>
            </w:r>
          </w:p>
        </w:tc>
      </w:tr>
      <w:tr>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0.7490</w:t>
            </w:r>
          </w:p>
        </w:tc>
        <w:tc>
          <w:tcPr>
            <w:tcW w:type="dxa" w:w="15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0.7450</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0.7654</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74.50%</w:t>
            </w:r>
          </w:p>
        </w:tc>
        <w:tc>
          <w:tcPr>
            <w:tcW w:type="dxa" w:w="19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3</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gini</w:t>
            </w:r>
          </w:p>
        </w:tc>
      </w:tr>
      <w:tr>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0.8317</w:t>
            </w:r>
          </w:p>
        </w:tc>
        <w:tc>
          <w:tcPr>
            <w:tcW w:type="dxa" w:w="15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0.8300</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0.8349</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83.00%</w:t>
            </w:r>
          </w:p>
        </w:tc>
        <w:tc>
          <w:tcPr>
            <w:tcW w:type="dxa" w:w="19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5</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gini</w:t>
            </w:r>
          </w:p>
        </w:tc>
      </w:tr>
      <w:tr>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0.8327</w:t>
            </w:r>
          </w:p>
        </w:tc>
        <w:tc>
          <w:tcPr>
            <w:tcW w:type="dxa" w:w="15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0.8325</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0.8343</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83.25%</w:t>
            </w:r>
          </w:p>
        </w:tc>
        <w:tc>
          <w:tcPr>
            <w:tcW w:type="dxa" w:w="19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7</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gini</w:t>
            </w:r>
          </w:p>
        </w:tc>
      </w:tr>
      <w:tr>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0.8208</w:t>
            </w:r>
          </w:p>
        </w:tc>
        <w:tc>
          <w:tcPr>
            <w:tcW w:type="dxa" w:w="15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0.8200</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0.8241</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82.00%</w:t>
            </w:r>
          </w:p>
        </w:tc>
        <w:tc>
          <w:tcPr>
            <w:tcW w:type="dxa" w:w="19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10</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gini</w:t>
            </w:r>
          </w:p>
        </w:tc>
      </w:tr>
      <w:tr>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0.8302</w:t>
            </w:r>
          </w:p>
        </w:tc>
        <w:tc>
          <w:tcPr>
            <w:tcW w:type="dxa" w:w="15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0.8300</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0.8319</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83.00%</w:t>
            </w:r>
          </w:p>
        </w:tc>
        <w:tc>
          <w:tcPr>
            <w:tcW w:type="dxa" w:w="19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بدون محدودیت</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gini</w:t>
            </w:r>
          </w:p>
        </w:tc>
      </w:tr>
      <w:tr>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0.7537</w:t>
            </w:r>
          </w:p>
        </w:tc>
        <w:tc>
          <w:tcPr>
            <w:tcW w:type="dxa" w:w="15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0.7525</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0.7617</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75.25%</w:t>
            </w:r>
          </w:p>
        </w:tc>
        <w:tc>
          <w:tcPr>
            <w:tcW w:type="dxa" w:w="19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3</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entropy</w:t>
            </w:r>
          </w:p>
        </w:tc>
      </w:tr>
      <w:tr>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0.8720</w:t>
            </w:r>
          </w:p>
        </w:tc>
        <w:tc>
          <w:tcPr>
            <w:tcW w:type="dxa" w:w="15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0.8725</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0.8747</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87.25%</w:t>
            </w:r>
          </w:p>
        </w:tc>
        <w:tc>
          <w:tcPr>
            <w:tcW w:type="dxa" w:w="19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5</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entropy</w:t>
            </w:r>
          </w:p>
        </w:tc>
      </w:tr>
      <w:tr>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0.8715</w:t>
            </w:r>
          </w:p>
        </w:tc>
        <w:tc>
          <w:tcPr>
            <w:tcW w:type="dxa" w:w="15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0.8725</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0.8722</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87.25%</w:t>
            </w:r>
          </w:p>
        </w:tc>
        <w:tc>
          <w:tcPr>
            <w:tcW w:type="dxa" w:w="19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7</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entropy</w:t>
            </w:r>
          </w:p>
        </w:tc>
      </w:tr>
      <w:tr>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0.8789</w:t>
            </w:r>
          </w:p>
        </w:tc>
        <w:tc>
          <w:tcPr>
            <w:tcW w:type="dxa" w:w="15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0.8800</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0.8788</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88.00%</w:t>
            </w:r>
          </w:p>
        </w:tc>
        <w:tc>
          <w:tcPr>
            <w:tcW w:type="dxa" w:w="19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10</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entropy</w:t>
            </w:r>
          </w:p>
        </w:tc>
      </w:tr>
      <w:tr>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0.8692</w:t>
            </w:r>
          </w:p>
        </w:tc>
        <w:tc>
          <w:tcPr>
            <w:tcW w:type="dxa" w:w="15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0.8700</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0.8696</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87.00%</w:t>
            </w:r>
          </w:p>
        </w:tc>
        <w:tc>
          <w:tcPr>
            <w:tcW w:type="dxa" w:w="19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بدون محدودیت</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entropy</w:t>
            </w:r>
          </w:p>
        </w:tc>
      </w:tr>
    </w:tbl>
    <w:p>
      <w:pPr>
        <w:bidi/>
        <w:spacing w:after="120" w:before="150"/>
        <w:jc w:val="right"/>
      </w:pPr>
      <w:r>
        <w:rPr>
          <w:rFonts w:ascii="Arial" w:cs="Arial" w:eastAsia="Arial" w:hAnsi="Arial"/>
          <w:b/>
          <w:bCs/>
          <w:i w:val="false"/>
          <w:iCs w:val="false"/>
          <w:sz w:val="24"/>
          <w:szCs w:val="24"/>
        </w:rPr>
        <w:t xml:space="preserve">بهترین اجرا: criterion = entropy و max_depth = 10 با دقت 88.00% و F1-Score برابر با 0.8789.</w:t>
      </w:r>
    </w:p>
    <w:p>
      <w:pPr>
        <w:pStyle w:val="Heading2"/>
        <w:bidi/>
        <w:spacing w:after="200" w:before="300"/>
        <w:jc w:val="right"/>
      </w:pPr>
      <w:r>
        <w:rPr>
          <w:rFonts w:ascii="Arial" w:cs="Arial" w:eastAsia="Arial" w:hAnsi="Arial"/>
          <w:b/>
          <w:bCs/>
          <w:i w:val="false"/>
          <w:iCs w:val="false"/>
          <w:sz w:val="28"/>
          <w:szCs w:val="28"/>
        </w:rPr>
        <w:t xml:space="preserve">۴.۲ نتایج درخت تصمیم — RapidMiner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800"/>
      </w:tblGrid>
      <w:tr>
        <w:trPr>
          <w:tblHeader/>
        </w:trPr>
        <w:tc>
          <w:tcPr>
            <w:tcW w:type="dxa" w:w="30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Accuracy (information_gain)</w:t>
            </w:r>
          </w:p>
        </w:tc>
        <w:tc>
          <w:tcPr>
            <w:tcW w:type="dxa" w:w="30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Accuracy (gini_index)</w:t>
            </w:r>
          </w:p>
        </w:tc>
        <w:tc>
          <w:tcPr>
            <w:tcW w:type="dxa" w:w="28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عمق (max_depth)</w:t>
            </w:r>
          </w:p>
        </w:tc>
      </w:tr>
      <w:tr>
        <w:tc>
          <w:tcPr>
            <w:tcW w:type="dxa" w:w="30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25.00%</w:t>
            </w:r>
          </w:p>
        </w:tc>
        <w:tc>
          <w:tcPr>
            <w:tcW w:type="dxa" w:w="30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25.00%</w:t>
            </w:r>
          </w:p>
        </w:tc>
        <w:tc>
          <w:tcPr>
            <w:tcW w:type="dxa" w:w="28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1</w:t>
            </w:r>
          </w:p>
        </w:tc>
      </w:tr>
      <w:tr>
        <w:tc>
          <w:tcPr>
            <w:tcW w:type="dxa" w:w="30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73.43%</w:t>
            </w:r>
          </w:p>
        </w:tc>
        <w:tc>
          <w:tcPr>
            <w:tcW w:type="dxa" w:w="30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75.21%</w:t>
            </w:r>
          </w:p>
        </w:tc>
        <w:tc>
          <w:tcPr>
            <w:tcW w:type="dxa" w:w="28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3</w:t>
            </w:r>
          </w:p>
        </w:tc>
      </w:tr>
      <w:tr>
        <w:tc>
          <w:tcPr>
            <w:tcW w:type="dxa" w:w="30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77.29%</w:t>
            </w:r>
          </w:p>
        </w:tc>
        <w:tc>
          <w:tcPr>
            <w:tcW w:type="dxa" w:w="30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78.50%</w:t>
            </w:r>
          </w:p>
        </w:tc>
        <w:tc>
          <w:tcPr>
            <w:tcW w:type="dxa" w:w="28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5</w:t>
            </w:r>
          </w:p>
        </w:tc>
      </w:tr>
      <w:tr>
        <w:tc>
          <w:tcPr>
            <w:tcW w:type="dxa" w:w="30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82.14%</w:t>
            </w:r>
          </w:p>
        </w:tc>
        <w:tc>
          <w:tcPr>
            <w:tcW w:type="dxa" w:w="30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80.21%</w:t>
            </w:r>
          </w:p>
        </w:tc>
        <w:tc>
          <w:tcPr>
            <w:tcW w:type="dxa" w:w="28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7</w:t>
            </w:r>
          </w:p>
        </w:tc>
      </w:tr>
      <w:tr>
        <w:tc>
          <w:tcPr>
            <w:tcW w:type="dxa" w:w="30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82.93%</w:t>
            </w:r>
          </w:p>
        </w:tc>
        <w:tc>
          <w:tcPr>
            <w:tcW w:type="dxa" w:w="30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75.07%</w:t>
            </w:r>
          </w:p>
        </w:tc>
        <w:tc>
          <w:tcPr>
            <w:tcW w:type="dxa" w:w="28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10</w:t>
            </w:r>
          </w:p>
        </w:tc>
      </w:tr>
    </w:tbl>
    <w:p>
      <w:pPr>
        <w:bidi/>
        <w:spacing w:after="120" w:before="150"/>
        <w:jc w:val="right"/>
      </w:pPr>
      <w:r>
        <w:rPr>
          <w:rFonts w:ascii="Arial" w:cs="Arial" w:eastAsia="Arial" w:hAnsi="Arial"/>
          <w:b/>
          <w:bCs/>
          <w:i w:val="false"/>
          <w:iCs w:val="false"/>
          <w:sz w:val="24"/>
          <w:szCs w:val="24"/>
        </w:rPr>
        <w:t xml:space="preserve">بهترین اجرا: criterion = information_gain و max_depth = 10 با دقت 82.93%.</w:t>
      </w:r>
    </w:p>
    <w:p>
      <w:pPr>
        <w:pStyle w:val="Heading2"/>
        <w:bidi/>
        <w:spacing w:after="200" w:before="300"/>
        <w:jc w:val="right"/>
      </w:pPr>
      <w:r>
        <w:rPr>
          <w:rFonts w:ascii="Arial" w:cs="Arial" w:eastAsia="Arial" w:hAnsi="Arial"/>
          <w:b/>
          <w:bCs/>
          <w:i w:val="false"/>
          <w:iCs w:val="false"/>
          <w:sz w:val="28"/>
          <w:szCs w:val="28"/>
        </w:rPr>
        <w:t xml:space="preserve">۴.۳ نتایج KNN — Python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600"/>
        <w:gridCol w:w="1600"/>
        <w:gridCol w:w="1200"/>
        <w:gridCol w:w="1600"/>
      </w:tblGrid>
      <w:tr>
        <w:trPr>
          <w:tblHeader/>
        </w:trPr>
        <w:tc>
          <w:tcPr>
            <w:tcW w:type="dxa" w:w="16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F1-Score</w:t>
            </w:r>
          </w:p>
        </w:tc>
        <w:tc>
          <w:tcPr>
            <w:tcW w:type="dxa" w:w="15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Recall</w:t>
            </w:r>
          </w:p>
        </w:tc>
        <w:tc>
          <w:tcPr>
            <w:tcW w:type="dxa" w:w="16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Precision</w:t>
            </w:r>
          </w:p>
        </w:tc>
        <w:tc>
          <w:tcPr>
            <w:tcW w:type="dxa" w:w="16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Accuracy</w:t>
            </w:r>
          </w:p>
        </w:tc>
        <w:tc>
          <w:tcPr>
            <w:tcW w:type="dxa" w:w="12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K</w:t>
            </w:r>
          </w:p>
        </w:tc>
        <w:tc>
          <w:tcPr>
            <w:tcW w:type="dxa" w:w="16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معیار فاصله</w:t>
            </w:r>
          </w:p>
        </w:tc>
      </w:tr>
      <w:tr>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0.4718</w:t>
            </w:r>
          </w:p>
        </w:tc>
        <w:tc>
          <w:tcPr>
            <w:tcW w:type="dxa" w:w="15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0.4725</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0.4911</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47.25%</w:t>
            </w:r>
          </w:p>
        </w:tc>
        <w:tc>
          <w:tcPr>
            <w:tcW w:type="dxa" w:w="12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3</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Euclidean</w:t>
            </w:r>
          </w:p>
        </w:tc>
      </w:tr>
      <w:tr>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0.5054</w:t>
            </w:r>
          </w:p>
        </w:tc>
        <w:tc>
          <w:tcPr>
            <w:tcW w:type="dxa" w:w="15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0.5000</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0.5211</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50.00%</w:t>
            </w:r>
          </w:p>
        </w:tc>
        <w:tc>
          <w:tcPr>
            <w:tcW w:type="dxa" w:w="12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5</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Euclidean</w:t>
            </w:r>
          </w:p>
        </w:tc>
      </w:tr>
      <w:tr>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0.5199</w:t>
            </w:r>
          </w:p>
        </w:tc>
        <w:tc>
          <w:tcPr>
            <w:tcW w:type="dxa" w:w="15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0.5175</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0.5267</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51.75%</w:t>
            </w:r>
          </w:p>
        </w:tc>
        <w:tc>
          <w:tcPr>
            <w:tcW w:type="dxa" w:w="12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7</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Euclidean</w:t>
            </w:r>
          </w:p>
        </w:tc>
      </w:tr>
      <w:tr>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0.5674</w:t>
            </w:r>
          </w:p>
        </w:tc>
        <w:tc>
          <w:tcPr>
            <w:tcW w:type="dxa" w:w="15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0.5625</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0.5753</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56.25%</w:t>
            </w:r>
          </w:p>
        </w:tc>
        <w:tc>
          <w:tcPr>
            <w:tcW w:type="dxa" w:w="12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9</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Euclidean</w:t>
            </w:r>
          </w:p>
        </w:tc>
      </w:tr>
      <w:tr>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0.5484</w:t>
            </w:r>
          </w:p>
        </w:tc>
        <w:tc>
          <w:tcPr>
            <w:tcW w:type="dxa" w:w="15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0.5450</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0.5566</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54.50%</w:t>
            </w:r>
          </w:p>
        </w:tc>
        <w:tc>
          <w:tcPr>
            <w:tcW w:type="dxa" w:w="12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11</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Euclidean</w:t>
            </w:r>
          </w:p>
        </w:tc>
      </w:tr>
      <w:tr>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0.5757</w:t>
            </w:r>
          </w:p>
        </w:tc>
        <w:tc>
          <w:tcPr>
            <w:tcW w:type="dxa" w:w="15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0.5725</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0.5828</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57.25%</w:t>
            </w:r>
          </w:p>
        </w:tc>
        <w:tc>
          <w:tcPr>
            <w:tcW w:type="dxa" w:w="12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15</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Euclidean</w:t>
            </w:r>
          </w:p>
        </w:tc>
      </w:tr>
      <w:tr>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0.4782</w:t>
            </w:r>
          </w:p>
        </w:tc>
        <w:tc>
          <w:tcPr>
            <w:tcW w:type="dxa" w:w="15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0.4800</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0.5018</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48.00%</w:t>
            </w:r>
          </w:p>
        </w:tc>
        <w:tc>
          <w:tcPr>
            <w:tcW w:type="dxa" w:w="12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3</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Manhattan</w:t>
            </w:r>
          </w:p>
        </w:tc>
      </w:tr>
      <w:tr>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0.5605</w:t>
            </w:r>
          </w:p>
        </w:tc>
        <w:tc>
          <w:tcPr>
            <w:tcW w:type="dxa" w:w="15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0.5600</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0.5708</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56.00%</w:t>
            </w:r>
          </w:p>
        </w:tc>
        <w:tc>
          <w:tcPr>
            <w:tcW w:type="dxa" w:w="12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5</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Manhattan</w:t>
            </w:r>
          </w:p>
        </w:tc>
      </w:tr>
      <w:tr>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0.5733</w:t>
            </w:r>
          </w:p>
        </w:tc>
        <w:tc>
          <w:tcPr>
            <w:tcW w:type="dxa" w:w="15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0.5750</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0.5800</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57.50%</w:t>
            </w:r>
          </w:p>
        </w:tc>
        <w:tc>
          <w:tcPr>
            <w:tcW w:type="dxa" w:w="12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7</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Manhattan</w:t>
            </w:r>
          </w:p>
        </w:tc>
      </w:tr>
      <w:tr>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0.5760</w:t>
            </w:r>
          </w:p>
        </w:tc>
        <w:tc>
          <w:tcPr>
            <w:tcW w:type="dxa" w:w="15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0.5750</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0.5824</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57.50%</w:t>
            </w:r>
          </w:p>
        </w:tc>
        <w:tc>
          <w:tcPr>
            <w:tcW w:type="dxa" w:w="12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9</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Manhattan</w:t>
            </w:r>
          </w:p>
        </w:tc>
      </w:tr>
      <w:tr>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0.6033</w:t>
            </w:r>
          </w:p>
        </w:tc>
        <w:tc>
          <w:tcPr>
            <w:tcW w:type="dxa" w:w="15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0.6025</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0.6093</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60.25%</w:t>
            </w:r>
          </w:p>
        </w:tc>
        <w:tc>
          <w:tcPr>
            <w:tcW w:type="dxa" w:w="12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11</w:t>
            </w:r>
          </w:p>
        </w:tc>
        <w:tc>
          <w:tcPr>
            <w:tcW w:type="dxa" w:w="16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Manhattan</w:t>
            </w:r>
          </w:p>
        </w:tc>
      </w:tr>
      <w:tr>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0.6443</w:t>
            </w:r>
          </w:p>
        </w:tc>
        <w:tc>
          <w:tcPr>
            <w:tcW w:type="dxa" w:w="15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0.6475</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0.6448</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64.75%</w:t>
            </w:r>
          </w:p>
        </w:tc>
        <w:tc>
          <w:tcPr>
            <w:tcW w:type="dxa" w:w="12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15</w:t>
            </w:r>
          </w:p>
        </w:tc>
        <w:tc>
          <w:tcPr>
            <w:tcW w:type="dxa" w:w="16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Manhattan</w:t>
            </w:r>
          </w:p>
        </w:tc>
      </w:tr>
    </w:tbl>
    <w:p>
      <w:pPr>
        <w:bidi/>
        <w:spacing w:after="120" w:before="150"/>
        <w:jc w:val="right"/>
      </w:pPr>
      <w:r>
        <w:rPr>
          <w:rFonts w:ascii="Arial" w:cs="Arial" w:eastAsia="Arial" w:hAnsi="Arial"/>
          <w:b/>
          <w:bCs/>
          <w:i w:val="false"/>
          <w:iCs w:val="false"/>
          <w:sz w:val="24"/>
          <w:szCs w:val="24"/>
        </w:rPr>
        <w:t xml:space="preserve">بهترین اجرا: معیار فاصله Manhattan و K = 15 با دقت 64.75% و F1-Score برابر با 0.6443.</w:t>
      </w:r>
    </w:p>
    <w:p>
      <w:pPr>
        <w:pStyle w:val="Heading2"/>
        <w:bidi/>
        <w:spacing w:after="200" w:before="300"/>
        <w:jc w:val="right"/>
      </w:pPr>
      <w:r>
        <w:rPr>
          <w:rFonts w:ascii="Arial" w:cs="Arial" w:eastAsia="Arial" w:hAnsi="Arial"/>
          <w:b/>
          <w:bCs/>
          <w:i w:val="false"/>
          <w:iCs w:val="false"/>
          <w:sz w:val="28"/>
          <w:szCs w:val="28"/>
        </w:rPr>
        <w:t xml:space="preserve">۴.۴ نتایج KNN — RapidMiner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800"/>
      </w:tblGrid>
      <w:tr>
        <w:trPr>
          <w:tblHeader/>
        </w:trPr>
        <w:tc>
          <w:tcPr>
            <w:tcW w:type="dxa" w:w="30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Accuracy (Manhattan)</w:t>
            </w:r>
          </w:p>
        </w:tc>
        <w:tc>
          <w:tcPr>
            <w:tcW w:type="dxa" w:w="30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Accuracy (Euclidean)</w:t>
            </w:r>
          </w:p>
        </w:tc>
        <w:tc>
          <w:tcPr>
            <w:tcW w:type="dxa" w:w="2800"/>
            <w:shd w:fill="2E5395" w:val="clear"/>
            <w:tcMar>
              <w:top w:type="dxa" w:w="80"/>
              <w:left w:type="dxa" w:w="100"/>
              <w:bottom w:type="dxa" w:w="80"/>
              <w:right w:type="dxa" w:w="100"/>
            </w:tcMar>
            <w:vAlign w:val="center"/>
          </w:tcPr>
          <w:p>
            <w:pPr>
              <w:bidi/>
              <w:jc w:val="center"/>
            </w:pPr>
            <w:r>
              <w:rPr>
                <w:rFonts w:ascii="Arial" w:cs="Arial" w:eastAsia="Arial" w:hAnsi="Arial"/>
                <w:b/>
                <w:bCs/>
                <w:i w:val="false"/>
                <w:iCs w:val="false"/>
                <w:color w:val="FFFFFF"/>
                <w:sz w:val="20"/>
                <w:szCs w:val="20"/>
              </w:rPr>
              <w:t xml:space="preserve">K</w:t>
            </w:r>
          </w:p>
        </w:tc>
      </w:tr>
      <w:tr>
        <w:tc>
          <w:tcPr>
            <w:tcW w:type="dxa" w:w="30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100.00%</w:t>
            </w:r>
          </w:p>
        </w:tc>
        <w:tc>
          <w:tcPr>
            <w:tcW w:type="dxa" w:w="30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100.00%</w:t>
            </w:r>
          </w:p>
        </w:tc>
        <w:tc>
          <w:tcPr>
            <w:tcW w:type="dxa" w:w="28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1</w:t>
            </w:r>
          </w:p>
        </w:tc>
      </w:tr>
      <w:tr>
        <w:tc>
          <w:tcPr>
            <w:tcW w:type="dxa" w:w="30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98.14%</w:t>
            </w:r>
          </w:p>
        </w:tc>
        <w:tc>
          <w:tcPr>
            <w:tcW w:type="dxa" w:w="30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98.00%</w:t>
            </w:r>
          </w:p>
        </w:tc>
        <w:tc>
          <w:tcPr>
            <w:tcW w:type="dxa" w:w="28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3</w:t>
            </w:r>
          </w:p>
        </w:tc>
      </w:tr>
      <w:tr>
        <w:tc>
          <w:tcPr>
            <w:tcW w:type="dxa" w:w="30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95.14%</w:t>
            </w:r>
          </w:p>
        </w:tc>
        <w:tc>
          <w:tcPr>
            <w:tcW w:type="dxa" w:w="30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94.93%</w:t>
            </w:r>
          </w:p>
        </w:tc>
        <w:tc>
          <w:tcPr>
            <w:tcW w:type="dxa" w:w="28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5</w:t>
            </w:r>
          </w:p>
        </w:tc>
      </w:tr>
      <w:tr>
        <w:tc>
          <w:tcPr>
            <w:tcW w:type="dxa" w:w="30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94.43%</w:t>
            </w:r>
          </w:p>
        </w:tc>
        <w:tc>
          <w:tcPr>
            <w:tcW w:type="dxa" w:w="30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94.64%</w:t>
            </w:r>
          </w:p>
        </w:tc>
        <w:tc>
          <w:tcPr>
            <w:tcW w:type="dxa" w:w="2800"/>
            <w:shd w:fill="F2F2F2" w:val="clear"/>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7</w:t>
            </w:r>
          </w:p>
        </w:tc>
      </w:tr>
      <w:tr>
        <w:tc>
          <w:tcPr>
            <w:tcW w:type="dxa" w:w="30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w:t>
            </w:r>
          </w:p>
        </w:tc>
        <w:tc>
          <w:tcPr>
            <w:tcW w:type="dxa" w:w="30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94.71%</w:t>
            </w:r>
          </w:p>
        </w:tc>
        <w:tc>
          <w:tcPr>
            <w:tcW w:type="dxa" w:w="2800"/>
            <w:tcMar>
              <w:top w:type="dxa" w:w="80"/>
              <w:left w:type="dxa" w:w="100"/>
              <w:bottom w:type="dxa" w:w="80"/>
              <w:right w:type="dxa" w:w="100"/>
            </w:tcMar>
            <w:vAlign w:val="center"/>
          </w:tcPr>
          <w:p>
            <w:pPr>
              <w:bidi/>
              <w:jc w:val="center"/>
            </w:pPr>
            <w:r>
              <w:rPr>
                <w:rFonts w:ascii="Arial" w:cs="Arial" w:eastAsia="Arial" w:hAnsi="Arial"/>
                <w:b w:val="false"/>
                <w:bCs w:val="false"/>
                <w:i w:val="false"/>
                <w:iCs w:val="false"/>
                <w:sz w:val="20"/>
                <w:szCs w:val="20"/>
              </w:rPr>
              <w:t xml:space="preserve">9</w:t>
            </w:r>
          </w:p>
        </w:tc>
      </w:tr>
    </w:tbl>
    <w:p>
      <w:pPr>
        <w:bidi/>
        <w:spacing w:after="120" w:before="100"/>
        <w:jc w:val="right"/>
      </w:pPr>
      <w:r>
        <w:rPr>
          <w:rFonts w:ascii="Arial" w:cs="Arial" w:eastAsia="Arial" w:hAnsi="Arial"/>
          <w:b w:val="false"/>
          <w:bCs w:val="false"/>
          <w:i/>
          <w:iCs/>
          <w:sz w:val="20"/>
          <w:szCs w:val="20"/>
        </w:rPr>
        <w:t xml:space="preserve">* مقدار Accuracy برای K=9 با معیار Manhattan در داده‌های دریافتی ثبت نشده است.</w:t>
      </w:r>
    </w:p>
    <w:p>
      <w:pPr>
        <w:bidi/>
        <w:spacing w:after="120" w:before="100"/>
        <w:jc w:val="right"/>
      </w:pPr>
      <w:r>
        <w:rPr>
          <w:rFonts w:ascii="Arial" w:cs="Arial" w:eastAsia="Arial" w:hAnsi="Arial"/>
          <w:b/>
          <w:bCs/>
          <w:i w:val="false"/>
          <w:iCs w:val="false"/>
          <w:sz w:val="24"/>
          <w:szCs w:val="24"/>
        </w:rPr>
        <w:t xml:space="preserve">نکته مهم: دقت 100% در K=1 باید با احتیاط تفسیر شود؛ در K=1 مدل عملاً هر نمونه را به نزدیک‌ترین همسایه‌ی خودش (که می‌تواند نمونه‌ی بسیار مشابه یا حتی خودِ داده در صورت آموزش/آزمون هم‌پوشان باشد) نسبت می‌دهد و این می‌تواند نشانه‌ی ارزیابی نامناسب داده (مثلاً نشت داده بین Train و Test) باشد نه لزوماً برتری واقعی مدل.</w:t>
      </w:r>
    </w:p>
    <w:p>
      <w:pPr>
        <w:pStyle w:val="Heading2"/>
        <w:bidi/>
        <w:spacing w:after="200" w:before="300"/>
        <w:jc w:val="right"/>
      </w:pPr>
      <w:r>
        <w:rPr>
          <w:rFonts w:ascii="Arial" w:cs="Arial" w:eastAsia="Arial" w:hAnsi="Arial"/>
          <w:b/>
          <w:bCs/>
          <w:i w:val="false"/>
          <w:iCs w:val="false"/>
          <w:sz w:val="28"/>
          <w:szCs w:val="28"/>
        </w:rPr>
        <w:t xml:space="preserve">۴.۵ نمودارهای تحلیلی</w:t>
      </w:r>
    </w:p>
    <w:p>
      <w:pPr>
        <w:spacing w:after="80" w:before="15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857500"/>
                    </a:xfrm>
                    <a:prstGeom prst="rect">
                      <a:avLst/>
                    </a:prstGeom>
                  </pic:spPr>
                </pic:pic>
              </a:graphicData>
            </a:graphic>
          </wp:inline>
        </w:drawing>
      </w:r>
    </w:p>
    <w:p>
      <w:pPr>
        <w:bidi/>
        <w:spacing w:after="200"/>
        <w:jc w:val="center"/>
      </w:pPr>
      <w:r>
        <w:rPr>
          <w:rFonts w:ascii="Arial" w:cs="Arial" w:eastAsia="Arial" w:hAnsi="Arial"/>
          <w:b w:val="false"/>
          <w:bCs w:val="false"/>
          <w:i/>
          <w:iCs/>
          <w:sz w:val="18"/>
          <w:szCs w:val="18"/>
        </w:rPr>
        <w:t xml:space="preserve">شکل ۱: تأثیر عمق درخت تصمیم بر دقت مدل (Python)</w:t>
      </w:r>
    </w:p>
    <w:p>
      <w:pPr>
        <w:spacing w:after="80" w:before="15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857500"/>
                    </a:xfrm>
                    <a:prstGeom prst="rect">
                      <a:avLst/>
                    </a:prstGeom>
                  </pic:spPr>
                </pic:pic>
              </a:graphicData>
            </a:graphic>
          </wp:inline>
        </w:drawing>
      </w:r>
    </w:p>
    <w:p>
      <w:pPr>
        <w:bidi/>
        <w:spacing w:after="200"/>
        <w:jc w:val="center"/>
      </w:pPr>
      <w:r>
        <w:rPr>
          <w:rFonts w:ascii="Arial" w:cs="Arial" w:eastAsia="Arial" w:hAnsi="Arial"/>
          <w:b w:val="false"/>
          <w:bCs w:val="false"/>
          <w:i/>
          <w:iCs/>
          <w:sz w:val="18"/>
          <w:szCs w:val="18"/>
        </w:rPr>
        <w:t xml:space="preserve">شکل ۲: تأثیر مقدار K بر دقت مدل KNN (Python)</w:t>
      </w:r>
    </w:p>
    <w:p>
      <w:r>
        <w:br w:type="page"/>
      </w:r>
    </w:p>
    <w:p>
      <w:pPr>
        <w:pStyle w:val="Heading2"/>
        <w:bidi/>
        <w:spacing w:after="200" w:before="300"/>
        <w:jc w:val="right"/>
      </w:pPr>
      <w:r>
        <w:rPr>
          <w:rFonts w:ascii="Arial" w:cs="Arial" w:eastAsia="Arial" w:hAnsi="Arial"/>
          <w:b/>
          <w:bCs/>
          <w:i w:val="false"/>
          <w:iCs w:val="false"/>
          <w:sz w:val="28"/>
          <w:szCs w:val="28"/>
        </w:rPr>
        <w:t xml:space="preserve">۴.۶ ماتریس درهم‌ریختگی بهترین مدل‌ها (Python)</w:t>
      </w:r>
    </w:p>
    <w:p>
      <w:pPr>
        <w:spacing w:after="80" w:before="150"/>
        <w:jc w:val="center"/>
      </w:pPr>
      <w:r>
        <w:drawing>
          <wp:inline distT="0" distB="0" distL="0" distR="0">
            <wp:extent cx="3429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743200"/>
                    </a:xfrm>
                    <a:prstGeom prst="rect">
                      <a:avLst/>
                    </a:prstGeom>
                  </pic:spPr>
                </pic:pic>
              </a:graphicData>
            </a:graphic>
          </wp:inline>
        </w:drawing>
      </w:r>
    </w:p>
    <w:p>
      <w:pPr>
        <w:bidi/>
        <w:spacing w:after="200"/>
        <w:jc w:val="center"/>
      </w:pPr>
      <w:r>
        <w:rPr>
          <w:rFonts w:ascii="Arial" w:cs="Arial" w:eastAsia="Arial" w:hAnsi="Arial"/>
          <w:b w:val="false"/>
          <w:bCs w:val="false"/>
          <w:i/>
          <w:iCs/>
          <w:sz w:val="18"/>
          <w:szCs w:val="18"/>
        </w:rPr>
        <w:t xml:space="preserve">شکل ۳: ماتریس درهم‌ریختگی بهترین مدل درخت تصمیم (entropy, depth=10)</w:t>
      </w:r>
    </w:p>
    <w:p>
      <w:pPr>
        <w:spacing w:after="80" w:before="150"/>
        <w:jc w:val="center"/>
      </w:pPr>
      <w:r>
        <w:drawing>
          <wp:inline distT="0" distB="0" distL="0" distR="0">
            <wp:extent cx="3429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743200"/>
                    </a:xfrm>
                    <a:prstGeom prst="rect">
                      <a:avLst/>
                    </a:prstGeom>
                  </pic:spPr>
                </pic:pic>
              </a:graphicData>
            </a:graphic>
          </wp:inline>
        </w:drawing>
      </w:r>
    </w:p>
    <w:p>
      <w:pPr>
        <w:bidi/>
        <w:spacing w:after="200"/>
        <w:jc w:val="center"/>
      </w:pPr>
      <w:r>
        <w:rPr>
          <w:rFonts w:ascii="Arial" w:cs="Arial" w:eastAsia="Arial" w:hAnsi="Arial"/>
          <w:b w:val="false"/>
          <w:bCs w:val="false"/>
          <w:i/>
          <w:iCs/>
          <w:sz w:val="18"/>
          <w:szCs w:val="18"/>
        </w:rPr>
        <w:t xml:space="preserve">شکل ۴: ماتریس درهم‌ریختگی بهترین مدل KNN (Manhattan, K=15)</w:t>
      </w:r>
    </w:p>
    <w:p>
      <w:pPr>
        <w:bidi/>
        <w:spacing w:after="120" w:before="150"/>
        <w:jc w:val="right"/>
      </w:pPr>
      <w:r>
        <w:rPr>
          <w:rFonts w:ascii="Arial" w:cs="Arial" w:eastAsia="Arial" w:hAnsi="Arial"/>
          <w:b w:val="false"/>
          <w:bCs w:val="false"/>
          <w:i w:val="false"/>
          <w:iCs w:val="false"/>
          <w:sz w:val="24"/>
          <w:szCs w:val="24"/>
        </w:rPr>
        <w:t xml:space="preserve">در ماتریس درهم‌ریختگی درخت تصمیم، اعداد قطر اصلی (پیش‌بینی صحیح) به‌طور محسوسی بزرگ‌تر و خطاهای خارج از قطر کمتر است، در حالی‌که در ماتریس KNN پراکندگی خطا بین کلاس‌های مجاور (مثلاً کلاس ۱ و ۲) بیشتر دیده می‌شود.</w:t>
      </w:r>
    </w:p>
    <w:p>
      <w:r>
        <w:br w:type="page"/>
      </w:r>
    </w:p>
    <w:p>
      <w:pPr>
        <w:pStyle w:val="Heading1"/>
        <w:bidi/>
        <w:spacing w:after="200" w:before="300"/>
        <w:jc w:val="right"/>
      </w:pPr>
      <w:r>
        <w:rPr>
          <w:rFonts w:ascii="Arial" w:cs="Arial" w:eastAsia="Arial" w:hAnsi="Arial"/>
          <w:b/>
          <w:bCs/>
          <w:i w:val="false"/>
          <w:iCs w:val="false"/>
          <w:sz w:val="32"/>
          <w:szCs w:val="32"/>
        </w:rPr>
        <w:t xml:space="preserve">۵. تحلیل و پاسخ به سؤالات پروژه</w:t>
      </w:r>
    </w:p>
    <w:p>
      <w:pPr>
        <w:pStyle w:val="Heading2"/>
        <w:bidi/>
        <w:spacing w:after="200" w:before="300"/>
        <w:jc w:val="right"/>
      </w:pPr>
      <w:r>
        <w:rPr>
          <w:rFonts w:ascii="Arial" w:cs="Arial" w:eastAsia="Arial" w:hAnsi="Arial"/>
          <w:b/>
          <w:bCs/>
          <w:i w:val="false"/>
          <w:iCs w:val="false"/>
          <w:sz w:val="28"/>
          <w:szCs w:val="28"/>
        </w:rPr>
        <w:t xml:space="preserve">۵.۱ تأثیر تغییر پارامترهای درخت تصمیم بر دقت و Overfitting</w:t>
      </w:r>
    </w:p>
    <w:p>
      <w:pPr>
        <w:bidi/>
        <w:spacing w:after="120"/>
        <w:jc w:val="right"/>
      </w:pPr>
      <w:r>
        <w:rPr>
          <w:rFonts w:ascii="Arial" w:cs="Arial" w:eastAsia="Arial" w:hAnsi="Arial"/>
          <w:b w:val="false"/>
          <w:bCs w:val="false"/>
          <w:i w:val="false"/>
          <w:iCs w:val="false"/>
          <w:sz w:val="24"/>
          <w:szCs w:val="24"/>
        </w:rPr>
        <w:t xml:space="preserve">در هر دو پیاده‌سازی (Python و RapidMiner)، با افزایش عمق درخت از مقادیر بسیار کم (مثلاً depth=1)، دقت به‌شدت پایین است؛ برای مثال در RapidMiner با depth=1 دقت تنها 25.00% است که تقریباً معادل حدس تصادفی بین چهار کلاس بوده و نشانه‌ی Underfitting (کم‌برازش) شدید است، چون درخت آن‌قدر ساده است که نمی‌تواند الگوهای داده را یاد بگیرد.</w:t>
      </w:r>
    </w:p>
    <w:p>
      <w:pPr>
        <w:bidi/>
        <w:spacing w:after="120"/>
        <w:jc w:val="right"/>
      </w:pPr>
      <w:r>
        <w:rPr>
          <w:rFonts w:ascii="Arial" w:cs="Arial" w:eastAsia="Arial" w:hAnsi="Arial"/>
          <w:b w:val="false"/>
          <w:bCs w:val="false"/>
          <w:i w:val="false"/>
          <w:iCs w:val="false"/>
          <w:sz w:val="24"/>
          <w:szCs w:val="24"/>
        </w:rPr>
        <w:t xml:space="preserve">با افزایش عمق، دقت به‌طور پیوسته رشد می‌کند تا به یک نقطه‌ی بهینه برسد. در پیاده‌سازی Python با معیار gini، بهترین دقت در depth=7 (83.25%) به دست آمد و در depth=10 دقت کمی افت کرد (82.00%) که نشانه‌ی شروع Overfitting (بیش‌برازش) است؛ مدل در این حالت به‌جای یادگیری الگوی کلی، جزئیات نویزدار داده‌های آموزش را حفظ می‌کند و همین باعث افت تعمیم‌پذیری روی داده‌ی آزمون می‌شود. رفتار مشابهی در RapidMiner برای معیار gini_index دیده شد: دقت در depth=7 به اوج (80.21%) رسید و در depth=10 به 75.07% افت کرد.</w:t>
      </w:r>
    </w:p>
    <w:p>
      <w:pPr>
        <w:bidi/>
        <w:spacing w:after="120"/>
        <w:jc w:val="right"/>
      </w:pPr>
      <w:r>
        <w:rPr>
          <w:rFonts w:ascii="Arial" w:cs="Arial" w:eastAsia="Arial" w:hAnsi="Arial"/>
          <w:b w:val="false"/>
          <w:bCs w:val="false"/>
          <w:i w:val="false"/>
          <w:iCs w:val="false"/>
          <w:sz w:val="24"/>
          <w:szCs w:val="24"/>
        </w:rPr>
        <w:t xml:space="preserve">در مقابل، با معیار entropy/information_gain در هر دو پیاده‌سازی، دقت تا depth=10 هم همچنان رشد داشت (Python: 88.00% در depth=10؛ RapidMiner: 82.93% در depth=10) و نشانه‌ی واضحی از افت دقت (یعنی Overfitting آشکار) در این بازه‌ی عمق دیده نشد؛ هرچند به‌طور کلی افزایش بی‌رویه‌ی عمق درخت، بدون هرس (Pruning) یا محدودیت‌های دیگر، همواره ریسک بیش‌برازش را افزایش می‌دهد.</w:t>
      </w:r>
    </w:p>
    <w:p>
      <w:pPr>
        <w:pStyle w:val="Heading2"/>
        <w:bidi/>
        <w:spacing w:after="200" w:before="300"/>
        <w:jc w:val="right"/>
      </w:pPr>
      <w:r>
        <w:rPr>
          <w:rFonts w:ascii="Arial" w:cs="Arial" w:eastAsia="Arial" w:hAnsi="Arial"/>
          <w:b/>
          <w:bCs/>
          <w:i w:val="false"/>
          <w:iCs w:val="false"/>
          <w:sz w:val="28"/>
          <w:szCs w:val="28"/>
        </w:rPr>
        <w:t xml:space="preserve">۵.۲ تأثیر تغییر K در KNN و بهترین مقدار K</w:t>
      </w:r>
    </w:p>
    <w:p>
      <w:pPr>
        <w:bidi/>
        <w:spacing w:after="120"/>
        <w:jc w:val="right"/>
      </w:pPr>
      <w:r>
        <w:rPr>
          <w:rFonts w:ascii="Arial" w:cs="Arial" w:eastAsia="Arial" w:hAnsi="Arial"/>
          <w:b w:val="false"/>
          <w:bCs w:val="false"/>
          <w:i w:val="false"/>
          <w:iCs w:val="false"/>
          <w:sz w:val="24"/>
          <w:szCs w:val="24"/>
        </w:rPr>
        <w:t xml:space="preserve">در پیاده‌سازی Python، با افزایش K از 3 به 15، دقت مدل به‌طور کلی روند صعودی داشت (برای معیار Manhattan از 48.00% در K=3 به 64.75% در K=15 رسید)، که نشان می‌دهد مقادیر بسیار کوچک K باعث حساسیت مدل به نویز داده‌ی آموزش می‌شود (Overfitting محلی) در حالی که افزایش K رأی‌گیری را پایدارتر می‌کند. بر اساس این نتایج، بهترین مقدار K در Python برابر 15 (با معیار Manhattan) بود.</w:t>
      </w:r>
    </w:p>
    <w:p>
      <w:pPr>
        <w:bidi/>
        <w:spacing w:after="120"/>
        <w:jc w:val="right"/>
      </w:pPr>
      <w:r>
        <w:rPr>
          <w:rFonts w:ascii="Arial" w:cs="Arial" w:eastAsia="Arial" w:hAnsi="Arial"/>
          <w:b w:val="false"/>
          <w:bCs w:val="false"/>
          <w:i w:val="false"/>
          <w:iCs w:val="false"/>
          <w:sz w:val="24"/>
          <w:szCs w:val="24"/>
        </w:rPr>
        <w:t xml:space="preserve">در RapidMiner روند برعکس مشاهده شد: بالاترین دقت در K=1 (100%) ثبت شد و با افزایش K، دقت کاهش یافت (تا حدود 94-95% در K=7 و K=9). این تفاوت رفتار قابل توجه است و به احتمال زیاد ناشی از تفاوت در نحوه‌ی پیش‌پردازش، نرمال‌سازی یا اعتبارسنجی داده در RapidMiner است، نه یک ویژگی‌ ذاتی الگوریتم KNN. با توجه به ریسک بیش‌برازش/نشت داده در K=1، مقدار K=1 به‌عنوان انتخاب قابل‌اتکا برای تعمیم‌پذیری واقعی توصیه نمی‌شود؛ در صورت نیاز به یک مقدار پایدارتر در RapidMiner، K بین 5 تا 9 گزینه‌ی معقول‌تری است.</w:t>
      </w:r>
    </w:p>
    <w:p>
      <w:pPr>
        <w:pStyle w:val="Heading2"/>
        <w:bidi/>
        <w:spacing w:after="200" w:before="300"/>
        <w:jc w:val="right"/>
      </w:pPr>
      <w:r>
        <w:rPr>
          <w:rFonts w:ascii="Arial" w:cs="Arial" w:eastAsia="Arial" w:hAnsi="Arial"/>
          <w:b/>
          <w:bCs/>
          <w:i w:val="false"/>
          <w:iCs w:val="false"/>
          <w:sz w:val="28"/>
          <w:szCs w:val="28"/>
        </w:rPr>
        <w:t xml:space="preserve">۵.۳ مقایسه کلی درخت تصمیم و KNN</w:t>
      </w:r>
    </w:p>
    <w:p>
      <w:pPr>
        <w:bidi/>
        <w:spacing w:after="120"/>
        <w:jc w:val="right"/>
      </w:pPr>
      <w:r>
        <w:rPr>
          <w:rFonts w:ascii="Arial" w:cs="Arial" w:eastAsia="Arial" w:hAnsi="Arial"/>
          <w:b w:val="false"/>
          <w:bCs w:val="false"/>
          <w:i w:val="false"/>
          <w:iCs w:val="false"/>
          <w:sz w:val="24"/>
          <w:szCs w:val="24"/>
        </w:rPr>
        <w:t xml:space="preserve">در پیاده‌سازی Python، درخت تصمیم به‌وضوح عملکرد بهتری نسبت به KNN داشت (بهترین دقت درخت تصمیم 88.00% در برابر بهترین دقت KNN 64.75%). این تفاوت را می‌توان به ماهیت ویژگی‌های دیتاست نسبت داد: بسیاری از ویژگی‌های دیتاست Mobile Price Classification (مانند ram) رابطه‌ی تقریباً آستانه‌ای/پلکانی با کلاس هدف دارند که برای مدل‌های مبتنی بر تقسیم مانند درخت تصمیم بسیار مناسب است، در حالی‌که KNN به فاصله‌ی اقلیدسی/منهتن در فضای همه‌ی ویژگی‌ها حساس است و ویژگی‌های کم‌اهمیت یا مقیاس‌نشده می‌توانند فاصله‌ها را مخدوش کنند.</w:t>
      </w:r>
    </w:p>
    <w:p>
      <w:pPr>
        <w:bidi/>
        <w:spacing w:after="120"/>
        <w:jc w:val="right"/>
      </w:pPr>
      <w:r>
        <w:rPr>
          <w:rFonts w:ascii="Arial" w:cs="Arial" w:eastAsia="Arial" w:hAnsi="Arial"/>
          <w:b w:val="false"/>
          <w:bCs w:val="false"/>
          <w:i w:val="false"/>
          <w:iCs w:val="false"/>
          <w:sz w:val="24"/>
          <w:szCs w:val="24"/>
        </w:rPr>
        <w:t xml:space="preserve">در RapidMiner نتیجه‌ی متفاوتی دیده شد: KNN دقت بسیار بالاتری (تا 94-100%) نسبت به درخت تصمیم (حداکثر 82.93%) نشان داد. با توجه به این‌که این تفاوت با نتایج Python همخوانی ندارد، به این نتیجه با احتیاط باید نگاه کرد (به بخش ۵.۴ مراجعه شود).</w:t>
      </w:r>
    </w:p>
    <w:p>
      <w:pPr>
        <w:pStyle w:val="Heading2"/>
        <w:bidi/>
        <w:spacing w:after="200" w:before="300"/>
        <w:jc w:val="right"/>
      </w:pPr>
      <w:r>
        <w:rPr>
          <w:rFonts w:ascii="Arial" w:cs="Arial" w:eastAsia="Arial" w:hAnsi="Arial"/>
          <w:b/>
          <w:bCs/>
          <w:i w:val="false"/>
          <w:iCs w:val="false"/>
          <w:sz w:val="28"/>
          <w:szCs w:val="28"/>
        </w:rPr>
        <w:t xml:space="preserve">۵.۴ مقایسه نتایج Python و RapidMiner</w:t>
      </w:r>
    </w:p>
    <w:p>
      <w:pPr>
        <w:bidi/>
        <w:spacing w:after="120"/>
        <w:jc w:val="right"/>
      </w:pPr>
      <w:r>
        <w:rPr>
          <w:rFonts w:ascii="Arial" w:cs="Arial" w:eastAsia="Arial" w:hAnsi="Arial"/>
          <w:b w:val="false"/>
          <w:bCs w:val="false"/>
          <w:i w:val="false"/>
          <w:iCs w:val="false"/>
          <w:sz w:val="24"/>
          <w:szCs w:val="24"/>
        </w:rPr>
        <w:t xml:space="preserve">بله، بین نتایج به‌دست‌آمده از Python و RapidMiner با پارامترهای مشابه، تفاوت معناداری مشاهده شد، به‌خصوص برای مدل KNN:</w:t>
      </w:r>
    </w:p>
    <w:p>
      <w:pPr>
        <w:bidi/>
        <w:spacing w:after="120"/>
        <w:jc w:val="right"/>
      </w:pPr>
      <w:r>
        <w:rPr>
          <w:rFonts w:ascii="Arial" w:cs="Arial" w:eastAsia="Arial" w:hAnsi="Arial"/>
          <w:b w:val="false"/>
          <w:bCs w:val="false"/>
          <w:i w:val="false"/>
          <w:iCs w:val="false"/>
          <w:sz w:val="24"/>
          <w:szCs w:val="24"/>
        </w:rPr>
        <w:t xml:space="preserve">• برای درخت تصمیم، روند کلی (بهبود دقت با افزایش عمق تا حد معینی) در هر دو پیاده‌سازی مشابه بود، هرچند مقادیر دقیق دقت متفاوت بودند (مثلاً بهترین دقت Python برابر 88.00% و بهترین دقت RapidMiner برابر 82.93% بود).</w:t>
      </w:r>
    </w:p>
    <w:p>
      <w:pPr>
        <w:bidi/>
        <w:spacing w:after="120"/>
        <w:jc w:val="right"/>
      </w:pPr>
      <w:r>
        <w:rPr>
          <w:rFonts w:ascii="Arial" w:cs="Arial" w:eastAsia="Arial" w:hAnsi="Arial"/>
          <w:b w:val="false"/>
          <w:bCs w:val="false"/>
          <w:i w:val="false"/>
          <w:iCs w:val="false"/>
          <w:sz w:val="24"/>
          <w:szCs w:val="24"/>
        </w:rPr>
        <w:t xml:space="preserve">• برای KNN، تفاوت بسیار چشمگیرتر بود: دقت در Python بین 47% تا 65% و در RapidMiner بین 94% تا 100% بود. این اختلاف زیاد به احتمال قوی ناشی از تفاوت در پیش‌پردازش (مانند نوع و ترتیب نرمال‌سازی، نحوه‌ی تقسیم Train/Test، یا احتمال وجود همپوشانی بین داده‌ی آموزش و آزمون در فرآیند RapidMiner) است، نه برتری ذاتی نرم‌افزار RapidMiner در اجرای الگوریتم KNN.</w:t>
      </w:r>
    </w:p>
    <w:p>
      <w:pPr>
        <w:bidi/>
        <w:spacing w:after="120"/>
        <w:jc w:val="right"/>
      </w:pPr>
      <w:r>
        <w:rPr>
          <w:rFonts w:ascii="Arial" w:cs="Arial" w:eastAsia="Arial" w:hAnsi="Arial"/>
          <w:b/>
          <w:bCs/>
          <w:i w:val="false"/>
          <w:iCs w:val="false"/>
          <w:sz w:val="24"/>
          <w:szCs w:val="24"/>
        </w:rPr>
        <w:t xml:space="preserve">نتیجه‌گیری این بخش آن است که مقایسه‌ی مستقیم بین دو محیط تنها زمانی معتبر است که تنظیمات پیش‌پردازش (به‌ویژه نرمال‌سازی و روش تقسیم داده) بین دو پیاده‌سازی کاملاً یکسان‌سازی شده باشد؛ در غیر این صورت اختلاف دقت می‌تواند ناشی از تفاوت محیط اجرا باشد نه تفاوت الگوریتم.</w:t>
      </w:r>
    </w:p>
    <w:p>
      <w:pPr>
        <w:pStyle w:val="Heading1"/>
        <w:bidi/>
        <w:spacing w:after="200" w:before="300"/>
        <w:jc w:val="right"/>
      </w:pPr>
      <w:r>
        <w:rPr>
          <w:rFonts w:ascii="Arial" w:cs="Arial" w:eastAsia="Arial" w:hAnsi="Arial"/>
          <w:b/>
          <w:bCs/>
          <w:i w:val="false"/>
          <w:iCs w:val="false"/>
          <w:sz w:val="32"/>
          <w:szCs w:val="32"/>
        </w:rPr>
        <w:t xml:space="preserve">۶. نتیجه‌گیری</w:t>
      </w:r>
    </w:p>
    <w:p>
      <w:pPr>
        <w:bidi/>
        <w:spacing w:after="120"/>
        <w:jc w:val="right"/>
      </w:pPr>
      <w:r>
        <w:rPr>
          <w:rFonts w:ascii="Arial" w:cs="Arial" w:eastAsia="Arial" w:hAnsi="Arial"/>
          <w:b w:val="false"/>
          <w:bCs w:val="false"/>
          <w:i w:val="false"/>
          <w:iCs w:val="false"/>
          <w:sz w:val="24"/>
          <w:szCs w:val="24"/>
        </w:rPr>
        <w:t xml:space="preserve">در این پروژه دو الگوریتم طبقه‌بندی درخت تصمیم و KNN روی دیتاست Mobile Price Classification در دو محیط Python و RapidMiner پیاده‌سازی و با تغییر ابرپارامترهای کلیدی (عمق و معیار تقسیم برای درخت تصمیم؛ مقدار K و معیار فاصله برای KNN) مورد ارزیابی قرار گرفتند. نتایج نشان داد که درخت تصمیم به‌طور کلی برای این دیتاست انتخاب مناسب‌تر و پایدارتری است، به‌ویژه با معیار entropy/information_gain و عمق متوسط تا بالا (۷ تا ۱۰). همچنین مشخص شد که مقایسه‌ی مستقیم بین Python و RapidMiner نیازمند هماهنگی دقیق تنظیمات پیش‌پردازش است، در غیر این صورت نتایج قابل مقایسه نخواهند بود.</w:t>
      </w:r>
    </w:p>
    <w:p>
      <w:pPr>
        <w:pStyle w:val="Heading1"/>
        <w:bidi/>
        <w:spacing w:after="200" w:before="300"/>
        <w:jc w:val="right"/>
      </w:pPr>
      <w:r>
        <w:rPr>
          <w:rFonts w:ascii="Arial" w:cs="Arial" w:eastAsia="Arial" w:hAnsi="Arial"/>
          <w:b/>
          <w:bCs/>
          <w:i w:val="false"/>
          <w:iCs w:val="false"/>
          <w:sz w:val="32"/>
          <w:szCs w:val="32"/>
        </w:rPr>
        <w:t xml:space="preserve">۷. پیوست</w:t>
      </w:r>
    </w:p>
    <w:p>
      <w:pPr>
        <w:bidi/>
        <w:spacing w:after="120"/>
        <w:jc w:val="right"/>
      </w:pPr>
      <w:r>
        <w:rPr>
          <w:rFonts w:ascii="Arial" w:cs="Arial" w:eastAsia="Arial" w:hAnsi="Arial"/>
          <w:b w:val="false"/>
          <w:bCs w:val="false"/>
          <w:i w:val="false"/>
          <w:iCs w:val="false"/>
          <w:sz w:val="24"/>
          <w:szCs w:val="24"/>
        </w:rPr>
        <w:t xml:space="preserve">لینک مخزن GitHub پروژه: [لطفاً پس از آپلود پروژه به گیت‌هاب، لینک را جایگزین این متن کنید]</w:t>
      </w:r>
    </w:p>
    <w:p>
      <w:pPr>
        <w:bidi/>
        <w:spacing w:after="120"/>
        <w:jc w:val="right"/>
      </w:pPr>
      <w:r>
        <w:rPr>
          <w:rFonts w:ascii="Arial" w:cs="Arial" w:eastAsia="Arial" w:hAnsi="Arial"/>
          <w:b w:val="false"/>
          <w:bCs w:val="false"/>
          <w:i w:val="false"/>
          <w:iCs w:val="false"/>
          <w:sz w:val="24"/>
          <w:szCs w:val="24"/>
        </w:rPr>
        <w:t xml:space="preserve">فایل‌های تحویلی همراه این گزارش: کد پایتون (mobile_price_classification.py)، فایل فرآیند RapidMiner (.rmp)، جدول کامل نتایج (all_results_summary.csv) و تصاویر نمودارها/ماتریس‌های درهم‌ریختگی.</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Arial" w:cs="Arial" w:eastAsia="Arial" w:hAnsi="Arial"/>
        <w:b w:val="false"/>
        <w:bCs w:val="false"/>
        <w:i/>
        <w:iCs/>
        <w:sz w:val="16"/>
        <w:szCs w:val="16"/>
      </w:rPr>
      <w:t xml:space="preserve">گزارش پروژه درس داده‌کاوی — نیمسال دوم 1405-1404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5cf6cfe6d5ee14427c4247d98193f45d1642b8.png"/><Relationship Id="rId10" Type="http://schemas.openxmlformats.org/officeDocument/2006/relationships/image" Target="media/213e82e31436ef7f9f4856824068b3f60456a81a.png"/><Relationship Id="rId11" Type="http://schemas.openxmlformats.org/officeDocument/2006/relationships/image" Target="media/d2db6eafaecd602f5cc353fffd11007e0c9352b7.png"/><Relationship Id="rId12" Type="http://schemas.openxmlformats.org/officeDocument/2006/relationships/image" Target="media/593373053ee85d4df1b56c095dadce66e22f877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2026-07-16T18:27:20.606Z</dcterms:created>
  <dcterms:modified xsi:type="dcterms:W3CDTF">2026-07-16T18:27:20.619Z</dcterms:modified>
</cp:coreProperties>
</file>

<file path=docProps/custom.xml><?xml version="1.0" encoding="utf-8"?>
<Properties xmlns="http://schemas.openxmlformats.org/officeDocument/2006/custom-properties" xmlns:vt="http://schemas.openxmlformats.org/officeDocument/2006/docPropsVTypes"/>
</file>