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org.hibernate.Session;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org.hibernate.SessionFactory;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org.hibernate.Transaction;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org.hibernate.boot.registry.StandardServiceRegistryBuilder;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org.hibernate.cfg.Configuration;</w:t>
      </w:r>
    </w:p>
    <w:p>
      <w:pP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 w:eastAsia="Consolas"/>
          <w:b/>
          <w:color w:val="7F0055"/>
          <w:sz w:val="18"/>
          <w:szCs w:val="18"/>
        </w:rPr>
        <w:t>import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</w:t>
      </w:r>
      <w:r>
        <w:rPr>
          <w:rFonts w:hint="eastAsia" w:ascii="Consolas" w:hAnsi="Consolas" w:eastAsia="Consolas"/>
          <w:color w:val="000000"/>
          <w:sz w:val="18"/>
          <w:szCs w:val="18"/>
          <w:u w:val="single"/>
        </w:rPr>
        <w:t>org.hibernate.service.ServiceRegistry</w:t>
      </w:r>
      <w:r>
        <w:rPr>
          <w:rFonts w:hint="eastAsia" w:ascii="Consolas" w:hAnsi="Consolas" w:eastAsia="Consolas"/>
          <w:color w:val="000000"/>
          <w:sz w:val="18"/>
          <w:szCs w:val="18"/>
        </w:rPr>
        <w:t>;</w:t>
      </w:r>
    </w:p>
    <w:p>
      <w:pP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  <w:t>Private SessionFactory sessionFactory;</w:t>
      </w:r>
    </w:p>
    <w:p>
      <w:pP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  <w:t>Private Session session;</w:t>
      </w:r>
    </w:p>
    <w:p>
      <w:pP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  <w:t>Private Transaction transaction;</w:t>
      </w:r>
    </w:p>
    <w:p>
      <w:pP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</w:pPr>
    </w:p>
    <w:p>
      <w:pP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  <w:t>//创建配置对象</w:t>
      </w:r>
    </w:p>
    <w:p>
      <w:pPr>
        <w:rPr>
          <w:rFonts w:hint="eastAsia" w:ascii="Consolas" w:hAnsi="Consolas" w:eastAsia="Consolas"/>
          <w:color w:val="000000"/>
          <w:sz w:val="18"/>
          <w:szCs w:val="18"/>
          <w:highlight w:val="white"/>
        </w:rPr>
      </w:pP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Configuration </w:t>
      </w:r>
      <w:r>
        <w:rPr>
          <w:rFonts w:hint="eastAsia" w:ascii="Consolas" w:hAnsi="Consolas" w:eastAsia="Consolas"/>
          <w:color w:val="6A3E3E"/>
          <w:sz w:val="18"/>
          <w:szCs w:val="18"/>
          <w:highlight w:val="white"/>
        </w:rPr>
        <w:t>config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  <w:highlight w:val="white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  <w:highlight w:val="white"/>
        </w:rPr>
        <w:t xml:space="preserve"> Configuration().configure();</w:t>
      </w:r>
    </w:p>
    <w:p>
      <w:pPr>
        <w:rPr>
          <w:rFonts w:hint="eastAsia" w:ascii="Consolas" w:hAnsi="Consolas" w:eastAsia="Consolas"/>
          <w:color w:val="000000"/>
          <w:sz w:val="18"/>
          <w:szCs w:val="18"/>
          <w:highlight w:val="white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//创建服务注册对象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00"/>
          <w:sz w:val="18"/>
          <w:szCs w:val="18"/>
        </w:rPr>
        <w:t xml:space="preserve">ServiceRegistry </w:t>
      </w:r>
      <w:r>
        <w:rPr>
          <w:rFonts w:hint="eastAsia" w:ascii="Consolas" w:hAnsi="Consolas" w:eastAsia="Consolas"/>
          <w:color w:val="6A3E3E"/>
          <w:sz w:val="18"/>
          <w:szCs w:val="18"/>
        </w:rPr>
        <w:t>serviceRegistry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18"/>
          <w:szCs w:val="18"/>
        </w:rPr>
        <w:t>new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StandardServiceRegistryBuilder().applySettings(</w:t>
      </w:r>
      <w:r>
        <w:rPr>
          <w:rFonts w:hint="eastAsia" w:ascii="Consolas" w:hAnsi="Consolas" w:eastAsia="Consolas"/>
          <w:color w:val="6A3E3E"/>
          <w:sz w:val="18"/>
          <w:szCs w:val="18"/>
        </w:rPr>
        <w:t>config</w:t>
      </w:r>
      <w:r>
        <w:rPr>
          <w:rFonts w:hint="eastAsia" w:ascii="Consolas" w:hAnsi="Consolas" w:eastAsia="Consolas"/>
          <w:color w:val="000000"/>
          <w:sz w:val="18"/>
          <w:szCs w:val="18"/>
        </w:rPr>
        <w:t>.getProperties()).buil</w:t>
      </w:r>
      <w:bookmarkStart w:id="0" w:name="_GoBack"/>
      <w:bookmarkEnd w:id="0"/>
      <w:r>
        <w:rPr>
          <w:rFonts w:hint="eastAsia" w:ascii="Consolas" w:hAnsi="Consolas" w:eastAsia="Consolas"/>
          <w:color w:val="000000"/>
          <w:sz w:val="18"/>
          <w:szCs w:val="18"/>
        </w:rPr>
        <w:t>d();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//创建会话工厂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sessionFactory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6A3E3E"/>
          <w:sz w:val="18"/>
          <w:szCs w:val="18"/>
        </w:rPr>
        <w:t>config</w:t>
      </w:r>
      <w:r>
        <w:rPr>
          <w:rFonts w:hint="eastAsia" w:ascii="Consolas" w:hAnsi="Consolas" w:eastAsia="Consolas"/>
          <w:color w:val="000000"/>
          <w:sz w:val="18"/>
          <w:szCs w:val="18"/>
        </w:rPr>
        <w:t>.buildSessionFactory(</w:t>
      </w:r>
      <w:r>
        <w:rPr>
          <w:rFonts w:hint="eastAsia" w:ascii="Consolas" w:hAnsi="Consolas" w:eastAsia="Consolas"/>
          <w:color w:val="6A3E3E"/>
          <w:sz w:val="18"/>
          <w:szCs w:val="18"/>
        </w:rPr>
        <w:t>serviceRegistry</w:t>
      </w:r>
      <w:r>
        <w:rPr>
          <w:rFonts w:hint="eastAsia" w:ascii="Consolas" w:hAnsi="Consolas" w:eastAsia="Consolas"/>
          <w:color w:val="000000"/>
          <w:sz w:val="18"/>
          <w:szCs w:val="18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//等同于上面的三条语句</w:t>
      </w:r>
    </w:p>
    <w:p>
      <w:pPr>
        <w:rPr>
          <w:rFonts w:hint="eastAsia" w:ascii="Consolas" w:hAnsi="Consolas" w:eastAsia="Consolas"/>
          <w:color w:val="3F7F5F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//sessionFactory=config.buildSessionFactory</w:t>
      </w:r>
    </w:p>
    <w:p>
      <w:pPr>
        <w:rPr>
          <w:rFonts w:hint="eastAsia" w:ascii="Consolas" w:hAnsi="Consolas" w:eastAsia="Consolas"/>
          <w:color w:val="3F7F5F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(new</w:t>
      </w:r>
      <w:r>
        <w:rPr>
          <w:rFonts w:hint="eastAsia" w:ascii="Consolas" w:hAnsi="Consolas"/>
          <w:color w:val="3F7F5F"/>
          <w:sz w:val="18"/>
          <w:szCs w:val="1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7F5F"/>
          <w:sz w:val="18"/>
          <w:szCs w:val="18"/>
        </w:rPr>
        <w:t>StandardServiceRegistryBuilder()</w:t>
      </w:r>
    </w:p>
    <w:p>
      <w:pPr>
        <w:rPr>
          <w:rFonts w:hint="eastAsia" w:ascii="Consolas" w:hAnsi="Consolas" w:eastAsia="Consolas"/>
          <w:color w:val="000000"/>
          <w:sz w:val="18"/>
          <w:szCs w:val="18"/>
          <w:highlight w:val="white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 xml:space="preserve">.applySettings(config.getProperties()).build());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//会话对象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sessionFactory</w:t>
      </w:r>
      <w:r>
        <w:rPr>
          <w:rFonts w:hint="eastAsia" w:ascii="Consolas" w:hAnsi="Consolas" w:eastAsia="Consolas"/>
          <w:color w:val="000000"/>
          <w:sz w:val="18"/>
          <w:szCs w:val="18"/>
        </w:rPr>
        <w:t>.openSession();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18"/>
          <w:szCs w:val="18"/>
        </w:rPr>
      </w:pPr>
      <w:r>
        <w:rPr>
          <w:rFonts w:hint="eastAsia" w:ascii="Consolas" w:hAnsi="Consolas" w:eastAsia="Consolas"/>
          <w:color w:val="3F7F5F"/>
          <w:sz w:val="18"/>
          <w:szCs w:val="18"/>
        </w:rPr>
        <w:t>//开启事物</w:t>
      </w:r>
    </w:p>
    <w:p>
      <w:pPr>
        <w:rPr>
          <w:rFonts w:hint="eastAsia" w:ascii="Consolas" w:hAnsi="Consolas" w:eastAsia="Consolas"/>
          <w:color w:val="000000"/>
          <w:sz w:val="18"/>
          <w:szCs w:val="18"/>
          <w:highlight w:val="white"/>
        </w:rPr>
      </w:pPr>
      <w:r>
        <w:rPr>
          <w:rFonts w:hint="eastAsia" w:ascii="Consolas" w:hAnsi="Consolas" w:eastAsia="Consolas"/>
          <w:color w:val="0000C0"/>
          <w:sz w:val="18"/>
          <w:szCs w:val="18"/>
        </w:rPr>
        <w:t>transaction</w:t>
      </w:r>
      <w:r>
        <w:rPr>
          <w:rFonts w:hint="eastAsia" w:ascii="Consolas" w:hAnsi="Consolas" w:eastAsia="Consolas"/>
          <w:color w:val="000000"/>
          <w:sz w:val="18"/>
          <w:szCs w:val="18"/>
        </w:rPr>
        <w:t xml:space="preserve"> = </w:t>
      </w:r>
      <w:r>
        <w:rPr>
          <w:rFonts w:hint="eastAsia" w:ascii="Consolas" w:hAnsi="Consolas" w:eastAsia="Consolas"/>
          <w:color w:val="0000C0"/>
          <w:sz w:val="18"/>
          <w:szCs w:val="18"/>
        </w:rPr>
        <w:t>session</w:t>
      </w:r>
      <w:r>
        <w:rPr>
          <w:rFonts w:hint="eastAsia" w:ascii="Consolas" w:hAnsi="Consolas" w:eastAsia="Consolas"/>
          <w:color w:val="000000"/>
          <w:sz w:val="18"/>
          <w:szCs w:val="18"/>
        </w:rPr>
        <w:t>.beginTransaction();</w:t>
      </w:r>
    </w:p>
    <w:p>
      <w:pPr>
        <w:rPr>
          <w:rFonts w:hint="eastAsia" w:ascii="Consolas" w:hAnsi="Consolas" w:eastAsia="宋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18"/>
          <w:szCs w:val="18"/>
          <w:highlight w:val="white"/>
          <w:lang w:val="en-US" w:eastAsia="zh-CN"/>
        </w:rPr>
        <w:t>Ps:通过session的save,delete,update方法完成相应的数据库操作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0F5375F"/>
    <w:rsid w:val="646E5311"/>
    <w:rsid w:val="77A169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</dc:creator>
  <cp:lastModifiedBy>11</cp:lastModifiedBy>
  <dcterms:modified xsi:type="dcterms:W3CDTF">2017-10-10T10:30:10Z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