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 w:line="240" w:lineRule="auto"/>
      </w:pPr>
      <w:r>
        <w:rPr>
          <w:rFonts w:ascii="Arial Unicode MS" w:hAnsi="Arial Unicode MS" w:eastAsia="Arial Unicode MS"/>
          <w:b/>
          <w:i w:val="0"/>
          <w:color w:val="9A6B16"/>
          <w:sz w:val="19"/>
        </w:rPr>
        <w:t>抖音小游戏上线材料</w:t>
      </w:r>
    </w:p>
    <w:p>
      <w:pPr>
        <w:pStyle w:val="Title"/>
      </w:pPr>
      <w:r>
        <w:t>客服投诉与停止运营预案</w:t>
      </w:r>
    </w:p>
    <w:p>
      <w:pPr>
        <w:keepNext w:val="0"/>
        <w:spacing w:before="0" w:after="280" w:line="276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5"/>
        </w:rPr>
        <w:t>反馈处理、隐私请求、事故分级与停服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9"/>
              </w:rPr>
              <w:t>项目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9"/>
              </w:rPr>
              <w:t>《秦灭六国》</w:t>
            </w:r>
          </w:p>
        </w:tc>
      </w:tr>
      <w:tr>
        <w:tc>
          <w:tcPr>
            <w:tcW w:type="dxa" w:w="1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9"/>
              </w:rPr>
              <w:t>依据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9"/>
              </w:rPr>
              <w:t>仓库 https://github.com/shixiaofei-sunny/qin-mie-liu-guo｜提交基线 735f56c43cf1</w:t>
            </w:r>
          </w:p>
        </w:tc>
      </w:tr>
      <w:tr>
        <w:tc>
          <w:tcPr>
            <w:tcW w:type="dxa" w:w="1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9"/>
              </w:rPr>
              <w:t>状态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9"/>
              </w:rPr>
              <w:t>工作底稿｜提交前需补齐个人信息</w:t>
            </w:r>
          </w:p>
        </w:tc>
      </w:tr>
    </w:tbl>
    <w:p/>
    <w:p>
      <w:pPr>
        <w:pStyle w:val="Heading1"/>
      </w:pPr>
      <w:r>
        <w:t>一、客服信息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字段</w:t>
            </w:r>
          </w:p>
        </w:tc>
        <w:tc>
          <w:tcPr>
            <w:tcW w:type="dxa" w:w="67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填写内容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客服主体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【待填写：本人姓名】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客服邮箱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【待填写：专用邮箱】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客服电话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【待填写：可公开电话；如不公开则写平台反馈入口】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服务时间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【待填写：例如工作日 10:00—18:00】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隐私请求渠道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【待填写：邮箱/平台内表单】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投诉处理时限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建议 7 个工作日内首次回复；法律另有规定从其规定</w:t>
            </w:r>
          </w:p>
        </w:tc>
      </w:tr>
    </w:tbl>
    <w:p/>
    <w:p>
      <w:pPr>
        <w:pStyle w:val="Heading1"/>
      </w:pPr>
      <w:r>
        <w:t>二、反馈分类与处理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00"/>
        <w:gridCol w:w="3960"/>
      </w:tblGrid>
      <w:tr>
        <w:trPr>
          <w:tblHeader w:val="true"/>
        </w:trPr>
        <w:tc>
          <w:tcPr>
            <w:tcW w:type="dxa" w:w="15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类别</w:t>
            </w:r>
          </w:p>
        </w:tc>
        <w:tc>
          <w:tcPr>
            <w:tcW w:type="dxa" w:w="3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需要记录</w:t>
            </w:r>
          </w:p>
        </w:tc>
        <w:tc>
          <w:tcPr>
            <w:tcW w:type="dxa" w:w="39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处理动作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功能故障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设备、宿主版本、游戏版本、发生步骤、截图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复现、分级、修复、回访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存档问题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存档槽、阶段、是否清缓存、设备变化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说明本地存储限制并排查兼容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内容投诉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具体台词、画面、章节、投诉理由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暂停风险内容、法务/合规复核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版权投诉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权利证明、侵权位置、联系方式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保全证据、及时下架或申诉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隐私请求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请求类型、必要身份核验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查询、更正、删除、撤回等依法处理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未成年人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监护关系与问题描述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优先处理并保护未成年人信息</w:t>
            </w:r>
          </w:p>
        </w:tc>
      </w:tr>
    </w:tbl>
    <w:p/>
    <w:p>
      <w:pPr>
        <w:pStyle w:val="Heading1"/>
      </w:pPr>
      <w:r>
        <w:t>三、事故分级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P0：大面积无法进入、严重数据或隐私事件、违法内容、支付事故（当前无支付）。立即停止相关功能并上报平台。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P1：关键流程无法完成、普遍丢档、资源大面积加载失败。当天确认并给出临时方案。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P2：局部文案、适配或体验问题。纳入最近版本修复。</w:t>
      </w:r>
    </w:p>
    <w:p>
      <w:pPr>
        <w:pStyle w:val="Heading1"/>
      </w:pPr>
      <w:r>
        <w:t>四、停止运营预案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确认停止运营范围、日期、原因、责任人和用户影响。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按平台与法律要求提前在游戏内和平台公告；若未来接入内购，严格执行届时适用的提前告知与资产处理规则。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停止新增数据收集和营销入口，保留必要客服渠道。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说明本地存档删除方法；删除或匿名化开发者服务器控制的信息和日志。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停止资源域名、统计和第三方服务前确认不会影响公告访问。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完成平台下架/注销、ICP 备案变更或注销及其他要求。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保留合规、财务和争议处理所必需的记录至法定期限。</w:t>
      </w:r>
    </w:p>
    <w:p>
      <w:pPr>
        <w:pStyle w:val="Heading1"/>
      </w:pPr>
      <w:r>
        <w:t>五、平台内反馈替代方案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提审版不应继续展示微信、Telegram、B站、机核或二维码。建议使用抖音平台提供的客服/反馈能力；在游戏设置中仅展示平台允许的反馈入口和必要的运营者信息。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i w:val="0"/>
        <w:color w:val="5B6573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Arial Unicode MS" w:hAnsi="Arial Unicode MS" w:eastAsia="Arial Unicode MS"/>
        <w:b w:val="0"/>
        <w:i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Arial Unicode MS" w:hAnsi="Arial Unicode MS" w:eastAsia="Arial Unicode MS"/>
        <w:b/>
        <w:i w:val="0"/>
        <w:color w:val="5B6573"/>
        <w:sz w:val="17"/>
      </w:rPr>
      <w:t>《秦灭六国》｜客服投诉与停止运营预案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