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D3E2" w14:textId="77777777" w:rsidR="00CE0A7B" w:rsidRDefault="00000000">
      <w:pPr>
        <w:pStyle w:val="Heading3"/>
      </w:pPr>
      <w:bookmarkStart w:id="0" w:name="alignment-of-stimulus-and-noise-axes"/>
      <w:r>
        <w:t>Alignment of stimulus and noise axes</w:t>
      </w:r>
    </w:p>
    <w:p w14:paraId="63064730" w14:textId="77777777" w:rsidR="00CE0A7B" w:rsidRDefault="00000000">
      <w:pPr>
        <w:pStyle w:val="FirstParagraph"/>
      </w:pPr>
      <w:r>
        <w:t>We focus on the feedback operator</w:t>
      </w:r>
    </w:p>
    <w:p w14:paraId="02E5DE39" w14:textId="77777777" w:rsidR="00CE0A7B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A 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r>
            <w:rPr>
              <w:rFonts w:ascii="Cambria Math" w:hAnsi="Cambria Math"/>
            </w:rPr>
            <m:t> G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78AE5C2" w14:textId="77777777" w:rsidR="00CE0A7B" w:rsidRDefault="00000000">
      <w:pPr>
        <w:pStyle w:val="FirstParagraph"/>
      </w:pPr>
      <w:r>
        <w:t xml:space="preserve">whose spectral radius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governs the stability of the linear‑rate dynamics. Let</w:t>
      </w:r>
    </w:p>
    <w:p w14:paraId="369D0E09" w14:textId="77777777" w:rsidR="00CE0A7B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2302F7C" w14:textId="77777777" w:rsidR="00CE0A7B" w:rsidRDefault="00000000">
      <w:pPr>
        <w:pStyle w:val="FirstParagraph"/>
      </w:pPr>
      <w:r>
        <w:t xml:space="preserve">be its (right) eigen‑decomposition, with eigenvectors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orthonormal in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inner product. The </w:t>
      </w:r>
      <w:r>
        <w:rPr>
          <w:b/>
          <w:bCs/>
        </w:rPr>
        <w:t>slow‑mode axis</w:t>
      </w:r>
      <w:r>
        <w:t xml:space="preserve"> is the direction that relaxes back to baseline most slowly after a small perturbation; in discrete time its relaxation constant is</w:t>
      </w:r>
    </w:p>
    <w:p w14:paraId="4D9A7513" w14:textId="77777777" w:rsidR="00CE0A7B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98A2941" w14:textId="77777777" w:rsidR="00CE0A7B" w:rsidRDefault="00000000">
      <w:pPr>
        <w:pStyle w:val="FirstParagraph"/>
      </w:pPr>
      <w:r>
        <w:t xml:space="preserve">so the slowest mode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:=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045D63CE" w14:textId="77777777" w:rsidR="00CE0A7B" w:rsidRDefault="006F74EF">
      <w:r>
        <w:rPr>
          <w:noProof/>
        </w:rPr>
        <w:pict w14:anchorId="5C104A63">
          <v:rect id="_x0000_i1027" alt="" style="width:468pt;height:.05pt;mso-width-percent:0;mso-height-percent:0;mso-width-percent:0;mso-height-percent:0" o:hralign="center" o:hrstd="t" o:hr="t"/>
        </w:pict>
      </w:r>
    </w:p>
    <w:p w14:paraId="0DCA8A5D" w14:textId="77777777" w:rsidR="00CE0A7B" w:rsidRDefault="00000000">
      <w:pPr>
        <w:pStyle w:val="Heading4"/>
      </w:pPr>
      <w:bookmarkStart w:id="1" w:name="noise-axis"/>
      <w:r>
        <w:t>Noise axis</w:t>
      </w:r>
    </w:p>
    <w:p w14:paraId="2E2AD1ED" w14:textId="77777777" w:rsidR="00CE0A7B" w:rsidRDefault="00000000">
      <w:pPr>
        <w:pStyle w:val="FirstParagraph"/>
      </w:pPr>
      <w:r>
        <w:t xml:space="preserve">Private noise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​</m:t>
        </m:r>
        <m:r>
          <m:rPr>
            <m:scr m:val="script"/>
            <m:sty m:val="p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bypasses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and therefore propagates only through the recurrent loop. Its steady‑state covariance is</w:t>
      </w:r>
    </w:p>
    <w:p w14:paraId="3BC43728" w14:textId="77777777" w:rsidR="00CE0A7B" w:rsidRDefault="00000000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184CD00" w14:textId="77777777" w:rsidR="00CE0A7B" w:rsidRDefault="00000000">
      <w:pPr>
        <w:pStyle w:val="FirstParagraph"/>
      </w:pPr>
      <w:r>
        <w:t xml:space="preserve">Because this series weights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variance is maximal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; hence the </w:t>
      </w:r>
      <w:r>
        <w:rPr>
          <w:b/>
          <w:bCs/>
        </w:rPr>
        <w:t>noise axis</w:t>
      </w:r>
      <w:r>
        <w:t xml:space="preserve"> coincides with the slow mode:</w:t>
      </w:r>
    </w:p>
    <w:p w14:paraId="0EB9602E" w14:textId="77777777" w:rsidR="00CE0A7B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8AB7CD4" w14:textId="77777777" w:rsidR="00CE0A7B" w:rsidRDefault="006F74EF">
      <w:r>
        <w:rPr>
          <w:noProof/>
        </w:rPr>
        <w:pict w14:anchorId="155E407C">
          <v:rect id="_x0000_i1026" alt="" style="width:468pt;height:.05pt;mso-width-percent:0;mso-height-percent:0;mso-width-percent:0;mso-height-percent:0" o:hralign="center" o:hrstd="t" o:hr="t"/>
        </w:pict>
      </w:r>
    </w:p>
    <w:p w14:paraId="65E0D317" w14:textId="77777777" w:rsidR="00CE0A7B" w:rsidRDefault="00000000">
      <w:pPr>
        <w:pStyle w:val="Heading4"/>
      </w:pPr>
      <w:bookmarkStart w:id="2" w:name="stimulus-coding-axis"/>
      <w:bookmarkEnd w:id="1"/>
      <w:r>
        <w:t>Stimulus (coding) axis</w:t>
      </w:r>
    </w:p>
    <w:p w14:paraId="7D0EFFC7" w14:textId="77777777" w:rsidR="00CE0A7B" w:rsidRDefault="00000000">
      <w:pPr>
        <w:pStyle w:val="FirstParagraph"/>
      </w:pPr>
      <w:r>
        <w:t xml:space="preserve">For a binary stimulus </w:t>
      </w:r>
      <m:oMath>
        <m:r>
          <w:rPr>
            <w:rFonts w:ascii="Cambria Math" w:hAnsi="Cambria Math"/>
          </w:rPr>
          <m:t>s​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the mean network response is</w:t>
      </w:r>
    </w:p>
    <w:p w14:paraId="4377811C" w14:textId="77777777" w:rsidR="00CE0A7B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 w s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AA0E6C3" w14:textId="77777777" w:rsidR="00CE0A7B" w:rsidRDefault="00000000">
      <w:pPr>
        <w:pStyle w:val="FirstParagraph"/>
      </w:pPr>
      <w:r>
        <w:t>The discriminant therefore reads</w:t>
      </w:r>
    </w:p>
    <w:p w14:paraId="69C1ADA4" w14:textId="77777777" w:rsidR="00CE0A7B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 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 G 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62F4E82" w14:textId="77777777" w:rsidR="00CE0A7B" w:rsidRDefault="00000000">
      <w:pPr>
        <w:pStyle w:val="FirstParagraph"/>
      </w:pPr>
      <w:r>
        <w:t xml:space="preserve">Expanding </w:t>
      </w:r>
      <m:oMath>
        <m:r>
          <w:rPr>
            <w:rFonts w:ascii="Cambria Math" w:hAnsi="Cambria Math"/>
          </w:rPr>
          <m:t>Gw</m:t>
        </m:r>
      </m:oMath>
      <w:r>
        <w:t xml:space="preserve"> in the eigenbasis gives</w:t>
      </w:r>
    </w:p>
    <w:p w14:paraId="1FE3BA94" w14:textId="77777777" w:rsidR="00CE0A7B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Gw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E798213" w14:textId="77777777" w:rsidR="00CE0A7B" w:rsidRDefault="00000000">
      <w:pPr>
        <w:pStyle w:val="FirstParagraph"/>
      </w:pPr>
      <w:r>
        <w:t>Slow modes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​1</m:t>
        </m:r>
      </m:oMath>
      <w:r>
        <w:t>) are thus preferentially amplified.</w:t>
      </w:r>
      <w:r>
        <w:br/>
        <w:t xml:space="preserve">If, in addition, </w:t>
      </w:r>
      <m:oMath>
        <m:r>
          <w:rPr>
            <w:rFonts w:ascii="Cambria Math" w:hAnsi="Cambria Math"/>
          </w:rPr>
          <m:t>Gw</m:t>
        </m:r>
      </m:oMath>
      <w:r>
        <w:t xml:space="preserve"> already points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(i.e.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​0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​0</m:t>
        </m:r>
      </m:oMath>
      <w:r>
        <w:t>) then</w:t>
      </w:r>
    </w:p>
    <w:p w14:paraId="16800997" w14:textId="77777777" w:rsidR="00CE0A7B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∥Δ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8FCB4E8" w14:textId="702CC5A8" w:rsidR="00CE0A7B" w:rsidRDefault="00000000">
      <w:pPr>
        <w:pStyle w:val="FirstParagraph"/>
      </w:pPr>
      <w:r>
        <w:t xml:space="preserve">This tuning rule matches the adaptive‑dynamics principle of Chadwick </w:t>
      </w:r>
      <w:r>
        <w:rPr>
          <w:i/>
          <w:iCs/>
        </w:rPr>
        <w:t>et al.</w:t>
      </w:r>
      <w:r>
        <w:t xml:space="preserve"> (2023): plasticity steers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so that high‑SNR feed‑forward drive excites the slowest recurrent mode.</w:t>
      </w:r>
    </w:p>
    <w:p w14:paraId="21B4F3F6" w14:textId="77777777" w:rsidR="00CE0A7B" w:rsidRDefault="006F74EF">
      <w:r>
        <w:rPr>
          <w:noProof/>
        </w:rPr>
        <w:pict w14:anchorId="3914AFD5">
          <v:rect id="_x0000_i1025" alt="" style="width:468pt;height:.05pt;mso-width-percent:0;mso-height-percent:0;mso-width-percent:0;mso-height-percent:0" o:hralign="center" o:hrstd="t" o:hr="t"/>
        </w:pict>
      </w:r>
    </w:p>
    <w:p w14:paraId="35FFE961" w14:textId="77777777" w:rsidR="00CE0A7B" w:rsidRDefault="00000000">
      <w:pPr>
        <w:pStyle w:val="Heading4"/>
      </w:pPr>
      <w:bookmarkStart w:id="3" w:name="consequence-for-our-rankone-construction"/>
      <w:bookmarkEnd w:id="2"/>
      <w:r>
        <w:t>Consequence for our rank‑one construction</w:t>
      </w:r>
    </w:p>
    <w:p w14:paraId="35A8ECE1" w14:textId="77777777" w:rsidR="00CE0A7B" w:rsidRDefault="00000000">
      <w:pPr>
        <w:pStyle w:val="FirstParagraph"/>
      </w:pPr>
      <w:r>
        <w:t xml:space="preserve">In our model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 z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 xml:space="preserve"> are rank‑one and chosen so that</w:t>
      </w:r>
      <w:r>
        <w:br/>
      </w:r>
      <m:oMath>
        <m:r>
          <w:rPr>
            <w:rFonts w:ascii="Cambria Math" w:hAnsi="Cambria Math"/>
          </w:rPr>
          <m:t>Gw</m:t>
        </m:r>
        <m:r>
          <m:rPr>
            <m:sty m:val="p"/>
          </m:rP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>z</m:t>
        </m:r>
      </m:oMath>
      <w:r>
        <w:t xml:space="preserve">. Consequently </w:t>
      </w:r>
      <m:oMath>
        <m:r>
          <w:rPr>
            <w:rFonts w:ascii="Cambria Math" w:hAnsi="Cambria Math"/>
          </w:rPr>
          <m:t>Gw</m:t>
        </m:r>
      </m:oMath>
      <w:r>
        <w:t xml:space="preserve"> is an eigenvector of </w:t>
      </w:r>
      <m:oMath>
        <m:r>
          <w:rPr>
            <w:rFonts w:ascii="Cambria Math" w:hAnsi="Cambria Math"/>
          </w:rPr>
          <m:t>A</m:t>
        </m:r>
      </m:oMath>
      <w:r>
        <w:t xml:space="preserve"> with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</m:oMath>
      <w:r>
        <w:t>, and all of the above conditions are satisfied. Therefore</w:t>
      </w:r>
    </w:p>
    <w:p w14:paraId="2C9447E2" w14:textId="77777777" w:rsidR="00CE0A7B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F968244" w14:textId="77777777" w:rsidR="00CE0A7B" w:rsidRDefault="00000000">
      <w:pPr>
        <w:pStyle w:val="FirstParagraph"/>
      </w:pPr>
      <w:r>
        <w:t xml:space="preserve">guaranteeing that the coding axis is perfectly aligned with the dominant noise direction—an essential prerequisite for the optimal‑decoding result in Fig.​ 2E. Appendix B lists the general algebraic conditions for this alignment and shows that arbitrary rank‑one pairs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do </w:t>
      </w:r>
      <w:r>
        <w:rPr>
          <w:b/>
          <w:bCs/>
        </w:rPr>
        <w:t>not</w:t>
      </w:r>
      <w:r>
        <w:t xml:space="preserve"> guarantee it.</w:t>
      </w:r>
      <w:bookmarkEnd w:id="0"/>
      <w:bookmarkEnd w:id="3"/>
    </w:p>
    <w:sectPr w:rsidR="00CE0A7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84A62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21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A7B"/>
    <w:rsid w:val="00613922"/>
    <w:rsid w:val="006F74EF"/>
    <w:rsid w:val="00CE0A7B"/>
    <w:rsid w:val="00D7573F"/>
    <w:rsid w:val="00ED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1CA"/>
  <w15:docId w15:val="{F4EA7FB3-FB22-6F48-BA47-FF422AAF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Draco Xu</cp:lastModifiedBy>
  <cp:revision>2</cp:revision>
  <dcterms:created xsi:type="dcterms:W3CDTF">2025-06-06T05:05:00Z</dcterms:created>
  <dcterms:modified xsi:type="dcterms:W3CDTF">2025-06-06T05:34:00Z</dcterms:modified>
</cp:coreProperties>
</file>