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77A50"/>
        </w:rPr>
        <w:t>Damumed Band</w:t>
      </w:r>
    </w:p>
    <w:p>
      <w:pPr>
        <w:pStyle w:val="Heading2"/>
      </w:pPr>
      <w:r>
        <w:rPr>
          <w:color w:val="177A50"/>
        </w:rPr>
        <w:t>Полный аналитический отчёт для совладельцев</w:t>
      </w:r>
    </w:p>
    <w:p>
      <w:r>
        <w:t>Дата: 31 августа 2026 года. Валютный курс расчёта: 465 тенге за доллар (Национальный банк РК на 31.08.2026 — 464,77). Месячный расчётный показатель 2026 года — 4 325 тенге. Горизонт финансового расчёта: 24 месяца с момента подписания контракта с заводом.</w:t>
      </w:r>
    </w:p>
    <w:p>
      <w:r>
        <w:t>Документ сводит пять исследований (производство в Китае, клиническая модель, регуляторика, рынок и приложения конкурентов), финансовую модель и продуктовый концепт. Все ссылки в исходных файлах проверены 31.08.2026. Где точной цифры в первоисточнике нет, стоит пометка «оценка».</w:t>
      </w:r>
    </w:p>
    <w:p>
      <w:pPr>
        <w:pStyle w:val="Heading2"/>
      </w:pPr>
      <w:r>
        <w:rPr>
          <w:color w:val="177A50"/>
        </w:rPr>
        <w:t>1. Резюме для решения</w:t>
      </w:r>
    </w:p>
    <w:p>
      <w:pPr>
        <w:pStyle w:val="Heading3"/>
      </w:pPr>
      <w:r>
        <w:rPr>
          <w:color w:val="177A50"/>
        </w:rPr>
        <w:t>1.1 Что предлагается</w:t>
      </w:r>
    </w:p>
    <w:p>
      <w:r>
        <w:t>Заказать в Китае контрактное производство браслета без экрана под маркой Damumed, зарегистрировать его в Казахстане как медицинское изделие класса риска 2а с держателем регистрационного удостоверения Damumed, встроить данные в приложение Damumed и в панель врача в медицинской информационной системе, продавать поликлиникам и в розницу по минимальной цене, а деньги брать с розничных подписок и внутренней цены модуля наблюдения, заложенной в аренду медицинской информационной системы.</w:t>
      </w:r>
    </w:p>
    <w:p>
      <w:pPr>
        <w:pStyle w:val="Heading3"/>
      </w:pPr>
      <w:r>
        <w:rPr>
          <w:color w:val="177A50"/>
        </w:rPr>
        <w:t>1.2 Ключевые цифры одним блоком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Первая партия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10 000 штук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Закупочная цена завода (цель переговоров)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7,5 доллара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Себестоимость на складе в Казахстане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4 026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Себестоимость с резервом на брак 3%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4 150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Вложения вне партии (регистрация 15 млн + образцы и поездка 3 млн)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18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Стоимость партии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40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Общие вложения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58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Розничная цена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14 990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Цена поликлинике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6 900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Подписка розничного пользователя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690 тенге в месяц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Модуль «Дистанционное наблюдение»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0 тенге — входит в аренду МИС Damumed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Браслеты для поликлиники, рассрочка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640 тенге в месяц за устройство, 12 платежей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Результат к 24-му месяцу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плюс 20,0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Точка окупаемости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21-й месяц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Накопленный результат к 36-му месяцу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51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Повторная выручка при распроданной партии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4,1 млн тенге в месяц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Минимальная жизнеспособная партия при этих ценах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7 500 штук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Предельная закупочная цена, при которой проект остаётся в плюсе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11,5 доллара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Срок от контракта до регистрационного удостоверения (базовый сценарий)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14–18 месяцев</w:t>
            </w:r>
          </w:p>
        </w:tc>
      </w:tr>
    </w:tbl>
    <w:p/>
    <w:p>
      <w:pPr>
        <w:pStyle w:val="Heading3"/>
      </w:pPr>
      <w:r>
        <w:rPr>
          <w:color w:val="177A50"/>
        </w:rPr>
        <w:t>1.3 Почему именно сейчас</w:t>
      </w:r>
    </w:p>
    <w:p>
      <w:r>
        <w:t>С 1 сентября 2026 года вступает в силу новая редакция приказа Министра здравоохранения № ҚР ДСМ-39 (приказ от 18.08.2026), которая обязывает медицинские организации при дистанционных услугах использовать носимые медицинские устройства и передавать их показатели в медицинские цифровые системы. Требование вступает в силу, а предложения на рынке нет: носимых устройств с регистрационным удостоверением, продаваемых в Казахстане, поиском не обнаружено.</w:t>
      </w:r>
    </w:p>
    <w:p>
      <w:r>
        <w:t>Программа управления заболеваниями покрывает ровно три из четырёх целевых диагнозов — артериальную гипертензию, диабет 2 типа и хроническую сердечную недостаточность. В программе на 2022 год 1 174 533 участника, охват 57%. Регистрация участников уже идёт через медицинскую информационную систему, то есть точка входа для Damumed нормативно закреплена.</w:t>
      </w:r>
    </w:p>
    <w:p>
      <w:r>
        <w:t>Половина стимулирующего компонента подушевого норматива поликлиники (50 из 100 баллов) начисляется за полноценное динамическое наблюдение пациентов с болезнями системы кровообращения и сахарным диабетом. Один балл равен 4,5 месячного расчётного показателя, то есть 19 463 тенге.</w:t>
      </w:r>
    </w:p>
    <w:p>
      <w:pPr>
        <w:pStyle w:val="Heading3"/>
      </w:pPr>
      <w:r>
        <w:rPr>
          <w:color w:val="177A50"/>
        </w:rPr>
        <w:t>1.4 Что рекомендуется</w:t>
      </w:r>
    </w:p>
    <w:p>
      <w:r>
        <w:t>1. Утвердить ценовой уровень I: розница 14 990 тенге, подписка 690 тенге в месяц, браслет поликлинике 6 900 тенге (или рассрочка 640 тенге в месяц, 12 платежей); модуль «Дистанционное наблюдение» для поликлиники — 0 тенге, его внутренняя цена 500 тенге за пациента в месяц закладывается в аренду медицинской информационной системы.</w:t>
      </w:r>
    </w:p>
    <w:p>
      <w:r>
        <w:t>2. Утвердить партию 10 000 штук как осторожный вход. Альтернатива для более агрессивной стратегии — уровень II на партии 20 000 штук (результат плюс 56,3 млн тенге).</w:t>
      </w:r>
    </w:p>
    <w:p>
      <w:r>
        <w:t>3. Запускаться без электрокардиограммы, а искусственный интеллект вводить поэтапно, начиная с немедицинских функций, — оба решения удерживают класс риска на уровне 2а.</w:t>
      </w:r>
    </w:p>
    <w:p>
      <w:r>
        <w:t>4. Держателем регистрационного удостоверения назначить Damumed (схема собственной марки), а китайский завод оформить производственной площадкой.</w:t>
      </w:r>
    </w:p>
    <w:p>
      <w:pPr>
        <w:pStyle w:val="Heading3"/>
      </w:pPr>
      <w:r>
        <w:rPr>
          <w:color w:val="177A50"/>
        </w:rPr>
        <w:t>1.5 Что требуется от совладельцев</w:t>
      </w:r>
    </w:p>
    <w:p>
      <w:pPr>
        <w:pStyle w:val="ListBullet"/>
      </w:pPr>
      <w:r>
        <w:t>Решение о выделении около 58 млн тенге на первую партию и регистрацию, из них 18 млн — до поставки товара.</w:t>
      </w:r>
    </w:p>
    <w:p>
      <w:pPr>
        <w:pStyle w:val="ListBullet"/>
      </w:pPr>
      <w:r>
        <w:t>Подтверждение, что программную часть (раздел в приложении и панель врача) делает команда Damumed в рамках текущих ресурсов. На этом решении держится вся ценовая модель: без него вложения вырастают с 18 до 78 млн тенге, а нагрузка на устройство — с 1 800 до 7 800 тенге.</w:t>
      </w:r>
    </w:p>
    <w:p>
      <w:pPr>
        <w:pStyle w:val="ListBullet"/>
      </w:pPr>
      <w:r>
        <w:t>Согласие на роль Damumed как производителя в регистрационном досье со всей вытекающей ответственностью: система менеджмента качества, технический файл, постпродажный мониторинг, отзывы.</w:t>
      </w:r>
    </w:p>
    <w:p>
      <w:pPr>
        <w:pStyle w:val="ListBullet"/>
      </w:pPr>
      <w:r>
        <w:t>Доступ к двум-трём главным врачам для проверки готовности закупать браслеты (6 900 тенге разово либо рассрочка 640 тенге в месяц) — до заказа партии. Само наблюдение поликлинике ничего не стоит: модуль входит в аренду системы.</w:t>
      </w:r>
    </w:p>
    <w:p>
      <w:pPr>
        <w:pStyle w:val="Heading2"/>
      </w:pPr>
      <w:r>
        <w:rPr>
          <w:color w:val="177A50"/>
        </w:rPr>
        <w:t>2. Продукт и идея</w:t>
      </w:r>
    </w:p>
    <w:p>
      <w:pPr>
        <w:pStyle w:val="Heading3"/>
      </w:pPr>
      <w:r>
        <w:rPr>
          <w:color w:val="177A50"/>
        </w:rPr>
        <w:t>2.1 Форм-фактор и позиционирование</w:t>
      </w:r>
    </w:p>
    <w:p>
      <w:r>
        <w:t>Браслет без экрана, круглосуточного ношения: глухой корпус, вся ценность в приложении. Отсутствие экрана — осознанное решение: продукт целиком живёт в программной части, устройство только собирает сигнал. Позиционирование: не фитнес-трекер, а пульт наблюдения за своим хроническим заболеванием.</w:t>
      </w:r>
    </w:p>
    <w:p>
      <w:r>
        <w:t>Продаётся не браслет, а дистанционное наблюдение врача. Устройство идёт с минимальной наценкой, деньги приходят от розничных подписок и внутренней цены модуля наблюдения в аренде медицинской информационной системы. Устройство — входной билет, а не источник прибыли.</w:t>
      </w:r>
    </w:p>
    <w:p>
      <w:pPr>
        <w:pStyle w:val="Heading3"/>
      </w:pPr>
      <w:r>
        <w:rPr>
          <w:color w:val="177A50"/>
        </w:rPr>
        <w:t>2.2 Что измеряет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Как получается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Клиническая надёжность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Частота сердечных сокращений, пульс покоя, ночной пульс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оптический датчик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высокая; смещения по тону кожи для пульса статистически не подтверждены (метаанализ по оптическим устройствам, JMIR, 2024)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Вариабельность ритма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тахограммы оптического датчика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высокая как тренд, ниже как абсолютное значение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Нерегулярность ритма (скрининг мерцательной аритмии)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тахограммы плюс алгоритм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подтверждена четырьмя крупными исследованиями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Насыщение крови кислородом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отражательная пульсоксиметрия на запястье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умеренная: средняя абсолютная ошибка потребительских часов 2,2–5,8% против клинического оксиметра (PLOS Digital Health, 2023)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Частота дыхания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производная оптического сигнала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пригодна как тренд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Температура кожи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термистор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как отклонение от собственной базовой линии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Сон, активность, шаги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акселерометр плюс оптический датчик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высокая как поведенческая метрика</w:t>
            </w:r>
          </w:p>
        </w:tc>
      </w:tr>
    </w:tbl>
    <w:p/>
    <w:p>
      <w:r>
        <w:t>Состав данных, который должен отдавать завод: пульс поминутно, пульс покоя, ночная вариабельность ритма, ночное насыщение кислородом, температура кожи как отклонение от базовой, сон по фазам, шаги и активность, события нерегулярного ритма.</w:t>
      </w:r>
    </w:p>
    <w:p>
      <w:pPr>
        <w:pStyle w:val="Heading3"/>
      </w:pPr>
      <w:r>
        <w:rPr>
          <w:color w:val="177A50"/>
        </w:rPr>
        <w:t>2.3 Чего браслет не умеет — говорим прямо</w:t>
      </w:r>
    </w:p>
    <w:p>
      <w:pPr>
        <w:pStyle w:val="ListBullet"/>
      </w:pPr>
      <w:r>
        <w:rPr>
          <w:b/>
        </w:rPr>
        <w:t>Не измеряет артериальное давление.</w:t>
      </w:r>
      <w:r>
        <w:t xml:space="preserve"> Европейское общество по гипертензии прямо не рекомендует безманжетные устройства для диагностики и ведения гипертонии (Stergiou и соавт., J Hypertens, 2022; рекомендации по валидации безманжетных устройств, J Hypertens 41(12):2074–2087, 2023). Обзор Американской кардиологической ассоциации 2025 года: убедительных доказательств точности анализа пульсовой волны сверх калибровочного манжетного измерения нет.</w:t>
      </w:r>
    </w:p>
    <w:p>
      <w:pPr>
        <w:pStyle w:val="ListBullet"/>
      </w:pPr>
      <w:r>
        <w:rPr>
          <w:b/>
        </w:rPr>
        <w:t>Не измеряет глюкозу и гликированный гемоглобин.</w:t>
      </w:r>
    </w:p>
    <w:p>
      <w:pPr>
        <w:pStyle w:val="ListBullet"/>
      </w:pPr>
      <w:r>
        <w:rPr>
          <w:b/>
        </w:rPr>
        <w:t>Не заменяет холтер и суточное мониторирование давления.</w:t>
      </w:r>
      <w:r>
        <w:t xml:space="preserve"> Оптический сигнал — скрининг, подтверждение диагноза остаётся за электрокардиограммой.</w:t>
      </w:r>
    </w:p>
    <w:p>
      <w:pPr>
        <w:pStyle w:val="ListBullet"/>
      </w:pPr>
      <w:r>
        <w:rPr>
          <w:b/>
        </w:rPr>
        <w:t>Насыщение кислородом на запястье — не медицинский оксиметр.</w:t>
      </w:r>
      <w:r>
        <w:t xml:space="preserve"> Годится как тренд отклонения от личной базовой линии, а не как разовое решение о госпитализации.</w:t>
      </w:r>
    </w:p>
    <w:p>
      <w:r>
        <w:t>Следствие: продукт продаётся поликлинике не как прибор, заменяющий обследования, а как непрерывный источник трендов между визитами и триггер вмешательства. Обещание, которого прибор не выполняет, стоит дороже любой маржи.</w:t>
      </w:r>
    </w:p>
    <w:p>
      <w:pPr>
        <w:pStyle w:val="Heading3"/>
      </w:pPr>
      <w:r>
        <w:rPr>
          <w:color w:val="177A50"/>
        </w:rPr>
        <w:t>2.4 Границы, заданные регуляторикой</w:t>
      </w:r>
    </w:p>
    <w:p>
      <w:pPr>
        <w:pStyle w:val="ListBullet"/>
      </w:pPr>
      <w:r>
        <w:rPr>
          <w:b/>
        </w:rPr>
        <w:t>Без электрокардиограммы в первой версии.</w:t>
      </w:r>
      <w:r>
        <w:t xml:space="preserve"> Функция электрокардиограммы и тревоги реального времени поднимают класс риска с 2а до 2б, а это обязательная система менеджмента качества и инспекция китайского завода. Электрокардиограмма — кандидат на вторую версию отдельной моделью.</w:t>
      </w:r>
    </w:p>
    <w:p>
      <w:pPr>
        <w:pStyle w:val="ListBullet"/>
      </w:pPr>
      <w:r>
        <w:rPr>
          <w:b/>
        </w:rPr>
        <w:t>Искусственный интеллект — поэтапно.</w:t>
      </w:r>
      <w:r>
        <w:t xml:space="preserve"> Программное обеспечение с искусственным интеллектом в клинических решениях автоматически получает третий, высший класс риска — поэтому пороги и коридоры первой версии считаются детерминированными правилами, и класс остаётся 2а. Искусственный интеллект при этом работает там, где не превращает программу в медизделие высшего класса: контроль качества сигнала, подбор времени напоминаний, черновик заключения для врача. Клинические функции — прогноз декомпенсации, умная сортировка тревог — выводятся второй волной.</w:t>
      </w:r>
    </w:p>
    <w:p>
      <w:pPr>
        <w:pStyle w:val="ListBullet"/>
      </w:pPr>
      <w:r>
        <w:rPr>
          <w:b/>
        </w:rPr>
        <w:t>Облако только в Казахстане</w:t>
      </w:r>
      <w:r>
        <w:t xml:space="preserve"> — требование локализации персональных медицинских данных и врачебной тайны.</w:t>
      </w:r>
    </w:p>
    <w:p>
      <w:pPr>
        <w:pStyle w:val="Heading3"/>
      </w:pPr>
      <w:r>
        <w:rPr>
          <w:color w:val="177A50"/>
        </w:rPr>
        <w:t>2.5 Этапность продукта</w:t>
      </w:r>
    </w:p>
    <w:p>
      <w:r>
        <w:t>1. Минимальная версия для пилота в одной-двух поликлиниках: браслет, раздел пациента («Сегодня», «Ритм», «Сон», дневник давления и веса), панель врача со списком, светофором и тревогами по вручную настроенным порогам. Интерфейс двуязычный сразу.</w:t>
      </w:r>
    </w:p>
    <w:p>
      <w:r>
        <w:t>2. Версия программы управления заболеваниями: протоколы по трём-четырём диагнозам, отчёты для фонда социального медицинского страхования, личные коридоры вместо статических порогов, обучающий контент на русском и казахском.</w:t>
      </w:r>
    </w:p>
    <w:p>
      <w:r>
        <w:t>3. Розничная версия: те же экраны, подписка на расширенную аналитику, вход без врача.</w:t>
      </w:r>
    </w:p>
    <w:p>
      <w:pPr>
        <w:pStyle w:val="Heading2"/>
      </w:pPr>
      <w:r>
        <w:rPr>
          <w:color w:val="177A50"/>
        </w:rPr>
        <w:t>3. Рынок Казахстана: носимые устройства</w:t>
      </w:r>
    </w:p>
    <w:p>
      <w:pPr>
        <w:pStyle w:val="Heading3"/>
      </w:pPr>
      <w:r>
        <w:rPr>
          <w:color w:val="177A50"/>
        </w:rPr>
        <w:t>3.1 Объём рынка</w:t>
      </w:r>
    </w:p>
    <w:p>
      <w:r>
        <w:t>Специализированной публичной статистики по Казахстану в открытом доступе нет. Картина собрана из таможенной статистики и зеркала российского рынка.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Год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Источник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Импорт группы 9102 (наручные часы всех типов)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74,3 млн долларов (плюс 46% к 2022)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TrendEconomy по данным таможни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Импорт группы 9102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50,6 млн долларов (плюс 42%)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там же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Импорт агрегата «умные колонки, смарт-часы, роутеры»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2,4 млн единиц, 320,5 млн долларов (плюс 10%)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11 месяцев 2024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LS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Тот же агрегат из Китая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3,7 млн единиц (рост в 2,5 раза)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10 месяцев 2025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LS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Рынок носимых России (референс)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6,4 млн устройств в год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logistics.ru</w:t>
            </w:r>
          </w:p>
        </w:tc>
      </w:tr>
    </w:tbl>
    <w:p/>
    <w:p>
      <w:r>
        <w:t xml:space="preserve">Оценка размера рынка Казахстана методом переноса душевого потребления России (6,4 млн штук на 146 млн человек — 0,044 штуки на человека в год) при населении 20,7 млн человек: </w:t>
      </w:r>
      <w:r>
        <w:rPr>
          <w:b/>
        </w:rPr>
        <w:t>около 0,8–1,0 млн носимых устройств в год</w:t>
      </w:r>
      <w:r>
        <w:t xml:space="preserve">. В деньгах при средневзвешенном чеке 25 000–35 000 тенге — </w:t>
      </w:r>
      <w:r>
        <w:rPr>
          <w:b/>
        </w:rPr>
        <w:t>около 25–35 млрд тенге в год</w:t>
      </w:r>
      <w:r>
        <w:t>. Обе цифры — оценка.</w:t>
      </w:r>
    </w:p>
    <w:p>
      <w:r>
        <w:t>Контекст электронной торговли: «телефоны и гаджеты» — крупнейшая категория маркетплейсов Казахстана, 17,1% всех продаж в 2025 году, 735,1 млрд тенге в 2024 году. 86% розничного онлайна приходится на маркетплейсы, общий объём электронной торговли — 3,7 трлн тенге. Вывод: рынок гаджетов Казахстана живёт на Kaspi.</w:t>
      </w:r>
    </w:p>
    <w:p>
      <w:pPr>
        <w:pStyle w:val="Heading3"/>
      </w:pPr>
      <w:r>
        <w:rPr>
          <w:color w:val="177A50"/>
        </w:rPr>
        <w:t>3.2 Ценовая карта Kaspi (проверено 31.08.2026)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Цена, тенге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Чем берёт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Безымянный Smart band M8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1 470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цена; шаги и пульс «для галочки», рейтинг 4,0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Xiaomi Smart Band 9 Active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11 991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самый дешёвый настоящий браслет, 644 оценки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Damumed Band (предлагаемая цена)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14 990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медицинское изделие с удостоверением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Huawei Band 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16 890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хит: 5 100 оценок, экран 1,47 дюйма, 8–14 дней, 5 атмосфер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Xiaomi Smart Band 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21 989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эталон категории: экран 1,72 дюйма, 21 день, 878 оценок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Samsung Galaxy Fit3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22 299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бренд, экран 1,6 дюйма, связка с Galaxy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Honor Band 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34 880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верх сегмента браслетов, 280 оценок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Xiaomi Smart Band 8 Pro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35 700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браслет-«почти часы» с навигацией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Amazfit Active Edge (часы)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42 989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спортивные часы начального уровня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Amazfit Active 2 (часы)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74 988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средний сегмент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Amazfit Active 3 Premium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99 990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верх среднего сегмента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Whoop 4.0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169 990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безэкранный трекер восстановления, «серый» продавец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Oura Ring 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199 000–259 990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кольцо, «серые» продавцы, до 290 000 у отдельных</w:t>
            </w:r>
          </w:p>
        </w:tc>
      </w:tr>
    </w:tbl>
    <w:p/>
    <w:p>
      <w:r>
        <w:t>Три наблюдения:</w:t>
      </w:r>
    </w:p>
    <w:p>
      <w:r>
        <w:t xml:space="preserve">1. </w:t>
      </w:r>
      <w:r>
        <w:rPr>
          <w:b/>
        </w:rPr>
        <w:t>Whoop и Oura в Казахстане уже продаются, но неофициально</w:t>
      </w:r>
      <w:r>
        <w:t xml:space="preserve"> — единичными продавцами, без локальной подписки, без сервиса и без регистрационного удостоверения. Whoop в США живёт по модели «подписка 30 долларов в месяц, железо бесплатно»; на Kaspi он превращён в разовую покупку за 170 тысяч тенге, то есть модель продукта при сером импорте ломается.</w:t>
      </w:r>
    </w:p>
    <w:p>
      <w:r>
        <w:t xml:space="preserve">2. Между браслетом за 22 тысячи и Whoop за 170 тысяч — </w:t>
      </w:r>
      <w:r>
        <w:rPr>
          <w:b/>
        </w:rPr>
        <w:t>пустая ценовая полка 35–100 тысяч тенге для безэкранных устройств здоровья</w:t>
      </w:r>
      <w:r>
        <w:t>.</w:t>
      </w:r>
    </w:p>
    <w:p>
      <w:r>
        <w:t>3. Рассрочка на 24 месяца — стандарт покупки. Психологическая цена для покупателя — это месячный платёж, а не ценник. Предлагаемые 14 990 тенге в рассрочку на год — около 1 250 тенге в месяц.</w:t>
      </w:r>
    </w:p>
    <w:p>
      <w:pPr>
        <w:pStyle w:val="Heading3"/>
      </w:pPr>
      <w:r>
        <w:rPr>
          <w:color w:val="177A50"/>
        </w:rPr>
        <w:t>3.3 Ниша устройства с регистрационным удостоверением пуста</w:t>
      </w:r>
    </w:p>
    <w:p>
      <w:r>
        <w:t>Конкурентов — носимых устройств с удостоверением медицинского изделия, продаваемых в рознице Казахстана, — поиском не обнаружено. Проверялись реестр Национального центра экспертизы, Kaspi, новости. Всё, что продаётся, — потребительская электроника с оговоркой в инструкции «не является медицинским прибором». Перед запуском стоит формально подтвердить отсутствие конкурентов запросом в государственный реестр медизделий.</w:t>
      </w:r>
    </w:p>
    <w:p>
      <w:r>
        <w:t>Ни один массовый игрок не пойдёт регистрировать удостоверение ради рынка Казахстана, серые продавцы Whoop и Oura — тем более. Регистрационное удостоверение — реально свободный дифференциатор.</w:t>
      </w:r>
    </w:p>
    <w:p>
      <w:r>
        <w:rPr>
          <w:b/>
        </w:rPr>
        <w:t>Референсы соседнего рынка.</w:t>
      </w:r>
      <w:r>
        <w:t xml:space="preserve"> «СберЗдоровье» построил экосистему дистанционного мониторинга хронических неинфекционных заболеваний на зарегистрированных устройствах: тонометр с Bluetooth (удостоверение РЗН 2022/19228), электронный стетоскоп (РЗН 2024/24215, класс 2а), камеры (РЗН 2024-22686). Масштаб платформы: около 70 регионов, более 300 тысяч пациентов, 4,5 тысячи врачей. Носимого браслета с удостоверением у них нет — они идут через тонометры. Платформа Самарского медуниверситета Health Check-Up развёрнута в более чем 100 фельдшерско-акушерских пунктах. Кардиофлешка ECG Dongle с удостоверением продаётся в обычной рознице — доказательство, что медизделие может жить рядом с гаджетами на полке.</w:t>
      </w:r>
    </w:p>
    <w:p>
      <w:pPr>
        <w:pStyle w:val="Heading3"/>
      </w:pPr>
      <w:r>
        <w:rPr>
          <w:color w:val="177A50"/>
        </w:rPr>
        <w:t>3.4 Подписочная готовность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Сервис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Цена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Freedom Health (компания страхования жизни)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подписка на здоровье: страхование критических заболеваний, лечение до 1 млн долларов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от 15,18 доллара в месяц (около 8 200 тенге)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живёт с 2021 года, продаётся онлайн за 5 минут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Freedom SuperApp «Моё здоровье»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запись к врачу, аптека, полисы, шаги и сон в приложении банка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внутри экосистемы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живой сервис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Добровольное медицинское страхование (Halyk, Евразия, Nomad)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корпоративные пакеты; тренды 2025 — телемедицина, чекапы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растёт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Kaspi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подписки на здоровье нет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свободная поляна</w:t>
            </w:r>
          </w:p>
        </w:tc>
      </w:tr>
    </w:tbl>
    <w:p/>
    <w:p>
      <w:r>
        <w:t>Подписка на здоровье в Казахстане уже продана рынку: планка готовности платить — около 8 000 тенге в месяц за абстрактную страховую защиту. Предлагаемые 690 тенге в месяц за осязаемый ежедневный мониторинг находятся примерно в двенадцать раз ниже этого якоря. Отдельно подтверждено соседним исследованием владельца: в Казахстане за софт и сервис платят подпиской, а не комиссией (Satu.kz — 180 000 тенге в год, SADI.KZ — 29 900 тенге в месяц).</w:t>
      </w:r>
    </w:p>
    <w:p>
      <w:pPr>
        <w:pStyle w:val="Heading3"/>
      </w:pPr>
      <w:r>
        <w:rPr>
          <w:color w:val="177A50"/>
        </w:rPr>
        <w:t>3.5 Каналы</w:t>
      </w:r>
    </w:p>
    <w:p>
      <w:r>
        <w:rPr>
          <w:b/>
        </w:rPr>
        <w:t>Kaspi Магазин</w:t>
      </w:r>
      <w:r>
        <w:t xml:space="preserve"> — главный розничный канал. Комиссия категории «Электроника» — 12,5% (официальный Kaspi Гид); с 05.01.2026 комиссия показывается без налога на добавленную стоимость, налог начисляется сверху. Сверх комиссии: рассрочка Kaspi Red плюс 0,75–5%, доставка 1 000–2 000 тенге за заказ, эквайринг до 0,75%. </w:t>
      </w:r>
      <w:r>
        <w:rPr>
          <w:b/>
        </w:rPr>
        <w:t>Планировать полную нагрузку канала 17–19% от розничной цены.</w:t>
      </w:r>
    </w:p>
    <w:p>
      <w:r>
        <w:rPr>
          <w:b/>
        </w:rPr>
        <w:t>Приложение Damumed — главный козырь.</w:t>
      </w:r>
      <w:r>
        <w:t xml:space="preserve"> Более 5,3 млн зарегистрированных пациентов (письмо Премьер-Министра РК № 16-10/984 от 26.03.2026 — самая свежая и надёжная цифра); ранее — 4 млн пользователей и 250 тысяч цифровых медуслуг в день (2021), более 1 700 клиник и 118 тысяч врачей. Первое место среди бесплатных медицинских приложений в казахстанском магазине приложений. Канал продаж с примерно пятью миллионами залогиненных пациентов уже есть, стоимость привлечения внутри него близка к нулю. Цифру «12 с лишним миллионов пользователей» из отдельных публикаций считать завышенной и в расчёты не брать.</w:t>
      </w:r>
    </w:p>
    <w:p>
      <w:r>
        <w:rPr>
          <w:b/>
        </w:rPr>
        <w:t>Прочие каналы.</w:t>
      </w:r>
      <w:r>
        <w:t xml:space="preserve"> Аптечные сети (Europharma, Biosfera, Садыхан) — естественная полка для товара с удостоверением рядом с тонометрами, наценка розницы 25–35% (оценка). Операторы связи — бандл «браслет плюс подписка» в рассрочку на счёт абонента, канал вторичен. Страховые и работодатели — модуль в добровольном медицинском страховании.</w:t>
      </w:r>
    </w:p>
    <w:p>
      <w:pPr>
        <w:pStyle w:val="Heading3"/>
      </w:pPr>
      <w:r>
        <w:rPr>
          <w:color w:val="177A50"/>
        </w:rPr>
        <w:t>3.6 Оценка доступного рынка</w:t>
      </w:r>
    </w:p>
    <w:p>
      <w:r>
        <w:t>Демографические якоря (DataReportal Digital 2025 Kazakhstan): население 20,7 млн человек, доля 18 лет и старше около 65,8% — примерно 13,6 млн взрослых, интернет-охват 92,9%.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Расчёт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Общий рынок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взрослые со смартфоном (около 12 млн) × доля интересующихся здоровьем 25–30%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3,0–3,6 млн человек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Доступный рынок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5,3 млн зарегистрированных пациентов × активных 50–60% × релевантных и платёжеспособных 20–30%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0,6–1,0 млн человек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Достижимая доля за 2–3 года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конверсия из доступного рынка 2–4%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15 000–35 000 устройств</w:t>
            </w:r>
          </w:p>
        </w:tc>
      </w:tr>
    </w:tbl>
    <w:p/>
    <w:p>
      <w:r>
        <w:t>Первая партия 10 000 штук соответствует нижней границе достижимой доли и распродаётся за 12–18 месяцев при работающем канале в приложении. Проверка сверху: 25–35 тысяч штук — это 2,5–4% годового рынка носимых Казахстана, амбициозно, но не фантастично для игрока с бесплатным каналом на пять миллионов пациентов.</w:t>
      </w:r>
    </w:p>
    <w:p>
      <w:r>
        <w:t>Важная оговорка: денежная оценка достижимой доли в исходном исследовании рынка (0,7–1,6 млрд тенге) считалась при цене устройства 45 000 тенге и подписке 3 000 тенге в месяц. После снижения цен до уровня I денежный объём этой же доли пропорционально меньше, зато охват и подписная база — выше. Финансовая модель считает по фактическим ценам, а не по этой оценке.</w:t>
      </w:r>
    </w:p>
    <w:p>
      <w:pPr>
        <w:pStyle w:val="Heading2"/>
      </w:pPr>
      <w:r>
        <w:rPr>
          <w:color w:val="177A50"/>
        </w:rPr>
        <w:t>4. Целевые группы и клиническая модель</w:t>
      </w:r>
    </w:p>
    <w:p>
      <w:pPr>
        <w:pStyle w:val="Heading3"/>
      </w:pPr>
      <w:r>
        <w:rPr>
          <w:color w:val="177A50"/>
        </w:rPr>
        <w:t>4.1 Четыре нозологии и почему именно они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Почему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закрывает браслет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Хроническая сердечная недостаточность (II–IV функциональный класс)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сильнейшая доказательная база в мире, входит в программу управления заболеваниями, самый дорогой пациент для стационара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ночной пульс, суточный ритм пульса, вариабельность ритма, активность — тревога примерно за три недели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Артериальная гипертензия 65 лет и старше со скринингом мерцательной аритмии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крупнейшая база (1,78 млн), входит в программу, 50 баллов стимулирующего компонента, предсказательная ценность скрининга у пожилых до 97%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нерегулярный ритм — электрокардиограмма — антикоагулянт; плюс ночной пульс, сон, приверженность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Хроническая обструктивная болезнь лёгких и бронхиальная астма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единственный уникальный сенсорный сигнал; 7–10-кратный недобор диагнозов; 23,8% вызовов скорой — болезни органов дыхания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насыщение кислородом, частота дыхания и пульс — тревога за 4,4 дня до обострения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Сахарный диабет 2 типа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входит в программу, база 492 тысячи, те же 50 баллов вместе с болезнями кровообращения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активность, сон, пульс покоя — проверяемость краткого плана действий</w:t>
            </w:r>
          </w:p>
        </w:tc>
      </w:tr>
    </w:tbl>
    <w:p/>
    <w:p>
      <w:r>
        <w:rPr>
          <w:b/>
        </w:rPr>
        <w:t>Не берём в первую волну.</w:t>
      </w:r>
      <w:r>
        <w:t xml:space="preserve"> Ишемическую болезнь сердца отдельно (идёт внутри второй группы; в Казахстане в этой нише уже есть локальный игрок ZhurekAI — оптический датчик плюс электрокардиограмма, пилот в трёх клиниках, заявленная точность 91%, заявлены планы интеграции с Damumed). Онкологическое наблюдение — другой контур реакции, вторая волна. Возраст 65 и старше как самостоятельную программу — используется как фильтр внутри второй группы.</w:t>
      </w:r>
    </w:p>
    <w:p>
      <w:pPr>
        <w:pStyle w:val="Heading3"/>
      </w:pPr>
      <w:r>
        <w:rPr>
          <w:color w:val="177A50"/>
        </w:rPr>
        <w:t>4.2 Численность целевых групп в Казахстане</w:t>
      </w:r>
    </w:p>
    <w:p>
      <w:r>
        <w:t>Население на 01.01.2026 — около 20,5 млн человек (Единый накопительный пенсионный фонд по данным Бюро национальной статистики).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Нозология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Численность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Год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Источник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Артериальная гипертензия, диспансерный учёт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1 776 876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итоги 2025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Минздрав РК через Kursiv Media, 17.05.2026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Все болезни системы кровообращения под динамическим наблюдением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1,9 млн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2025–2026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Минздрав РК через SOZmedia, 17.07.2026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Сахарный диабет, всего в регистре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522 224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на 01.12.2024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Минздрав РК, информационная система «Электронный регистр диспансерных больных»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 том числе диабет 2 типа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492 335 (95%)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на 01.12.2024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там же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Бронхиальная астма, диспансерный учёт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109 384, далее «более 110 тысяч»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2021, далее 2025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Минздрав РК; главный внештатный аллерголог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Хроническая обструктивная болезнь лёгких, учёт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более 70 000 (около 1% взрослых)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Н. Латыпова, главный внештатный пульмонолог Минздрава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Хроническая сердечная недостаточность, учёт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37 485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конец 2018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НИИ кардиологии и внутренних болезней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Онкологические заболевания, учёт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более 205 000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постановление Правительства РК № 874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Население 65 лет и старше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1,98 млн (9,6%)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на 01.01.2026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пенсионный фонд по данным статбюро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Участники программы управления заболеваниями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1 174 533 (охват 57%)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НИИ кардиологии и внутренних болезней</w:t>
            </w:r>
          </w:p>
        </w:tc>
      </w:tr>
    </w:tbl>
    <w:p/>
    <w:p>
      <w:r>
        <w:rPr>
          <w:b/>
        </w:rPr>
        <w:t>Оценки там, где официальной цифры нет.</w:t>
      </w:r>
    </w:p>
    <w:p>
      <w:pPr>
        <w:pStyle w:val="ListBullet"/>
      </w:pPr>
      <w:r>
        <w:rPr>
          <w:b/>
        </w:rPr>
        <w:t>Мерцательная аритмия.</w:t>
      </w:r>
      <w:r>
        <w:t xml:space="preserve"> Республиканской цифры по диспансерному учёту нет. Ориентир — популяционное исследование по Алматы: частота 2,1% взрослого населения (Беркинбаев и соавт., 2025). Оценка: при взрослом населении около 14 млн это примерно 290 тысяч человек, значительная доля не выявлена. В когорте 65 плюс при возрастной распространённости 4–8% — 80–160 тысяч человек, оценка.</w:t>
      </w:r>
    </w:p>
    <w:p>
      <w:pPr>
        <w:pStyle w:val="ListBullet"/>
      </w:pPr>
      <w:r>
        <w:rPr>
          <w:b/>
        </w:rPr>
        <w:t>Хроническая обструктивная болезнь лёгких.</w:t>
      </w:r>
      <w:r>
        <w:t xml:space="preserve"> Главный внештатный пульмонолог прямо говорит: на учёте около 1% взрослых при мировой распространённости 10,3%, то есть реальная когорта 1–1,2 млн человек — в 7–10 раз больше учтённой. Смертность от этой болезни — первая среди болезней органов дыхания, около 60% всех смертей от них.</w:t>
      </w:r>
    </w:p>
    <w:p>
      <w:pPr>
        <w:pStyle w:val="ListBullet"/>
      </w:pPr>
      <w:r>
        <w:rPr>
          <w:b/>
        </w:rPr>
        <w:t>Диабет.</w:t>
      </w:r>
      <w:r>
        <w:t xml:space="preserve"> Председатель правления Национального научного центра развития здравоохранения (октябрь 2025): на учёте 520 тысяч, это 2,5% популяции при мировых 6–10%, значит должно стоять минимум 1,2 млн. Прогноз на 2030 год — 800–850 тысяч учтённых.</w:t>
      </w:r>
    </w:p>
    <w:p>
      <w:pPr>
        <w:pStyle w:val="ListBullet"/>
      </w:pPr>
      <w:r>
        <w:rPr>
          <w:b/>
        </w:rPr>
        <w:t>Сердечная недостаточность.</w:t>
      </w:r>
      <w:r>
        <w:t xml:space="preserve"> Цифра 37 485 за 2018 год устарела и почти наверняка занижена. Более свежей республиканской цифры отдельно от общей группы болезней кровообращения найти не удалось.</w:t>
      </w:r>
    </w:p>
    <w:p>
      <w:r>
        <w:t>Разрыв между «на учёте» и «фактически больны» — по диабету в 2,3 раза, по лёгочной болезни в 7–10 раз — это не проблема, а второй рынок: браслет как инструмент выявления, а не только наблюдения. В системе стимулирования первичного звена 25 баллов начисляются именно за раннее выявление хронических заболеваний.</w:t>
      </w:r>
    </w:p>
    <w:p>
      <w:pPr>
        <w:pStyle w:val="Heading3"/>
      </w:pPr>
      <w:r>
        <w:rPr>
          <w:color w:val="177A50"/>
        </w:rPr>
        <w:t>4.3 Программа управления заболеваниями — готовая рамка</w:t>
      </w:r>
    </w:p>
    <w:p>
      <w:r>
        <w:rPr>
          <w:b/>
        </w:rPr>
        <w:t>Нормативная база.</w:t>
      </w:r>
      <w:r>
        <w:t xml:space="preserve"> Приказ Министра здравоохранения РК от 23.10.2020 № ҚР ДСМ-149/2020 «Об утверждении правил организации оказания первичной медико-санитарной помощи» (регистрация в Минюсте № 21513), главы о динамическом наблюдении, пункты 22–28. Основание в законе — подпункт 5 статьи 80 Кодекса «О здоровье народа и системе здравоохранения».</w:t>
      </w:r>
    </w:p>
    <w:p>
      <w:r>
        <w:rPr>
          <w:b/>
        </w:rPr>
        <w:t>Три нозологии программы (пункт 23 правил):</w:t>
      </w:r>
      <w:r>
        <w:t xml:space="preserve"> артериальная гипертензия (коды I10, I11.9, I12.0, I12.9, I13.0, I13.1), диабет 2 типа (E11.5, E11.8, E11.9), хроническая сердечная недостаточность (все фенотипы). Плюс, по подпункту 4 пункта 24, пациенты с факторами риска, выявленными на скрининге. Допускается участие пациента с несколькими заболеваниями сразу (пункт 25) — важно для полиморбидных пожилых.</w:t>
      </w:r>
    </w:p>
    <w:p>
      <w:r>
        <w:rPr>
          <w:b/>
        </w:rPr>
        <w:t>Контур работы.</w:t>
      </w:r>
      <w:r>
        <w:t xml:space="preserve"> Медсестра регистрирует пациента в регистре программы через медицинскую информационную систему (пункт 26). Координатор на участке — врач первичного звена (пункт 27). Врач и медсестра при каждом приёме актуализируют регистр и карту наблюдения (пункт 28). Не реже раза в квартал проводится сегментация пациентов на зоны по клиническим и поведенческим критериям. Врач и пациент составляют краткий индивидуальный план действий на срок не более двух недель: объём физических нагрузок, режим питания, образ жизни. Работает мультидисциплинарная группа из 7–10 человек.</w:t>
      </w:r>
    </w:p>
    <w:p>
      <w:r>
        <w:t>Пункты про сегментацию по поведенческим критериям и про выполнение плана по физической нагрузке — это дословно то, что измеряет браслет. Сейчас они собираются со слов пациента. Браслет делает их объективными и автоматически подаваемыми в регистр.</w:t>
      </w:r>
    </w:p>
    <w:p>
      <w:r>
        <w:rPr>
          <w:b/>
        </w:rPr>
        <w:t>История и масштаб.</w:t>
      </w:r>
      <w:r>
        <w:t xml:space="preserve"> 2013 год — пилот в семи поликлиниках Северо-Казахстанской и Павлодарской областей, 1 213 участников; результат: число госпитализаций по сердечной недостаточности снижено вдвое, у 75% стабилизировано давление. 2016–2017 — расширение на Астану, Алматы, Западно-Казахстанскую, Карагандинскую, Костанайскую области. С 2018 года — по всей республике. 2018: в программе по гипертензии 164 123 пациента (16,7% от 981 494 на учёте), по сердечной недостаточности 13 205 из 37 485 (35,2%), целевого давления ниже 140 на 90 достигли 76% при плановом показателе 45%. 2022: 1 174 533 участника, охват 57%, нормализации давления достигли 65% гипертоников, целевого гликированного гемоглобина — 28,2% диабетиков. Ранее охвачено 430 поликлиник и больниц, обучено около трёх тысяч врачей и медсестёр.</w:t>
      </w:r>
    </w:p>
    <w:p>
      <w:pPr>
        <w:pStyle w:val="Heading3"/>
      </w:pPr>
      <w:r>
        <w:rPr>
          <w:color w:val="177A50"/>
        </w:rPr>
        <w:t>4.4 Приказ № ҚР ДСМ-39: прямое требование к носимым устройствам</w:t>
      </w:r>
    </w:p>
    <w:p>
      <w:r>
        <w:t xml:space="preserve">Приказ Министра здравоохранения РК от 12.05.2021 № ҚР ДСМ-39 «Об утверждении требований к электронным информационным ресурсам для дистанционных медицинских услуг» в редакции от 13.12.2025 и далее приказом от 18.08.2026, вступающим в силу </w:t>
      </w:r>
      <w:r>
        <w:rPr>
          <w:b/>
        </w:rPr>
        <w:t>1 сентября 2026 года</w:t>
      </w:r>
      <w:r>
        <w:t>, устанавливает:</w:t>
      </w:r>
    </w:p>
    <w:p>
      <w:pPr>
        <w:pStyle w:val="ListBullet"/>
      </w:pPr>
      <w:r>
        <w:t xml:space="preserve">медицинские организации при дистанционных услугах должны использовать телемедицинские платформы, национальную телемедицинскую сеть и </w:t>
      </w:r>
      <w:r>
        <w:rPr>
          <w:b/>
        </w:rPr>
        <w:t>носимые медицинские устройства</w:t>
      </w:r>
      <w:r>
        <w:t>;</w:t>
      </w:r>
    </w:p>
    <w:p>
      <w:pPr>
        <w:pStyle w:val="ListBullet"/>
      </w:pPr>
      <w:r>
        <w:t>системы должны обеспечивать дистанционное наблюдение за состоянием здоровья пациента и использование данных с носимых медицинских устройств;</w:t>
      </w:r>
    </w:p>
    <w:p>
      <w:pPr>
        <w:pStyle w:val="ListBullet"/>
      </w:pPr>
      <w:r>
        <w:t xml:space="preserve">носимые устройства должны собирать показатели и </w:t>
      </w:r>
      <w:r>
        <w:rPr>
          <w:b/>
        </w:rPr>
        <w:t>передавать их в медицинские цифровые системы</w:t>
      </w:r>
      <w:r>
        <w:t xml:space="preserve"> через интеграцию с телемедицинскими платформами и мобильными приложениями;</w:t>
      </w:r>
    </w:p>
    <w:p>
      <w:pPr>
        <w:pStyle w:val="ListBullet"/>
      </w:pPr>
      <w:r>
        <w:t>все данные, включая показатели носимых устройств, подлежат внесению в медицинскую цифровую систему;</w:t>
      </w:r>
    </w:p>
    <w:p>
      <w:pPr>
        <w:pStyle w:val="ListBullet"/>
      </w:pPr>
      <w:r>
        <w:t xml:space="preserve">ключевое требование к устройству: данные принимаются с носимых устройств, </w:t>
      </w:r>
      <w:r>
        <w:rPr>
          <w:b/>
        </w:rPr>
        <w:t>сертифицированных согласно пункту 7 статьи 60 Кодекса</w:t>
      </w:r>
      <w:r>
        <w:t xml:space="preserve"> и имеющих функции передачи данных;</w:t>
      </w:r>
    </w:p>
    <w:p>
      <w:pPr>
        <w:pStyle w:val="ListBullet"/>
      </w:pPr>
      <w:r>
        <w:t>система обязана оповещать при отклонении показателей за предельные значения;</w:t>
      </w:r>
    </w:p>
    <w:p>
      <w:pPr>
        <w:pStyle w:val="ListBullet"/>
      </w:pPr>
      <w:r>
        <w:t>техническое требование: работа при скорости соединения не менее 20 Мбит/с.</w:t>
      </w:r>
    </w:p>
    <w:p>
      <w:r>
        <w:t>Базовый приказ по дистанционным услугам — приказ Минздрава от 01.02.2021 № ҚР ДСМ-12 (регистрация № 22151): пункт 7 — услуги оказываются по направлению лечащего врача; пункт 28 — дистанционное наблюдение за состоянием здоровья назначается лечащим врачом и включает программу и порядок наблюдения. Оплата — в рамках гарантированного объёма и обязательного медицинского страхования.</w:t>
      </w:r>
    </w:p>
    <w:p>
      <w:r>
        <w:t>Вывод для проекта: путь однозначен — устройство обязано быть сертифицированным медизделием с удостоверением, а данные обязаны уходить в медицинскую информационную систему. Обе позиции для Damumed — не барьер, а преимущество: система уже есть, интеграция своя, а требование «данные в цифровую систему» отсекает конкурентов, торгующих браслетами с китайским облаком.</w:t>
      </w:r>
    </w:p>
    <w:p>
      <w:pPr>
        <w:pStyle w:val="Heading3"/>
      </w:pPr>
      <w:r>
        <w:rPr>
          <w:color w:val="177A50"/>
        </w:rPr>
        <w:t>4.5 Что уже пилотировалось в Казахстане</w:t>
      </w:r>
    </w:p>
    <w:p>
      <w:pPr>
        <w:pStyle w:val="ListBullet"/>
      </w:pPr>
      <w:r>
        <w:rPr>
          <w:b/>
        </w:rPr>
        <w:t>2018–2019, Астана, браслеты здоровья с QR-кодом.</w:t>
      </w:r>
      <w:r>
        <w:t xml:space="preserve"> Три поликлиники (№ 4, 9, 10), 210 диспансерных пациентов с диабетом, гипертензией и сердечной недостаточностью — прямо в рамках программы управления хроническими неинфекционными заболеваниями. Планировалось масштабирование на всех диспансерных пациентов с риском потери сознания (в Астане тогда около 120 тысяч человек на учёте с этими диагнозами). Прямой прецедент раздачи носимых устройств через поликлиники.</w:t>
      </w:r>
    </w:p>
    <w:p>
      <w:pPr>
        <w:pStyle w:val="ListBullet"/>
      </w:pPr>
      <w:r>
        <w:rPr>
          <w:b/>
        </w:rPr>
        <w:t>Телемедицинский центр «Сапа»</w:t>
      </w:r>
      <w:r>
        <w:t xml:space="preserve"> — отечественный производитель телеметрии: телекардиограф на 12 отведений плюс облачная платформа на серверах Казахтелекома, прямо заявляет применение для дистанционного мониторинга пациентов программы управления заболеваниями.</w:t>
      </w:r>
    </w:p>
    <w:p>
      <w:pPr>
        <w:pStyle w:val="ListBullet"/>
      </w:pPr>
      <w:r>
        <w:rPr>
          <w:b/>
        </w:rPr>
        <w:t>Расчётная модель телемониторинга на один врачебный участок</w:t>
      </w:r>
      <w:r>
        <w:t xml:space="preserve"> (Profit Healthcare Day, 2022): гипертензия 800 пациентов, из них подлежат телемониторингу 520; нарушения ритма 280 и 182; сердечная недостаточность 80 и 40; лёгочные болезни 250 и 150; диабет 200 и 120. При примерно двух тысячах прикреплённых взрослых на участке это 150–200 кандидатов.</w:t>
      </w:r>
    </w:p>
    <w:p>
      <w:pPr>
        <w:pStyle w:val="ListBullet"/>
      </w:pPr>
      <w:r>
        <w:rPr>
          <w:b/>
        </w:rPr>
        <w:t>OHKZ совместно с Seers Technology (mobiCARE), 2024</w:t>
      </w:r>
      <w:r>
        <w:t xml:space="preserve"> — носимая электрокардиограмма до девяти суток с автоматическим анализом 14 типов аритмий.</w:t>
      </w:r>
    </w:p>
    <w:p>
      <w:pPr>
        <w:pStyle w:val="ListBullet"/>
      </w:pPr>
      <w:r>
        <w:rPr>
          <w:b/>
        </w:rPr>
        <w:t>HEALTHBAND (Алматы, с 2019)</w:t>
      </w:r>
      <w:r>
        <w:t xml:space="preserve"> — розничный игрок, заявляет 90 тысяч устройств, продаёт часы и браслеты с заявленным давлением, кислородом и электрокардиограммой. Одновременно прямой конкурент в рознице и демонстрация того, чего делать нельзя.</w:t>
      </w:r>
    </w:p>
    <w:p>
      <w:pPr>
        <w:pStyle w:val="Heading3"/>
      </w:pPr>
      <w:r>
        <w:rPr>
          <w:color w:val="177A50"/>
        </w:rPr>
        <w:t>4.6 Экономика для поликлиники: чем обосновать закуп</w:t>
      </w:r>
    </w:p>
    <w:p>
      <w:r>
        <w:rPr>
          <w:b/>
        </w:rPr>
        <w:t>Аргумент первый — деньги стимулирующего компонента.</w:t>
      </w:r>
      <w:r>
        <w:t xml:space="preserve"> Комплексный подушевой норматив — это стоимость комплекса услуг первичного звена на одного прикреплённого. Порядок — приказ Минздрава № ҚР ДСМ-291/2020, методика тарифов — приказ № ҚР ДСМ-309/2020. Практический ориентир: директор Республиканского центра первичной помощи в Астане (май 2025) называет </w:t>
      </w:r>
      <w:r>
        <w:rPr>
          <w:b/>
        </w:rPr>
        <w:t>1 675 тенге на прикреплённого в месяц</w:t>
      </w:r>
      <w:r>
        <w:t xml:space="preserve"> плюс 50 тенге за обслуживание вызовов четвёртой категории.</w:t>
      </w:r>
    </w:p>
    <w:p>
      <w:r>
        <w:t xml:space="preserve">Стимулирующий компонент — приказ Минздрава № ҚР ДСМ-278/2020 (регистрация № 21824), расчёт автоматизирован, начисление ежеквартальное, оценка по 100-балльной шкале, </w:t>
      </w:r>
      <w:r>
        <w:rPr>
          <w:b/>
        </w:rPr>
        <w:t>1 балл равен 4,5 месячного расчётного показателя</w:t>
      </w:r>
      <w:r>
        <w:t xml:space="preserve">. Показатель 2026 года — 4 325 тенге, значит </w:t>
      </w:r>
      <w:r>
        <w:rPr>
          <w:b/>
        </w:rPr>
        <w:t>1 балл равен 19 463 тенге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 что начисляется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Баллы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Полноценное динамическое наблюдение пациентов с болезнями системы кровообращения и диабетом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Раннее выявление хронических заболеваний и оздоровление женщин до беременности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Бонусы за выявление злокачественных новообразований и туберкулёза (1 бонус = 5 показателей)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r>
        <w:t>Половина стимулирующего компонента поликлиники завязана ровно на те две группы, под которые делается браслет. С 28.08.2026 (приказ Минздрава от 11.08.2026 № 91) добавлено: остаток стимулирующего компонента направляется сотрудникам участков, чей суммарный результат по индикаторам минимум на 10% выше среднего по организации. Внутри поликлиники появилась конкуренция участков за показатели — канал продаж снизу.</w:t>
      </w:r>
    </w:p>
    <w:p>
      <w:r>
        <w:rPr>
          <w:b/>
        </w:rPr>
        <w:t>Аргумент второй — признанный рост расходов.</w:t>
      </w:r>
      <w:r>
        <w:t xml:space="preserve"> Официальная формулировка Минздрава при запуске обновлённого стимулирующего компонента: за 2020–2024 годы при росте числа экстренных госпитализаций по хроническим неинфекционным заболеваниям на 2–4% расходы на медицинские услуги выросли на 600%.</w:t>
      </w:r>
    </w:p>
    <w:p>
      <w:r>
        <w:rPr>
          <w:b/>
        </w:rPr>
        <w:t>Аргумент третий — нагрузка на скорую и вызовы четвёртой категории.</w:t>
      </w:r>
      <w:r>
        <w:t xml:space="preserve"> В 2025 году обслужено 7 467 926 вызовов скорой помощи, из них 1 375 401 — мобильными бригадами при поликлиниках. Структура: болезни органов дыхания 23,8%, болезни системы кровообращения 19,2%. В первом квартале 2025 года из 2 084 798 вызовов 763 463 (36,6%) были четвёртой категории срочности. С 01.05.2025 (приказ Минздрава от 04.04.2025 № 32) городские поликлиники не могут передавать скорой вызовы четвёртой категории — обязаны держать мобильные бригады (одна на 25 тысяч населения) или отдавать на аутсорсинг. Цена аутсорсинга по отраслевым данным — </w:t>
      </w:r>
      <w:r>
        <w:rPr>
          <w:b/>
        </w:rPr>
        <w:t>4 800 тенге за вызов</w:t>
      </w:r>
      <w:r>
        <w:t>; содержание собственной круглосуточной бригады — 11–12 млн тенге в месяц, 85% из которых фонд оплаты труда.</w:t>
      </w:r>
    </w:p>
    <w:p>
      <w:r>
        <w:t>Каждый предотвращённый вызов четвёртой категории теперь имеет для поликлиники конкретную цену. Арифметика для поликлиники при этом односторонняя: наблюдение не стоит ей ничего сверх привычной аренды медицинской информационной системы (модуль входит в аренду, единственная затрата — браслеты), а каждый предотвращённый аутсорсный вызов экономит 4 800 тенге — почти три подушевых норматива (около 1 675 тенге на прикреплённого в месяц).</w:t>
      </w:r>
    </w:p>
    <w:p>
      <w:r>
        <w:rPr>
          <w:b/>
        </w:rPr>
        <w:t>Аргумент четвёртый — мировые данные (бенчмарк, не факт Казахстана).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Эффект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Источник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Все госпитализации по сердечной недостаточности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коэффициент 0,81 (доверительный интервал 0,72–0,91)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метаанализ 79 рандомизированных исследований, 31 669 пациентов, npj Digital Medicine, 2026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Первая госпитализация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0,82 (0,76–0,88)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там же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Общая смертность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0,90 (0,84–0,95)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там же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Неинвазивный дистанционный мониторинг, госпитализации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0,83 (0,81–0,86)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метаанализ 15 исследований, 2025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Домашний телемониторинг: смертность минус 16%, первая госпитализация минус 19%, все госпитализации минус 15%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0,84 / 0,81 / 0,85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Eur J Heart Fail, метаанализ 92 исследований, 36 549 пациентов, 2023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Потерянные дни при сердечной недостаточности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24 против 18 дней за год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TIM-HF2, Lancet, 2018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Обострение лёгочной болезни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предупреждение за 4,4 плюс-минус 3,1 дня, площадь под кривой 0,88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eMEUSE-SANTÉ, PLOS Digital Health, 2026</w:t>
            </w:r>
          </w:p>
        </w:tc>
      </w:tr>
    </w:tbl>
    <w:p/>
    <w:p>
      <w:r>
        <w:t>Обязательная оговорка при использовании этих цифр: это данные систем здравоохранения с отлаженным контуром реагирования. Метаанализ прямо показывает, что наибольший эффект даёт структурированная телефонная поддержка, а не сам факт наличия датчика. Более того, 57% исследований дистанционного мониторинга при лёгочной болезни не достигли заявленных исходов. Правильная подача: вот эффект в системах, где выстроен контур; наш пилот проверяет, воспроизводится ли он в программе управления заболеваниями.</w:t>
      </w:r>
    </w:p>
    <w:p>
      <w:r>
        <w:rPr>
          <w:b/>
        </w:rPr>
        <w:t>Что измерить в пилоте.</w:t>
      </w:r>
      <w:r>
        <w:t xml:space="preserve"> Первичная конечная точка: число вызовов четвёртой категории плюс число экстренных госпитализаций по профильной нозологии на 100 пациентов за 12 месяцев, группа с браслетом против группы обычного наблюдения на тех же участках. Вторичные: доля достигших целевых значений программы, баллы стимулирующего компонента участка, приверженность ношению, число новых выявленных случаев мерцательной аритмии.</w:t>
      </w:r>
    </w:p>
    <w:p>
      <w:pPr>
        <w:pStyle w:val="Heading3"/>
      </w:pPr>
      <w:r>
        <w:rPr>
          <w:color w:val="177A50"/>
        </w:rPr>
        <w:t>4.7 Доказательная база по нозологиям</w:t>
      </w:r>
    </w:p>
    <w:p>
      <w:r>
        <w:rPr>
          <w:b/>
        </w:rPr>
        <w:t>Сердечная недостаточность.</w:t>
      </w:r>
      <w:r>
        <w:t xml:space="preserve"> Циркадные параметры пульса с наручного устройства меняются примерно за 21 день до события декомпенсации: среднесуточный уровень растёт с 70,6 до 73,6 удара в минуту, амплитуда суточного ритма падает с 8,3 до 4,9; классификатор дал чувствительность 74%, специфичность 73% (ESC Heart Failure, 2025).</w:t>
      </w:r>
    </w:p>
    <w:p>
      <w:r>
        <w:rPr>
          <w:b/>
        </w:rPr>
        <w:t>Скрининг мерцательной аритмии — самый доказанный сценарий носимых в мире.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Исследование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Число участников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Предсказательная ценность уведомления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Apple Heart Study (NEJM, 2019)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419 297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84% (0,76–0,92); у пожилых 78%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Huawei Heart Study (JACC, 2019)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187 912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91,6%; подтверждено 227 из 262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Fitbit Heart Study (Circulation, 2022)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455 699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98,2% (95,5–99,5); у пожилых 97,0%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WATCH AF (Samsung)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92%</w:t>
            </w:r>
          </w:p>
        </w:tc>
      </w:tr>
    </w:tbl>
    <w:p/>
    <w:p>
      <w:r>
        <w:t>Предсказательная ценность растёт с распространённостью аритмии в популяции, то есть в диспансерной группе 65 плюс с гипертензией и сердечной недостаточностью она выше, чем в этих исследованиях на молодых здоровых. Обратная сторона: чувствительность в отдельных работах падала до 67% — отсутствие тревоги не исключает аритмию. Мерцательная аритмия (код I48) уже входит в перечень заболеваний, подлежащих динамическому наблюдению, — нозология в системе есть, а инструмента массового скрининга нет.</w:t>
      </w:r>
    </w:p>
    <w:p>
      <w:r>
        <w:rPr>
          <w:b/>
        </w:rPr>
        <w:t>Лёгочные болезни.</w:t>
      </w:r>
      <w:r>
        <w:t xml:space="preserve"> Исследование eMEUSE-SANTÉ, 220 пациентов, шесть месяцев наблюдения браслетом класса IIa (кислород, частота дыхания, пульс каждые 10 минут): площадь под кривой 0,88 для среднетяжёлых и тяжёлых обострений, 0,94 для тяжёлых, предупреждение в среднем за 4,4 плюс-минус 3,1 дня, приверженность ношению — медиана 86%. Прирост частоты дыхания перед обострением в среднем 2,0 вдоха в минуту, пульса — 8,1 удара.</w:t>
      </w:r>
    </w:p>
    <w:p>
      <w:pPr>
        <w:pStyle w:val="Heading3"/>
      </w:pPr>
      <w:r>
        <w:rPr>
          <w:color w:val="177A50"/>
        </w:rPr>
        <w:t>4.8 Распределение первой партии</w:t>
      </w:r>
    </w:p>
    <w:p>
      <w:r>
        <w:t>Расчёт объёма при консервативном охвате 1–5% диспансерной группы даёт по четырём группам от 11 538 до 57 692 устройств. Предлагаемое распределение первой партии: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Устройств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Логика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Сердечная недостаточность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2 000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5% консервативной базы; максимальная клиническая отдача на устройство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Гипертензия 65 плюс, скрининг мерцательной аритмии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4 500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1% группы; главная витрина результата — выявленная аритмия и назначенный антикоагулянт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Лёгочная болезнь и астма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1 500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0,8% базы; единственный уникальный сигнал прибора, лучший научный результат пилота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Диабет 2 типа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1 500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0,3% базы; поведенческий контур программы, дешёвая масштабируемость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Резерв: замены, демонстрации, обучение групп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500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5% партии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10 000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совпадает с минимальной партией первого заказа</w:t>
            </w:r>
          </w:p>
        </w:tc>
      </w:tr>
    </w:tbl>
    <w:p/>
    <w:p>
      <w:r>
        <w:rPr>
          <w:b/>
        </w:rPr>
        <w:t>География.</w:t>
      </w:r>
      <w:r>
        <w:t xml:space="preserve"> Три-пять городских поликлиник в двух регионах, где Damumed — основная медицинская информационная система и где уже был опыт носимых устройств: Астана (прецедент 2018 года) и Караганда (историческая база Damumed). При 150–200 кандидатах на участок 10 000 устройств — это примерно 50–65 участков, то есть 5–8 поликлиник.</w:t>
      </w:r>
    </w:p>
    <w:p>
      <w:r>
        <w:t>В финансовой модели первая партия распределена как 70% на поликлиники (7 000 штук) и 30% в розницу (3 000 штук); клиническое распределение выше режется под этот объём.</w:t>
      </w:r>
    </w:p>
    <w:p>
      <w:pPr>
        <w:pStyle w:val="Heading2"/>
      </w:pPr>
      <w:r>
        <w:rPr>
          <w:color w:val="177A50"/>
        </w:rPr>
        <w:t>5. Производство</w:t>
      </w:r>
    </w:p>
    <w:p>
      <w:pPr>
        <w:pStyle w:val="Heading3"/>
      </w:pPr>
      <w:r>
        <w:rPr>
          <w:color w:val="177A50"/>
        </w:rPr>
        <w:t>5.1 Ландшафт китайских производителей</w:t>
      </w:r>
    </w:p>
    <w:p>
      <w:r>
        <w:t>Категория «браслет без экрана» за 2024–2026 годы оформилась в отдельный сегмент китайского контрактного производства после успеха Whoop. Ландшафт делится на четыре слоя: специализированные заводы только на безэкранных браслетах; медицинские производители с широкой линейкой; настоящие контрактные производители медизделий с системой качества (не браслеты); торговые дома с витринными прайсами.</w:t>
      </w:r>
    </w:p>
    <w:p>
      <w:r>
        <w:t>Прямого публичного подтверждения, где собираются известные бюджетные аналоги Whoop, найти не удалось. Косвенно круг очевиден: один и тот же корпус на чипе GR5515 с оптическим модулем HX3918 или HX3695, аккумулятором 180 мАч, защитой IP68 продаётся под разными артикулами разными продавцами — признак общей референсной платформы. Достоверно установлено только одно: браслет CONNEQT компании CardieX (Австралийская фондовая биржа, тикер CDX) производится компанией Shenzhen Fenda Smart Technology, договор раскрыт в отчётности и в документах Комиссии по ценным бумагам США.</w:t>
      </w:r>
    </w:p>
    <w:p>
      <w:pPr>
        <w:pStyle w:val="Heading3"/>
      </w:pPr>
      <w:r>
        <w:rPr>
          <w:color w:val="177A50"/>
        </w:rPr>
        <w:t>5.2 Полная таблица проверенных заводов</w:t>
      </w:r>
    </w:p>
    <w:p>
      <w:r>
        <w:t>Все цены с витрин Alibaba и Made-in-China помечены как ориентир: это публичный прайс-лист, а не контрактная цена на условиях поставки.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Компания</w:t>
            </w:r>
          </w:p>
        </w:tc>
        <w:tc>
          <w:tcPr>
            <w:tcW w:type="dxa" w:w="124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Город</w:t>
            </w:r>
          </w:p>
        </w:tc>
        <w:tc>
          <w:tcPr>
            <w:tcW w:type="dxa" w:w="124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Модели без экрана</w:t>
            </w:r>
          </w:p>
        </w:tc>
        <w:tc>
          <w:tcPr>
            <w:tcW w:type="dxa" w:w="124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Минимальная партия</w:t>
            </w:r>
          </w:p>
        </w:tc>
        <w:tc>
          <w:tcPr>
            <w:tcW w:type="dxa" w:w="124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Ориентир цены</w:t>
            </w:r>
          </w:p>
        </w:tc>
        <w:tc>
          <w:tcPr>
            <w:tcW w:type="dxa" w:w="124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Доступ к данным</w:t>
            </w:r>
          </w:p>
        </w:tc>
        <w:tc>
          <w:tcPr>
            <w:tcW w:type="dxa" w:w="124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Сертификаты</w:t>
            </w:r>
          </w:p>
        </w:tc>
      </w:tr>
      <w:tr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J-Style / Joint Chinese (Shenzhen Youhong Medical)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Шэньчжэнь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JCVital 2208A, V1S, V5, V4 HRV, V8 ECG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2 000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раскрывает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комплект разработчика для четырёх платформ плюс интерфейсы обмена и потоковой передачи; заявлен доступ к сырым сигналам, обновление прошивки, выгрузка в наше облако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ISO 13485, ISO 9001, BSCI; CE, FCC, RoHS</w:t>
            </w:r>
          </w:p>
        </w:tc>
      </w:tr>
      <w:tr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Guangdong Eternity Electronics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Лунхуа, Гуандун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безэкранные: ETQ01, 05, 07, 08, 10, 12, 15, E900, ETQ59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500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ETQ07-1: 12,99 доллара (от 10 штук), </w:t>
            </w:r>
            <w:r>
              <w:rPr>
                <w:b/>
                <w:sz w:val="18"/>
              </w:rPr>
              <w:t>12,59 доллара (от 10 000)</w:t>
            </w:r>
            <w:r>
              <w:rPr>
                <w:sz w:val="18"/>
              </w:rPr>
              <w:t>; E900: 27,10 и 25,90 доллара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заявлен полный комплект и документация плюс поддержка интеграции; стоковое приложение G Band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CE, FCC, RoHS, BSCI класс B. </w:t>
            </w:r>
            <w:r>
              <w:rPr>
                <w:b/>
                <w:sz w:val="18"/>
              </w:rPr>
              <w:t>ISO 13485 не подтверждён</w:t>
            </w:r>
          </w:p>
        </w:tc>
      </w:tr>
      <w:tr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Shenzhen Wonlex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Баоань, Шэньчжэнь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VB10, MF91Pro, MF90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раскрывает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раскрывает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проверяем до контракта</w:t>
            </w:r>
            <w:r>
              <w:rPr>
                <w:sz w:val="18"/>
              </w:rPr>
              <w:t>: страница модели прямо ссылается на публичный репозиторий комплекта разработчика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CE. Прямо признают отсутствие разрешений США, Евросоюза и Китая у международных моделей</w:t>
            </w:r>
          </w:p>
        </w:tc>
      </w:tr>
      <w:tr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Shenzhen Veepoo Technology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Шэньчжэнь и Фучжоу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платформа, не корпус: прошивка и алгоритмы для партнёров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лучший публичный комплект в выборке</w:t>
            </w:r>
            <w:r>
              <w:rPr>
                <w:sz w:val="18"/>
              </w:rPr>
              <w:t>: пять открытых репозиториев, чтение пятиминутных сырых массивов, около 288 точек в сутки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ISO 9001. Браслет получил медрегистрацию Китая в ноябре 2019</w:t>
            </w:r>
          </w:p>
        </w:tc>
      </w:tr>
      <w:tr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Guangdong Transtek Medical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Чжуншань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безэкранных в каталоге нет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раскрывает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раскрывает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интерфейс устройство-облако плюс единый комплект разработчика, платформа удалённого мониторинга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ISO 9001, ISO 13485, FDA, CE 0123, KFDA — самый сильный набор</w:t>
            </w:r>
          </w:p>
        </w:tc>
      </w:tr>
      <w:tr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iWOWN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Наньшань, Шэньчжэнь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безэкранных в публичном каталоге нет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раскрывает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раскрывает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раздел доступа к данным есть, формат отдачи публично не детализирован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ISO 9001, CE, FCC, IC, BSCI, REACH, RoHS, UL, CQC. </w:t>
            </w:r>
            <w:r>
              <w:rPr>
                <w:b/>
                <w:sz w:val="18"/>
              </w:rPr>
              <w:t>ISO 13485 не заявлен</w:t>
            </w:r>
          </w:p>
        </w:tc>
      </w:tr>
      <w:tr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Shenzhen Starmax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Шэньчжэнь, завод в Дунгуане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профильных без экрана нет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5 000 на кастомный интерфейс, логотип от 100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раскрывает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бесплатное руководство по интеграции данных в своё приложение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ISO 9001, BSCI. </w:t>
            </w:r>
            <w:r>
              <w:rPr>
                <w:b/>
                <w:sz w:val="18"/>
              </w:rPr>
              <w:t>ISO 13485 не заявлен</w:t>
            </w:r>
          </w:p>
        </w:tc>
      </w:tr>
      <w:tr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Shenzhen DO Intelligent (iDO)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Далан, Шэньчжэнь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в основном с экраном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раскрывает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раскрывает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прямо предлагает выбор: своё приложение на их комплекте либо ребрендинг их VeryFit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ISO 9001, ISO 14001, CE, RoHS, FCC, UKCA, BSCI. </w:t>
            </w:r>
            <w:r>
              <w:rPr>
                <w:b/>
                <w:sz w:val="18"/>
              </w:rPr>
              <w:t>ISO 13485 не заявлен</w:t>
            </w:r>
          </w:p>
        </w:tc>
      </w:tr>
      <w:tr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Shenzhen Minew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Шэньчжэнь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B7, B10 — но это метки локации, не браслеты здоровья, оптического модуля нет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раскрывает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цена по запросу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полностью открытая документация, демонстрации, обновление прошивки описано — эталон прозрачности, но не тот класс устройства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ISO 9001, 14001, 45001, BQB, CE, FCC, RoHS, BSCI, Sedex. </w:t>
            </w:r>
            <w:r>
              <w:rPr>
                <w:b/>
                <w:sz w:val="18"/>
              </w:rPr>
              <w:t>ISO 13485 нет</w:t>
            </w:r>
          </w:p>
        </w:tc>
      </w:tr>
      <w:tr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BlackRhino Technology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Гонконг и Шэньчжэнь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TG29 и серия безэкранных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«гибкая»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15,50 доллара (100–999), 11,50 (1 000–2 999), 10,50 (от 3 000)</w:t>
            </w:r>
            <w:r>
              <w:rPr>
                <w:sz w:val="18"/>
              </w:rPr>
              <w:t>; вторая линейка 18,50 / 17,50 / 15,80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заявлена интеграция и доступ к данным, но комплект назван опциональным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«ISO, CE, FCC, RoHS» без номеров. </w:t>
            </w:r>
            <w:r>
              <w:rPr>
                <w:b/>
                <w:sz w:val="18"/>
              </w:rPr>
              <w:t>ISO 13485 не подтверждён</w:t>
            </w:r>
          </w:p>
        </w:tc>
      </w:tr>
      <w:tr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Vositone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Баоань, Шэньчжэнь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безэкранные есть в прайсе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своя марка 300–500, контрактное 1 000, разработка 3 000 плюс оснастка 5–30 тысяч долларов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безэкранный </w:t>
            </w:r>
            <w:r>
              <w:rPr>
                <w:b/>
                <w:sz w:val="18"/>
              </w:rPr>
              <w:t>от 14,5 доллара</w:t>
            </w:r>
            <w:r>
              <w:rPr>
                <w:sz w:val="18"/>
              </w:rPr>
              <w:t>; полная разработка 25–80 долларов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комплект разработчика публично не описан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CE, FCC, RoHS, ISO 9001, BQB. </w:t>
            </w:r>
            <w:r>
              <w:rPr>
                <w:b/>
                <w:sz w:val="18"/>
              </w:rPr>
              <w:t>Прямо пишут, что ISO 13485 у завода нет</w:t>
            </w:r>
          </w:p>
        </w:tc>
      </w:tr>
      <w:tr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Shenzhen Rocfly Blue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Фуюн, Баоань, Шэньчжэнь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опция «без дисплея» в многопараметрическом мониторе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по запросу, мощность 20 тысяч в месяц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раскрывает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облако с интерфейсом обмена медицинскими данными плюс </w:t>
            </w:r>
            <w:r>
              <w:rPr>
                <w:b/>
                <w:sz w:val="18"/>
              </w:rPr>
              <w:t>полная передача прав: схемы, исходники прошивки, алгоритмы</w:t>
            </w:r>
          </w:p>
        </w:tc>
        <w:tc>
          <w:tcPr>
            <w:tcW w:type="dxa" w:w="124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Заявлены </w:t>
            </w:r>
            <w:r>
              <w:rPr>
                <w:b/>
                <w:sz w:val="18"/>
              </w:rPr>
              <w:t>ISO 9001:2015, ISO 13485, CE Medical, FCC, RoHS</w:t>
            </w:r>
            <w:r>
              <w:rPr>
                <w:sz w:val="18"/>
              </w:rPr>
              <w:t>, поддержка подачи документов регуляторам</w:t>
            </w:r>
          </w:p>
        </w:tc>
      </w:tr>
    </w:tbl>
    <w:p/>
    <w:p>
      <w:r>
        <w:rPr>
          <w:b/>
        </w:rPr>
        <w:t>Дополнительно, вне таблицы.</w:t>
      </w:r>
      <w:r>
        <w:t xml:space="preserve"> Shenzhen Fenda Smart Technology — производитель браслета CONNEQT для CardieX, контакт через раскрытый кейс. Besto Intelligent Technology заявляет ISO 13485, безэкранных моделей в каталоге не найдено. Shenzhen Yawell (модель Y25) — безэкранный, витрина 13 долларов от двух штук и 9,80 доллара от 3 001. Обезличенные витрины с открытым комплектом разработчика: «B10 screenless» 8,43 доллара (1 000–2 999) и 7,42 доллара (от 5 000); «Custom Logo No-Screen» 11,99 и 11,69 доллара; браслет с электрокардиограммой VALDUS 26,89 и 26,59 доллара. Huizhou Desay проверен и как партнёр по медицинскому браслету неактуален: каталог носимых устарел на десять лет.</w:t>
      </w:r>
    </w:p>
    <w:p>
      <w:pPr>
        <w:pStyle w:val="Heading3"/>
      </w:pPr>
      <w:r>
        <w:rPr>
          <w:color w:val="177A50"/>
        </w:rPr>
        <w:t>5.3 Критерий доступа к данным — главный фильтр проекта</w:t>
      </w:r>
    </w:p>
    <w:p>
      <w:r>
        <w:t>Устройство без доступа к сырым данным непригодно ни как медизделие, ни как элемент своего приложения. На практике встречаются четыре уровня: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это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Пригодность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A. Публичный комплект разработчика с сырыми данными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лежит открыто, документирован, отдаёт массивы сигналов, а не только шаги и пульс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подходит: можно строить свои алгоритмы, аудит доступен до подписания контракта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B. Приватный комплект по соглашению о неразглашении плюс облачный интерфейс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выдают после подписания договора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рабочий вариант, но проверять на образцах: реальный ли доступ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C. Только фирменное приложение производителя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данные в чужом облаке, наружу — только через сторонние агрегаторы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подходит: атрибуция устройства теряется, сырых сигналов нет, на Android пути практически нет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D. «Комплект по запросу»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заявлено на витрине, состав не раскрыт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считать за «нет», пока не увидели документацию</w:t>
            </w:r>
          </w:p>
        </w:tc>
      </w:tr>
    </w:tbl>
    <w:p/>
    <w:p>
      <w:r>
        <w:rPr>
          <w:b/>
        </w:rPr>
        <w:t>Ключевой вывод, переворачивающий исходную гипотезу.</w:t>
      </w:r>
      <w:r>
        <w:t xml:space="preserve"> Работа устройства на стоковой платформе H Band — не красный флаг: за ней стоит Veepoo, и её протокол открыт публично. Wonlex на странице модели VB10 прямо ссылается на публичный репозиторий как на комплект разработчика своего изделия. То есть железо Wonlex — это открытая платформа, и протокол можно изучить до того, как что-то заказано. Ни один другой кандидат такой возможности не даёт.</w:t>
      </w:r>
    </w:p>
    <w:p>
      <w:r>
        <w:t>Обратный полюс — платформа Da Fit компании MO YOUNG: официального интерфейса нет, сообщество реверсирует протокол, отдаются только агрегаты (шаги, пульс, кислород, фазы сна), сырых сигналов нет, на iOS данные снимаются только через сторонний агрегатор с потерей атрибуции устройства, на Android пути нет вообще. Для медизделия под своим брендом это дисквалификация.</w:t>
      </w:r>
    </w:p>
    <w:p>
      <w:r>
        <w:rPr>
          <w:b/>
        </w:rPr>
        <w:t>Что записать в контракт по данным.</w:t>
      </w:r>
    </w:p>
    <w:p>
      <w:r>
        <w:t>1. Комплект разработчика для iOS и Android с документацией — до предоплаты, в составе пакета образцов.</w:t>
      </w:r>
    </w:p>
    <w:p>
      <w:r>
        <w:t>2. Явный перечень доступных потоков: сырой оптический сигнал с указанием частоты дискретизации, электрокардиограмма в герцах, акселерометр, температура кожи, интервалы между сокращениями — не «пульс и шаги».</w:t>
      </w:r>
    </w:p>
    <w:p>
      <w:r>
        <w:t>3. Право писать своё приложение и не использовать облако производителя вообще.</w:t>
      </w:r>
    </w:p>
    <w:p>
      <w:r>
        <w:t>4. Спецификация протокола (идентификаторы служб и характеристик, формат пакетов) как приложение к контракту — страховка от прекращения поддержки.</w:t>
      </w:r>
    </w:p>
    <w:p>
      <w:r>
        <w:t>5. Обновление прошивки: инструмент, ключи подписи, право выпускать свои сборки.</w:t>
      </w:r>
    </w:p>
    <w:p>
      <w:r>
        <w:t>6. Запрет на изменение протокола между партиями без письменного уведомления и новой версии комплекта.</w:t>
      </w:r>
    </w:p>
    <w:p>
      <w:pPr>
        <w:pStyle w:val="Heading3"/>
      </w:pPr>
      <w:r>
        <w:rPr>
          <w:color w:val="177A50"/>
        </w:rPr>
        <w:t>5.4 Три рекомендованных кандидата</w:t>
      </w:r>
    </w:p>
    <w:p>
      <w:r>
        <w:rPr>
          <w:b/>
        </w:rPr>
        <w:t>Первый. J-Style / Joint Chinese (Shenzhen Youhong Medical) — основной кандидат.</w:t>
      </w:r>
      <w:r>
        <w:t xml:space="preserve"> Единственный в выборке, кто закрывает все три критических требования одновременно: ISO 13485 на уровне завода (фундамент для регистрационного досье, а не «помощь клиенту»), профильные безэкранные модели как линейка, комплект разработчика как продукт с доступом к сырым сигналам и выгрузкой в наше облако, минимальная партия 2 000 штук (вчетверо ниже нашей — можно начать с пилота на две тысячи и добрать до десяти без пересогласования цены). Есть опыт с клиниками и страховыми, свою модель JCRing X3 ведут на регистрацию в Китае как класс II — значит внутри есть человек, умеющий собирать досье. Риски: цена публично не раскрыта, вероятно, дороже витринных 10–15 долларов; комплект по соглашению о неразглашении, до образцов не проверяется; компания небольшая — проверять реальные мощности при аудите. Первый шаг: запрос предложения плюс сертификат ISO 13485 (номер, орган, срок) плюс три образца с комплектом и документацией.</w:t>
      </w:r>
    </w:p>
    <w:p>
      <w:r>
        <w:rPr>
          <w:b/>
        </w:rPr>
        <w:t>Второй. Guangdong Eternity Electronics — кандидат по цене и срокам.</w:t>
      </w:r>
      <w:r>
        <w:t xml:space="preserve"> Самый глубокий профиль именно по безэкранным устройствам и самый гибкий вход: минимальная партия 500 штук — настоящий пилот на реальных пользователях за 6–7 тысяч долларов до решения о десяти тысячах. Прозрачная цена: 12,59 доллара при партии от 10 000, то есть около 126 тысяч долларов на условиях поставки за базовую модель; модель с электрокардиограммой дороже, около 26 долларов. Более двадцати новых безэкранных моделей в год, готовая референсная модель в стиле Whoop, предлагают отдельно сенсорные модули и лицензию на алгоритмы. Риски: ISO 13485 не подтверждён — придётся закрывать либо сертификацией завода, либо регистрацией через собственную систему качества с заводом как контрактным производителем. Первый шаг: запрос предложения на 500, 5 000 и 10 000 штук плюс прямой вопрос про ISO 13485 и готовность пройти сертификацию за наш счёт.</w:t>
      </w:r>
    </w:p>
    <w:p>
      <w:r>
        <w:rPr>
          <w:b/>
        </w:rPr>
        <w:t>Третий. Shenzhen Wonlex (VB10 / MF91Pro) — лучшее железо и проверяемый комплект.</w:t>
      </w:r>
      <w:r>
        <w:t xml:space="preserve"> Технически самая сильная платформа из найденных: Nordic nRF54L15 плюс TI AFE4950, электрокардиограмма 500 Гц, четырёхканальный оптический массив 50 Гц, инерциальный модуль BMI270, Bluetooth 6.0, 265 мАч, IP68, 25 граммов. Разделение задач между двумя чипами (радио и биосигналы) даёт заметно меньше шума — критично для медицинского применения. Комплект разработчика проверяем до контракта. Честны по регуляторике: сами пишут, что международные модели — общее благополучие, без разрешений США, Евросоюза и Китая. Риски: минимальная партия и цена не раскрыты, ISO 13485 не заявлен, медицинские носимые для компании — новое направление (модель VB10 выпущена в мае 2026), зависимость от платформы Veepoo.</w:t>
      </w:r>
    </w:p>
    <w:p>
      <w:r>
        <w:rPr>
          <w:b/>
        </w:rPr>
        <w:t>Развилка стратегии.</w:t>
      </w:r>
      <w:r>
        <w:t xml:space="preserve"> Путь «медизделие сразу» — только J-Style либо Transtek и Rocfly Blue (система качества есть, но безэкранный браслет надо разрабатывать с нуля). Путь «сначала устройство благополучия, потом медизделие» — Eternity или Wonlex: быстро, дёшево, железо лучше, но регистрацию придётся строить на своей системе качества.</w:t>
      </w:r>
    </w:p>
    <w:p>
      <w:r>
        <w:rPr>
          <w:b/>
        </w:rPr>
        <w:t>Рекомендуемая тактика:</w:t>
      </w:r>
      <w:r>
        <w:t xml:space="preserve"> разослать запрос предложения всем шести (J-Style, Eternity, Wonlex, Transtek, BlackRhino, Rocfly Blue), заказать образцы у трёх лучших ответивших и принимать решение по факту проверки комплекта разработчика на реальном устройстве, а не по обещаниям на сайте.</w:t>
      </w:r>
    </w:p>
    <w:p>
      <w:pPr>
        <w:pStyle w:val="Heading3"/>
      </w:pPr>
      <w:r>
        <w:rPr>
          <w:color w:val="177A50"/>
        </w:rPr>
        <w:t>5.5 Сроки и что в запросе предложения</w:t>
      </w:r>
    </w:p>
    <w:p>
      <w:r>
        <w:t>Сроки схожи у всех: образцы через 4–6 недель после запроса, серийная партия — через 8–12 недель после утверждения образца. BlackRhino заявляет образцы за 5 дней и серию за 10–15 дней, мощность 100 тысяч штук в месяц.</w:t>
      </w:r>
    </w:p>
    <w:p>
      <w:r>
        <w:t xml:space="preserve">Запрос предложения (шаблон подготовлен, не отправлен) состоит из девяти разделов: краткое описание проекта с прямым указанием, что устройство будет регистрироваться как медизделие; спецификация с обязательными и опциональными датчиками, батареей не менее семи суток непрерывного мониторинга, защитой IP68, точными номерами чипов и глубиной буфера; </w:t>
      </w:r>
      <w:r>
        <w:rPr>
          <w:b/>
        </w:rPr>
        <w:t>раздел доступа к данным как главный критерий отбора</w:t>
      </w:r>
      <w:r>
        <w:t xml:space="preserve"> с восемью прямыми вопросами; сертификаты и регуляторика, включая готовность быть указанным юридическим производителем или, наоборот, работать по схеме контрактного производства; цены на 5, 10 и 50 тысяч штук с разбивкой на устройство, зарядку, упаковку, оснастку и лицензионные платежи; кастомизация, включая право собственности на оснастку и прошивку и опцию эксклюзива на наш рынок; обновление прошивки и владение ключами подписи; образцы, сроки, гарантия и готовность к аудиту завода; сведения о компании.</w:t>
      </w:r>
    </w:p>
    <w:p>
      <w:r>
        <w:t>Ключевые технические требования, уходящие в запрос: протокол документирован, данные отдаются в приложение без облака производителя, обновления прошивки подписаны, батарея не менее семи дней, зарядка магнитная или док, защита IP68, ремешки сменные стандартные.</w:t>
      </w:r>
    </w:p>
    <w:p>
      <w:pPr>
        <w:pStyle w:val="Heading2"/>
      </w:pPr>
      <w:r>
        <w:rPr>
          <w:color w:val="177A50"/>
        </w:rPr>
        <w:t>6. Регуляторика</w:t>
      </w:r>
    </w:p>
    <w:p>
      <w:pPr>
        <w:pStyle w:val="Heading3"/>
      </w:pPr>
      <w:r>
        <w:rPr>
          <w:color w:val="177A50"/>
        </w:rPr>
        <w:t>6.1 Окно национальной процедуры открыто</w:t>
      </w:r>
    </w:p>
    <w:p>
      <w:r>
        <w:t xml:space="preserve">29 декабря 2025 года подписан Протокол о внесении изменений в Соглашение о единых принципах и правилах обращения медицинских изделий в рамках Евразийского экономического союза. Ранее предполагалось, что с 1 января 2026 года регистрация пойдёт только по праву Союза; теперь </w:t>
      </w:r>
      <w:r>
        <w:rPr>
          <w:b/>
        </w:rPr>
        <w:t>заявление по национальным правилам можно подать до 31 декабря 2027 года</w:t>
      </w:r>
      <w:r>
        <w:t>. Практический вывод: окно национальной процедуры Казахстана открыто ещё около 16 месяцев, это самый быстрый и дешёвый путь, и он реально доступен по срокам проекта.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 национальной процедуры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Основание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Кодекс РК от 07.07.2020 № 360-VI, статьи 23 и 239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Правила регистрации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приказ Минздрава от 09.02.2021 № ҚР ДСМ-16 (регистрация в Минюсте 11.02.2021 № 22175)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Правила экспертизы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приказ Минздрава от 27.01.2021 № ҚР ДСМ-10 (регистрация № 22144), приложение 2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Цены на экспертизу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приказ Минздрава от 20.01.2021 № ҚР ДСМ-7 (регистрация № 22096), редакция на 28.04.2026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Кто проводит экспертизу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Национальный центр экспертизы лекарственных средств и медицинских изделий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Кто регистрирует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Минздрав, Комитет медицинского и фармацевтического контроля, через порталы электронного правительства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Срок действия удостоверения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бессрочно</w:t>
            </w:r>
            <w:r>
              <w:rPr>
                <w:sz w:val="18"/>
              </w:rPr>
              <w:t xml:space="preserve"> (пункт 12 правил)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Территория действия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Республика Казахстан</w:t>
            </w:r>
          </w:p>
        </w:tc>
      </w:tr>
    </w:tbl>
    <w:p/>
    <w:p>
      <w:r>
        <w:t>Бессрочность национального удостоверения снимает проблему перерегистрации. Ограничение сохраняется по внесению изменений в регистрационное досье — как это переигрывается новым Протоколом, требует проверки юристом.</w:t>
      </w:r>
    </w:p>
    <w:p>
      <w:r>
        <w:rPr>
          <w:b/>
        </w:rPr>
        <w:t>Пилот «единого окна».</w:t>
      </w:r>
      <w:r>
        <w:t xml:space="preserve"> Совместный приказ Минздрава от 11.03.2026 № 30 и заместителя Премьер-Министра — министра искусственного интеллекта и цифрового развития от 12.03.2026 № 140/НҚ (действует по 31.12.2026). Даёт одну электронную заявку вместо обращений в несколько органов, параллельную экспертизу и регистрацию, срок композитной услуги до 100 рабочих дней и </w:t>
      </w:r>
      <w:r>
        <w:rPr>
          <w:b/>
        </w:rPr>
        <w:t>ускоренную экспертизу до 5 рабочих дней для изделий, зарегистрированных регуляторами США, Евросоюза, Великобритании, Японии, Швейцарии, Южной Кореи и Турции</w:t>
      </w:r>
      <w:r>
        <w:t>. Китай в перечень доверенных юрисдикций не входит: китайский сертификат ускорения не даёт. Если у завода есть европейская маркировка — это единственный способ попасть в ускоренный трек, и это должно стать критерием отбора завода ещё до подписания контракта.</w:t>
      </w:r>
    </w:p>
    <w:p>
      <w:r>
        <w:rPr>
          <w:b/>
        </w:rPr>
        <w:t>Признание удостоверений других стран Союза.</w:t>
      </w:r>
      <w:r>
        <w:t xml:space="preserve"> Национальное удостоверение, выданное в России, Беларуси, Кыргызстане или Армении, в Казахстане не признаётся. Признаётся только удостоверение, выданное по правилам Союза с Казахстаном в числе государств признания.</w:t>
      </w:r>
    </w:p>
    <w:p>
      <w:pPr>
        <w:pStyle w:val="Heading3"/>
      </w:pPr>
      <w:r>
        <w:rPr>
          <w:color w:val="177A50"/>
        </w:rPr>
        <w:t>6.2 Класс риска: 2а и что поднимает его выше</w:t>
      </w:r>
    </w:p>
    <w:p>
      <w:r>
        <w:t>Правила классификации утверждены Решением Коллегии Евразийской экономической комиссии от 22.12.2015 № 173 (в редакции решений от 23.05.2023 № 65 и от 18.02.2025 № 18). Четыре класса: 1 — низкий риск, 2а — средний, 2б — повышенный, 3 — высокий. При возможности нескольких берётся наибольший.</w:t>
      </w:r>
    </w:p>
    <w:p>
      <w:r>
        <w:t>Ключевая норма — пункт 15 подпункт «в»: активные диагностические изделия относятся к классу 2а, если предназначены для обеспечения прямой диагностики или контроля жизненно важных функций; если же они предназначены для контроля параметров, изменения которых могли бы привести к непосредственной опасности для пациента (функция сердца, дыхания, центральная нервная система), — они относятся к классу 2б.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Заявленное назначение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класс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Мониторинг пульса, вариабельности ритма, кислорода, температуры кожи, сна и активности; данные для наблюдения, </w:t>
            </w:r>
            <w:r>
              <w:rPr>
                <w:b/>
                <w:sz w:val="18"/>
              </w:rPr>
              <w:t>без тревоги в реальном времени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То же плюс автоматические тревоги по критическим значениям в реальном времени, позиционирование как монитор жизненно важных параметров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2б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Добавлена функция электрокардиограммы с выявлением аритмий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высокий риск отнесения к </w:t>
            </w:r>
            <w:r>
              <w:rPr>
                <w:b/>
                <w:sz w:val="18"/>
              </w:rPr>
              <w:t>2б</w:t>
            </w:r>
            <w:r>
              <w:rPr>
                <w:sz w:val="18"/>
              </w:rPr>
              <w:t>: электрокардиограмма прямо описывает функцию сердца; отдельные одноканальные регистраторы без тревоги регистрируются как 2а, но это предмет спора с экспертизой, а не автоматика</w:t>
            </w:r>
          </w:p>
        </w:tc>
      </w:tr>
    </w:tbl>
    <w:p/>
    <w:p>
      <w:r>
        <w:rPr>
          <w:b/>
        </w:rPr>
        <w:t>Практическая рекомендация:</w:t>
      </w:r>
      <w:r>
        <w:t xml:space="preserve"> до подписания контракта заказать в Национальном центре экспертизы платную услугу «экспертиза принадлежности продукции к медицинским изделиям» и получить письменное заключение о принадлежности и классе. Это выводит ключевой риск проекта из зоны догадок; по правилам единого окна такая экспертиза прямо предусмотрена как добровольная процедура до подачи заявления.</w:t>
      </w:r>
    </w:p>
    <w:p>
      <w:r>
        <w:rPr>
          <w:b/>
        </w:rPr>
        <w:t>Граница между устройством благополучия и медизделием проводит не железо, а декларация производителя</w:t>
      </w:r>
      <w:r>
        <w:t xml:space="preserve"> (Рекомендация Коллегии комиссии от 12.11.2018 № 25, пункт 5: медицинское предназначение должно быть единственным или основным). Фитнес-браслет с теми же датчиками не является медизделием, потому что производитель заявляет назначение «общее благополучие». Тот же датчик с формулировкой «предназначен для мониторинга состояния пациентов с хроническими заболеваниями» — медизделие. Раз проект сознательно хочет удостоверение, это работает в нашу пользу. Обратная сторона: с момента, как в маркетинге, инструкции, упаковке или в приложении появляются слова «диагностика», «выявление аритмии», «тревога врачу», обратной дороги нет. Сайт и рекламные материалы становятся частью назначения.</w:t>
      </w:r>
    </w:p>
    <w:p>
      <w:pPr>
        <w:pStyle w:val="Heading3"/>
      </w:pPr>
      <w:r>
        <w:rPr>
          <w:color w:val="177A50"/>
        </w:rPr>
        <w:t>6.3 Этапы и сроки</w:t>
      </w:r>
    </w:p>
    <w:p>
      <w:r>
        <w:t>Нормативные сроки экспертизы (пункт 53 правил экспертизы):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Процедура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Норматив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Экспертиза изделия класса 1 и 2а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более 90 календарных дней: начальная 10, специализированная 40, лабораторные испытания 30, заключение 10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Экспертиза изделия класса 2б и 3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более 100 рабочих дней: начальная 10 рабочих, специализированная 70 календарных, лабораторные 60, заключение 10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Экспертиза без лабораторных испытаний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более 90 календарных дней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Внесение изменений в досье без испытаний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более 60 календарных дней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Ускоренная экспертиза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более 30 рабочих дней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Композитная услуга единого окна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более 100 рабочих дней</w:t>
            </w:r>
          </w:p>
        </w:tc>
      </w:tr>
    </w:tbl>
    <w:p/>
    <w:p>
      <w:r>
        <w:t>Реальные сроки отличаются от нормативных: в норматив не входит время на ответы заявителя на запросы экспертизы, а именно они съедают основную часть календаря. Практика консультантов: 6–9 месяцев на класс 2а при досье среднего качества, 3–4 месяца при идеально подготовленном.</w:t>
      </w:r>
    </w:p>
    <w:p>
      <w:r>
        <w:rPr>
          <w:b/>
        </w:rPr>
        <w:t>Регуляторная карта проекта (базовый сценарий: национальная процедура, класс 2а, без электрокардиограммы, программный модуль во вторую очередь):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Этап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Стоимость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Аудит завода: система качества, европейская маркировка, отчёты испытаний, готовность отдать техфайл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Damumed и технический консультант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1–2 мес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1–3 млн тенге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ключевой: завод без системы качества или без права передать техфайл делает проект нереализуемым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Экспертиза принадлежности и класса риска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Национальный центр экспертизы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2–4 недели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50–100 тысяч тенге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заключение «класс 2б» удорожает и удлиняет проект вдвое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Юридическая конструкция: держатель удостоверения, представитель, контракт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юрист и завод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1–2 мес параллельно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2–5 млн тенге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схема A отдаёт удостоверение китайцам, схема B требует принять ответственность производителя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Формирование досье: перевод техфайла, инструкция и маркировка на двух языках, клиническая оценка, менеджмент рисков, валидация ПО, кибербезопасность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регуляторный консультант и завод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3–6 мес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5–15 млн тенге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главный источник срыва сроков: недостающие протоколы придётся дозаказывать, плюс 2–4 месяца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Договор с центром экспертизы, стопроцентная предоплата, подача заявления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Damumed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1–2 недели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355 360 плюс 371 027 тенге и налог 16%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низкий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Начальная и специализированная экспертиза, лабораторные испытания, заключение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центр экспертизы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норматив до 90 дней, реально 5–8 мес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входит в предыдущий пункт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каждый запрос экспертизы — плюс 2–6 недель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Регистрационный сбор и выдача удостоверения, внесение в госреестр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Минздрав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2–4 недели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47 575 тенге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низкий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Лицензия или талон уведомления на оптовую реализацию медизделий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разрешительный орган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1–2 мес параллельно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несущественно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без этого нет льготной ставки налога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Предварительное решение по коду товарной номенклатуры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Комитет госдоходов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1–2 мес параллельно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несущественно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ошибка в коде рушит льготу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Архитектура данных: сервер в Казахстане, прошивка без телеметрии в Китай, согласия, обезличивание, уведомление уполномоченного органа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Damumed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2–4 мес параллельно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5–20 млн тенге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нельзя откладывать: переделка после запуска дороже, нарушение — риск блокировки продукта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Вторая очередь: программный модуль аналитики как самостоятельное медизделие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центр экспертизы, при искусственном интеллекте — песочница национального центра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плюс 12–18 мес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отдельная смета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искусственный интеллект даёт класс 3 автоматически</w:t>
            </w:r>
          </w:p>
        </w:tc>
      </w:tr>
    </w:tbl>
    <w:p/>
    <w:p>
      <w:r>
        <w:rPr>
          <w:b/>
        </w:rPr>
        <w:t>Реалистичный срок от подписания контракта до удостоверения: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Идеальный: завод с системой качества, европейской маркировкой и полными отчётами, класс 2а, ускоренный трек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9–12 месяцев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Базовый — планировать по нему:</w:t>
            </w:r>
            <w:r>
              <w:rPr>
                <w:sz w:val="18"/>
              </w:rPr>
              <w:t xml:space="preserve"> завод с системой качества, часть испытаний дозаказывается, класс 2а, стандартная процедура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14–18 месяцев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Пессимистичный: класс 2б, обязательная система качества и инспекция китайской площадки, либо завод без сертификатов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24–36 месяцев или нереализуемо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Регистрация по правилам Союза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18–30 месяцев</w:t>
            </w:r>
          </w:p>
        </w:tc>
      </w:tr>
    </w:tbl>
    <w:p/>
    <w:p>
      <w:r>
        <w:t>Календарный план проекта по этапам: месяцы 0–2 — выбор завода и контракт; месяцы 2–5 — производство первой партии; месяцы 3–9 — испытания и досье; месяцы 9–16 — экспертиза; месяцы 14–18 — удостоверение и старт продаж, параллельно готовность приложения и панели врача.</w:t>
      </w:r>
    </w:p>
    <w:p>
      <w:pPr>
        <w:pStyle w:val="Heading3"/>
      </w:pPr>
      <w:r>
        <w:rPr>
          <w:color w:val="177A50"/>
        </w:rPr>
        <w:t>6.4 Стоимость регистрации</w:t>
      </w:r>
    </w:p>
    <w:p>
      <w:r>
        <w:rPr>
          <w:b/>
        </w:rPr>
        <w:t>Регистрационный сбор в бюджет</w:t>
      </w:r>
      <w:r>
        <w:t xml:space="preserve"> (при показателе 4 325 тенге): государственная регистрация — 11 показателей, то есть </w:t>
      </w:r>
      <w:r>
        <w:rPr>
          <w:b/>
        </w:rPr>
        <w:t>47 575 тенге</w:t>
      </w:r>
      <w:r>
        <w:t>; перерегистрация — 5 показателей, 21 625 тенге.</w:t>
      </w:r>
    </w:p>
    <w:p>
      <w:r>
        <w:rPr>
          <w:b/>
        </w:rPr>
        <w:t>Цены центра экспертизы</w:t>
      </w:r>
      <w:r>
        <w:t xml:space="preserve"> (приказ № ҚР ДСМ-7, редакция на 28.04.2026, приложение 1, тенге без налога):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Работа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Класс 1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Класс 2а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Класс 2б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Класс 3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Экспертиза при государственной регистрации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308 335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355 360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396 928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457 219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Технические испытания и оценка биологического действия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264 213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371 027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405 693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519 780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Дополнительно за каждую модификацию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193 211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213 716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252 320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281 521</w:t>
            </w:r>
          </w:p>
        </w:tc>
      </w:tr>
    </w:tbl>
    <w:p/>
    <w:p>
      <w:r>
        <w:t>Дополнительно по национальной процедуре: экспертная оценка технических характеристик — 69 500 тенге; экспертная оценка клинико-технического обоснования — 69 500 тенге; оценка качества путём декларирования — 10 983 тенге.</w:t>
      </w:r>
    </w:p>
    <w:p>
      <w:r>
        <w:rPr>
          <w:b/>
        </w:rPr>
        <w:t>Ориентир полной сметы под класс 2а, один вариант исполнения, без электрокардиограммы: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Статья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Сумма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Экспертиза принадлежности и класса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50–100 тысяч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Экспертиза при регистрации, класс 2а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355 360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Технические испытания и биологическая оценка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371 027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Регистрационный сбор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47 575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Налог на добавленную стоимость на услуги экспертизы (16%)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116 тысяч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Итого государственная часть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около 0,95–1,0 млн тенге (1 900–2 000 долларов)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Испытания на стороне завода и лабораторий, переводы, консультант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5–20 млн тенге</w:t>
            </w:r>
            <w:r>
              <w:rPr>
                <w:sz w:val="18"/>
              </w:rPr>
              <w:t xml:space="preserve"> — основная статья</w:t>
            </w:r>
          </w:p>
        </w:tc>
      </w:tr>
    </w:tbl>
    <w:p/>
    <w:p>
      <w:r>
        <w:t>Государственные сборы в Казахстане не барьер. Барьер — подготовка доказательной базы у китайского завода. В финансовую модель заложено 15 млн тенге на всю регистрацию.</w:t>
      </w:r>
    </w:p>
    <w:p>
      <w:r>
        <w:rPr>
          <w:b/>
        </w:rPr>
        <w:t>Состав досье.</w:t>
      </w:r>
      <w:r>
        <w:t xml:space="preserve"> Техническая и эксплуатационная документация, инструкция и макеты маркировки на казахском и русском; доказательства соответствия общим требованиям безопасности (Решение Совета комиссии от 12.02.2016 № 27); протоколы технических испытаний по стандартам электробезопасности и электромагнитной совместимости (IEC 60601-1, 60601-1-2, для домашнего применения 60601-1-11), для пульсоксиметрии — ISO 80601-2-61; биологическая оценка по ISO 10993 (длительный контакт с неповреждённой кожей: цитотоксичность, сенсибилизация, раздражение); клиническая оценка по ISO 14155 либо обзор эквивалентности с данными точности для пульса и кислорода; валидация программного обеспечения с данными о кибербезопасности; управление рисками по ISO 14971; документы производителя.</w:t>
      </w:r>
    </w:p>
    <w:p>
      <w:pPr>
        <w:pStyle w:val="Heading3"/>
      </w:pPr>
      <w:r>
        <w:rPr>
          <w:color w:val="177A50"/>
        </w:rPr>
        <w:t>6.5 Требования к производителю: почему класс 2а важен</w:t>
      </w:r>
    </w:p>
    <w:p>
      <w:r>
        <w:t xml:space="preserve">Решение Совета комиссии от 10.11.2017 № 106, пункт 3: производители медизделий, </w:t>
      </w:r>
      <w:r>
        <w:rPr>
          <w:b/>
        </w:rPr>
        <w:t>за исключением производителей изделий класса 1 и нестерильных изделий класса 2а</w:t>
      </w:r>
      <w:r>
        <w:t>, до представления документов для регистрации обязаны внедрить систему менеджмента качества.</w:t>
      </w:r>
    </w:p>
    <w:p>
      <w:r>
        <w:t xml:space="preserve">Браслет нестерильный, класс 2а, значит </w:t>
      </w:r>
      <w:r>
        <w:rPr>
          <w:b/>
        </w:rPr>
        <w:t>обязательное инспектирование производства при регистрации не требуется</w:t>
      </w:r>
      <w:r>
        <w:t>. Это огромная экономия: инспекция китайской площадки — это командировка аудиторов и месяцы календаря. Если же изделие уйдёт в класс 2б, система качества обязательна до подачи документов, в досье представляются сертификат ISO 13485 и отчёты о ранее проведённых инспекциях, а плановое инспектирование проводится раз в три года.</w:t>
      </w:r>
    </w:p>
    <w:p>
      <w:r>
        <w:t>Даже при классе 2а сертификат ISO 13485 у завода нужно требовать контрактно: он резко упрощает досье и ограничивает возможную инспекцию проверкой процессов проектирования, производства, выходного контроля и постпродажного мониторинга.</w:t>
      </w:r>
    </w:p>
    <w:p>
      <w:pPr>
        <w:pStyle w:val="Heading3"/>
      </w:pPr>
      <w:r>
        <w:rPr>
          <w:color w:val="177A50"/>
        </w:rPr>
        <w:t>6.6 Держатель удостоверения — Damumed</w:t>
      </w:r>
    </w:p>
    <w:p>
      <w:r>
        <w:t>По правилам Союза заявителем является производитель или его уполномоченный представитель; производители из третьих государств обязаны назначить уполномоченного представителя — резидента государства-члена. Китай — третье государство, значит казахстанский представитель обязателен.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Схема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Держатель удостоверения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Плюсы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Минусы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A. Китайский завод — производитель, Damumed — уполномоченный представитель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китайское юрлицо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проще: завод даёт свой техфайл, свои испытания, свою систему качества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завод контролирует удостоверение; смена поставщика означает регистрацию с нуля; завод может выдать те же права конкуренту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B. Собственная марка: казахстанское юрлицо — производитель, китайский завод — производственная площадка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ТОО в Казахстане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удостоверение принадлежит нам, бренд наш, смена площадки — внесение изменений, а не новая регистрация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принимаем ответственность производителя: система качества, техфайл, постпродажный мониторинг, отзывы; конструкция требует проверки юристом</w:t>
            </w:r>
          </w:p>
        </w:tc>
      </w:tr>
    </w:tbl>
    <w:p/>
    <w:p>
      <w:r>
        <w:rPr>
          <w:b/>
        </w:rPr>
        <w:t>Принятое решение — схема B</w:t>
      </w:r>
      <w:r>
        <w:t xml:space="preserve"> (решение владельца 31.08.2026). Она оправдана, если проект рассчитан на несколько лет и на возможную смену поставщиков. Юридическую конструкцию нужно закладывать в контракт с заводом, а не после. Риск, требующий проверки: экспертиза может потребовать указать фактическую площадку производителем.</w:t>
      </w:r>
    </w:p>
    <w:p>
      <w:pPr>
        <w:pStyle w:val="Heading3"/>
      </w:pPr>
      <w:r>
        <w:rPr>
          <w:color w:val="177A50"/>
        </w:rPr>
        <w:t>6.7 Программное обеспечение как медизделие</w:t>
      </w:r>
    </w:p>
    <w:p>
      <w:r>
        <w:t>Программное обеспечение признано отдельной категорией медизделий. По пункту 18 Рекомендации № 25 программа является медизделием при соответствии всем четырём критериям: это программа для ЭВМ; она не является составной частью другого медизделия; предназначена производителем для оказания медицинской помощи; результат её действия заключается в интерпретации данных в автоматическом режиме или по заданным медработником параметрам, влияющим на принятие клинических решений.</w:t>
      </w:r>
    </w:p>
    <w:p>
      <w:r>
        <w:t>Не является медизделием: медицинские информационные системы и электронные карты, если не содержат функций интерпретации; программы, шифрующие и передающие данные; программы для обмена сообщениями и записи на приём; программы общего назначения.</w:t>
      </w:r>
    </w:p>
    <w:p>
      <w:r>
        <w:t>Класс определяется пересечением вида информации и категории условий применения: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Условия применения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1-й вид информации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2-й вид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3-й вид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Категория «А» (экстренная помощь, хирургия, высокий риск)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2б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Категория «Б» (неотложная помощь, умеренный риск)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2б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Категория «В» (плановая помощь, долговременный уход, низкий риск)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</w:tbl>
    <w:p/>
    <w:p>
      <w:r>
        <w:rPr>
          <w:b/>
        </w:rPr>
        <w:t>Критическая норма — пункт 45: программное обеспечение с применением технологий искусственного интеллекта относится к классу 3.</w:t>
      </w:r>
      <w:r>
        <w:t xml:space="preserve"> Это самое жёсткое положение всего регулирования для проекта. Определение искусственного интеллекта дано широко: комплекс решений, имитирующий когнитивные функции, включая самообучение и поиск решений без заранее заданного алгоритма, в том числе методами машинного обучения.</w:t>
      </w:r>
    </w:p>
    <w:p>
      <w:r>
        <w:t>Сценарии для раздела в приложении: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Класс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Графики показателей, дневник, экспорт для врача, без интерпретации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медизделие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Сравнение с порогами, заданными медработником, подсветка выхода за них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медизделие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вероятно 2а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Автоматическая оценка риска и тревога врачу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медизделие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2а–2б в зависимости от того, требует ли сигнал незамедлительных действий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То же на модели машинного обучения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медизделие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3, безусловно</w:t>
            </w:r>
          </w:p>
        </w:tc>
      </w:tr>
    </w:tbl>
    <w:p/>
    <w:p>
      <w:r>
        <w:rPr>
          <w:b/>
        </w:rPr>
        <w:t>Практический вывод — архитектурный.</w:t>
      </w:r>
      <w:r>
        <w:t xml:space="preserve"> Разделить приложение на два контура. Немедицинский (основное приложение Damumed): визуализация, дневник, напоминания, коммуникация — вне определения медизделия, релизится в обычном темпе. Медицинский (отдельный версионируемый модуль): интерпретация, оценки, тревоги — регистрируется отдельным удостоверением, класс программы присваивается независимо от класса изделия.</w:t>
      </w:r>
    </w:p>
    <w:p>
      <w:r>
        <w:t>И не называть искусственным интеллектом то, что можно реализовать детерминированным алгоритмом. Пороговое правило, статистика по скользящему окну, правила по клиническому протоколу — это класс 2а. Та же функция на градиентном бустинге — класс 3. Разница в цене регистрации и в календаре кратная.</w:t>
      </w:r>
    </w:p>
    <w:p>
      <w:r>
        <w:rPr>
          <w:b/>
        </w:rPr>
        <w:t>Практика Казахстана.</w:t>
      </w:r>
      <w:r>
        <w:t xml:space="preserve"> В стране эксплуатируются системы медицинского назначения на искусственном интеллекте: Cerebra AI (ранняя диагностика инсульта по компьютерной томографии, внедрена в 17 поликлиниках столицы и в четырёх областях) и WDSOFT (анализ снимков, подключено 19 медорганизаций Астаны, август 2026). Наличие у них удостоверений требует проверки по государственному реестру. Сформирован маршрут допуска решений на искусственном интеллекте через регуляторную песочницу: заявка в Национальный центр развития здравоохранения — экспертная оценка — пилотирование с заданными метриками — биоэтическая экспертиза — техническая валидация — биомедицинские исследования — оценка технологий здравоохранения — получение удостоверения — выход на рынок. Отечественные изделия удостоверения получают: экзоскелет A.GEAR прошёл испытания и получил удостоверение в феврале 2026 года.</w:t>
      </w:r>
    </w:p>
    <w:p>
      <w:r>
        <w:t>Путь для программного медизделия существует и проходим, но он длиннее и менее формализован, чем для железа. Это отдельный проект на 12 и более месяцев, который не нужно ставить на критический путь запуска браслета.</w:t>
      </w:r>
    </w:p>
    <w:p>
      <w:pPr>
        <w:pStyle w:val="Heading3"/>
      </w:pPr>
      <w:r>
        <w:rPr>
          <w:color w:val="177A50"/>
        </w:rPr>
        <w:t>6.8 Персональные данные и медицинская тайна</w:t>
      </w:r>
    </w:p>
    <w:p>
      <w:r>
        <w:rPr>
          <w:b/>
        </w:rPr>
        <w:t>Локализация.</w:t>
      </w:r>
      <w:r>
        <w:t xml:space="preserve"> Закон РК «О персональных данных и их защите» от 21.05.2013 № 94-V, статья 12 пункт 2: хранение персональных данных осуществляется в базе, находящейся на территории Республики Казахстан. Позиция регулятора (письмо Комитета по информационной безопасности от 06.05.2024): допускается зеркало за рубежом при условии, что первичная и актуальная база — в Казахстане.</w:t>
      </w:r>
    </w:p>
    <w:p>
      <w:r>
        <w:rPr>
          <w:b/>
        </w:rPr>
        <w:t>Трансграничная передача</w:t>
      </w:r>
      <w:r>
        <w:t xml:space="preserve"> (статья 16): осуществляется только в случае обеспечения этими государствами защиты персональных данных; передача в государства, не обеспечивающие защиту, возможна при наличии согласия субъекта и в ограниченном перечне иных случаев. Официального перечня стран, обеспечивающих защиту, в открытом доступе не обнаружено; вопрос о Китае — к юристу.</w:t>
      </w:r>
    </w:p>
    <w:p>
      <w:r>
        <w:rPr>
          <w:b/>
        </w:rPr>
        <w:t>Новая волна регулирования 2026 года.</w:t>
      </w:r>
      <w:r>
        <w:t xml:space="preserve"> Цифровой кодекс РК от 09.01.2026 № 255-VIII, в силе с 12.07.2026: цифровые права, право требовать удаления, анонимизации или ограничения обработки, право на пересмотр решений, принятых автоматизированными системами. Закон РК от 24.06.2026 № 326-VIII, основная часть с 25.08.2026: понятия анонимизации, удаления, маскирования и хеширования; закрытый перечень идентификаторов; </w:t>
      </w:r>
      <w:r>
        <w:rPr>
          <w:b/>
        </w:rPr>
        <w:t>запрет принятия решений исключительно на основании автоматизированной обработки</w:t>
      </w:r>
      <w:r>
        <w:t>; реестр нарушений безопасности и реестр операторов; контроль за критически важными цифровыми объектами передан Комитету национальной безопасности.</w:t>
      </w:r>
    </w:p>
    <w:p>
      <w:r>
        <w:t>Запрет решений исключительно на основании автоматизированной обработки напрямую бьёт по сценарию «алгоритм сам ставит пациента в красную зону». В контур обязан быть встроен врач.</w:t>
      </w:r>
    </w:p>
    <w:p>
      <w:r>
        <w:rPr>
          <w:b/>
        </w:rPr>
        <w:t>Медицинская тайна.</w:t>
      </w:r>
      <w:r>
        <w:t xml:space="preserve"> Кодекс № 360-VI, статья 273: персональные медицинские данные, информация о факте обращения, состоянии здоровья и диагнозе составляют тайну медицинского работника. Пункт 6: не допускается подключение электронных информационных ресурсов, содержащих персональные медицинские данные, к сетям, связывающим их с другими базами данных, без согласия физических лиц. Данные браслета, привязанные к пациенту, — это медицинская тайна, а не фитнес-метрики.</w:t>
      </w:r>
    </w:p>
    <w:p>
      <w:r>
        <w:rPr>
          <w:b/>
        </w:rPr>
        <w:t>Следствие для архитектуры.</w:t>
      </w:r>
      <w:r>
        <w:t xml:space="preserve"> Стандартная схема «браслет — приложение производителя — китайское облако» юридически неисполнима: нарушаются локализация, трансграничная передача и медицинская тайна одновременно. Целевая архитектура: первичное хранилище в Казахстане; прошивка без телеметрии на серверы вендора с правом на аудит трафика и проверкой дампа сетевого трафика на стенде до приёмки партии; не использовать облако производителя как транспорт; отдельные информированные согласия на обработку, на передачу врачу и на трансграничную передачу с возможностью отзыва; обезличивание для аналитики; человек в контуре; уведомление уполномоченного органа при попадании в категорию крупных операторов; кибербезопасность как часть регистрационного досье.</w:t>
      </w:r>
    </w:p>
    <w:p>
      <w:pPr>
        <w:pStyle w:val="Heading3"/>
      </w:pPr>
      <w:r>
        <w:rPr>
          <w:color w:val="177A50"/>
        </w:rPr>
        <w:t>6.9 Таможня и налоги</w:t>
      </w:r>
    </w:p>
    <w:p>
      <w:r>
        <w:rPr>
          <w:b/>
        </w:rPr>
        <w:t>Налог на добавленную стоимость.</w:t>
      </w:r>
      <w:r>
        <w:t xml:space="preserve"> Статья 394 старого Налогового кодекса, дававшая освобождение для медизделий, утратила силу. С 1 января 2026 года действует Налоговый кодекс РК от 18.07.2025 № 214-VIII, статья 503: базовая ставка 16 процентов; </w:t>
      </w:r>
      <w:r>
        <w:rPr>
          <w:b/>
        </w:rPr>
        <w:t>ставка 5 процентов с 1 января 2026 года и 10 процентов с 1 января 2027 года</w:t>
      </w:r>
      <w:r>
        <w:t xml:space="preserve"> применяется к обороту по реализации и импорту медицинских изделий по перечню Правительства.</w:t>
      </w:r>
    </w:p>
    <w:p>
      <w:r>
        <w:t xml:space="preserve">Перечень утверждён постановлением Правительства РК от 31.12.2025 № 1204 (в редакции постановления от 24.06.2026 № 542) — 242 товарные позиции. </w:t>
      </w:r>
      <w:r>
        <w:rPr>
          <w:b/>
        </w:rPr>
        <w:t>Позиция 211: «Из 9018» — приборы и устройства, применяемые в медицине.</w:t>
      </w:r>
      <w:r>
        <w:t xml:space="preserve"> Браслет, классифицированный в товарной позиции 9018, попадает в перечень.</w:t>
      </w:r>
    </w:p>
    <w:p>
      <w:r>
        <w:t xml:space="preserve">Условия применения льготной ставки: лицензия на фармацевтическую или медицинскую деятельность либо талон о приёме уведомления на оптовую реализацию медизделий; при импорте зарегистрированных изделий — регистрационное удостоверение. </w:t>
      </w:r>
      <w:r>
        <w:rPr>
          <w:b/>
        </w:rPr>
        <w:t>Нет удостоверения — нет льготы, платится 16 процентов.</w:t>
      </w:r>
      <w:r>
        <w:t xml:space="preserve"> Регистрация окупается ещё и на налогах.</w:t>
      </w:r>
    </w:p>
    <w:p>
      <w:r>
        <w:rPr>
          <w:b/>
        </w:rPr>
        <w:t>Таможенные пошлины.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 номенклатуры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Пошлина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9018 19 100 0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аппаратура электродиагностическая для одновременного контроля двух или более параметров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2%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9018 19 900 0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аппаратура электродиагностическая прочая (контроль одного параметра)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0%</w:t>
            </w:r>
          </w:p>
        </w:tc>
      </w:tr>
    </w:tbl>
    <w:p/>
    <w:p>
      <w:r>
        <w:t>Браслет измеряет пульс, кислород, температуру и активность, то есть два и более параметра, значит наиболее вероятный код — 9018 19 100 0 с пошлиной 2 процента. Перед контрактом подтвердить по действующей редакции тарифа и получить предварительное решение о классификации в Комитете государственных доходов: ошибка в коде рушит и пошлину, и льготу по налогу, поскольку льгота привязана к коду.</w:t>
      </w:r>
    </w:p>
    <w:p>
      <w:r>
        <w:t>Дополнительно: браслет с Bluetooth — радиоэлектронное средство, что может потребовать отдельных процедур подтверждения соответствия по техрегламенту 020/2011 об электромагнитной совместимости. Вопрос не изучался.</w:t>
      </w:r>
    </w:p>
    <w:p>
      <w:pPr>
        <w:pStyle w:val="Heading3"/>
      </w:pPr>
      <w:r>
        <w:rPr>
          <w:color w:val="177A50"/>
        </w:rPr>
        <w:t>6.10 Три решения, принятые до контракта</w:t>
      </w:r>
    </w:p>
    <w:p>
      <w:r>
        <w:t xml:space="preserve">1. </w:t>
      </w:r>
      <w:r>
        <w:rPr>
          <w:b/>
        </w:rPr>
        <w:t>Без электрокардиограммы.</w:t>
      </w:r>
      <w:r>
        <w:t xml:space="preserve"> Она даёт вероятный класс 2б, обязательное инспектирование производства в Китае, плюс 12 месяцев и кратно больше денег. Добавлять вторым удостоверением.</w:t>
      </w:r>
    </w:p>
    <w:p>
      <w:r>
        <w:t xml:space="preserve">2. </w:t>
      </w:r>
      <w:r>
        <w:rPr>
          <w:b/>
        </w:rPr>
        <w:t>Держатель удостоверения — Damumed</w:t>
      </w:r>
      <w:r>
        <w:t xml:space="preserve"> (схема собственной марки). Переиграть после регистрации нельзя — только новая регистрация.</w:t>
      </w:r>
    </w:p>
    <w:p>
      <w:r>
        <w:t xml:space="preserve">3. </w:t>
      </w:r>
      <w:r>
        <w:rPr>
          <w:b/>
        </w:rPr>
        <w:t>Без искусственного интеллекта в аналитике.</w:t>
      </w:r>
      <w:r>
        <w:t xml:space="preserve"> Иначе класс 3 без вариантов. Детерминированные правила вместо машинного обучения снижают класс с 3 до 2а.</w:t>
      </w:r>
    </w:p>
    <w:p>
      <w:pPr>
        <w:pStyle w:val="Heading2"/>
      </w:pPr>
      <w:r>
        <w:rPr>
          <w:color w:val="177A50"/>
        </w:rPr>
        <w:t>7. Мобильное приложение</w:t>
      </w:r>
    </w:p>
    <w:p>
      <w:pPr>
        <w:pStyle w:val="Heading3"/>
      </w:pPr>
      <w:r>
        <w:rPr>
          <w:color w:val="177A50"/>
        </w:rPr>
        <w:t>7.0 Что делает искусственный интеллект</w:t>
      </w:r>
    </w:p>
    <w:p>
      <w:r>
        <w:t>Первая версия использует искусственный интеллект везде, где он не превращает программу в медизделие высшего класса риска.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Возможности первой версии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У пациента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контроль качества сигнала (недостоверные данные не идут врачу); умные напоминания — время и тон под привычки человека; объяснение показателей простым языком на русском и казахском; ответы на бытовые вопросы об устройстве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У врача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черновик заключения к приёму по трендам пациента; сводка «что изменилось с прошлого приёма»; помощь с рутинными текстами — выписки, ответы, направления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 операциях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прогноз прекращения ношения — сигнал медсестре до разрыва наблюдения; контроль парка устройств (батареи, поломки, замены); обезличенная аналитика по популяции для организаторов здравоохранения</w:t>
            </w:r>
          </w:p>
        </w:tc>
      </w:tr>
    </w:tbl>
    <w:p/>
    <w:p>
      <w:r>
        <w:t>Клиническая волна — прогноз декомпенсации при сердечной недостаточности, умная сортировка тревог по срочности, индивидуальные пороги на собственных данных пилота — выходит после клинической валидации и собственной регистрации: такие функции касаются медицинских решений. До этого медицинские выводы остаются за детерминированными правилами и врачом.</w:t>
      </w:r>
    </w:p>
    <w:p>
      <w:pPr>
        <w:pStyle w:val="Heading3"/>
      </w:pPr>
      <w:r>
        <w:rPr>
          <w:color w:val="177A50"/>
        </w:rPr>
        <w:t>7.1 Зачем бенчмарк</w:t>
      </w:r>
    </w:p>
    <w:p>
      <w:r>
        <w:t>Браслет без экрана — значит продукт целиком живёт в приложении. Разобраны приложения Whoop, Oura, Ultrahuman, Fitbit (с мая 2026 — Google Health), Apple, Samsung, Garmin, Withings и клинических платформ дистанционного наблюдения. Три вывода, видных сразу по всем продуктам:</w:t>
      </w:r>
    </w:p>
    <w:p>
      <w:r>
        <w:t xml:space="preserve">1. </w:t>
      </w:r>
      <w:r>
        <w:rPr>
          <w:b/>
        </w:rPr>
        <w:t>Продают не данные, а интерпретацию.</w:t>
      </w:r>
      <w:r>
        <w:t xml:space="preserve"> Whoop сжимает вариабельность ритма, пульс покоя, частоту дыхания, температуру кожи и сон в одно число от 0 до 100. Подписка — это плата за интерпретацию, не за датчик.</w:t>
      </w:r>
    </w:p>
    <w:p>
      <w:r>
        <w:t xml:space="preserve">2. </w:t>
      </w:r>
      <w:r>
        <w:rPr>
          <w:b/>
        </w:rPr>
        <w:t>Все ушли от популяционной нормы к личному базовому уровню.</w:t>
      </w:r>
      <w:r>
        <w:t xml:space="preserve"> Apple строит типичный диапазон по семи ночам, Oura сравнивает 14-дневное среднее с трёхмесячным, Whoop строит базовую линию температуры по 90 ночам, Garmin даёт статус относительно семидневной базы.</w:t>
      </w:r>
    </w:p>
    <w:p>
      <w:r>
        <w:t xml:space="preserve">3. </w:t>
      </w:r>
      <w:r>
        <w:rPr>
          <w:b/>
        </w:rPr>
        <w:t>Регуляторная граница проходит по формулировкам, а не по алгоритму.</w:t>
      </w:r>
      <w:r>
        <w:t xml:space="preserve"> В июле 2025 года американский регулятор выдал Whoop предупреждение за функцию оценки давления оптикой. В январе 2026 года выпущена переработанная политика: оптическая оценка давления может остаться благополучием, если продукт не называет болезни, не даёт клинических порогов, не выдаёт постоянных тревог и не ведёт мониторинг хронического заболевания. Всё, что делаем мы, — по другую сторону этой границы, и это позиционирование: нам можно то, чего им нельзя.</w:t>
      </w:r>
    </w:p>
    <w:p>
      <w:pPr>
        <w:pStyle w:val="Heading3"/>
      </w:pPr>
      <w:r>
        <w:rPr>
          <w:color w:val="177A50"/>
        </w:rPr>
        <w:t>7.2 Бенчмарк конкурентов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Продукт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Главный экран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Ключевая идея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Подписка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Whoop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три числа: восстановление, нагрузка, сон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три уровня раскрытия — статус, тренд, сырые данные; на первом экране ни одного графика; базовая линия температуры по 90 ночам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One 199, Peak 239, Life 359 долларов в год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Oura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«одна главная вещь», меняющаяся по времени суток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оценка разбита мини-барами на составляющие; именованные паттерны ночного пульса («гамак», «холм»); температура показывается только как отклонение от нуля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5,99 доллара в месяц, 69,99–72 доллара в год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Ultrahuman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лента модулей вокруг живого объекта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модульность: функции ставятся как плагины, часть платные (детекция аритмии 4,9–6,9 доллара в месяц)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без подписки на базовое, платные модули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Fitbit / Google Health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инсайты по времени суток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шесть архетипов сна вместо статистики; личный диапазон по 30 дням; готовность стала бесплатной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9,99 доллара в месяц, 99,99 доллара в год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Apple Vitals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пять метрик против личного коридора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7 ночей калибровки, отметка «типично» или «выброс», </w:t>
            </w:r>
            <w:r>
              <w:rPr>
                <w:b/>
                <w:sz w:val="18"/>
              </w:rPr>
              <w:t>уведомление только если две и более метрики вне диапазона одновременно</w:t>
            </w:r>
            <w:r>
              <w:rPr>
                <w:sz w:val="18"/>
              </w:rPr>
              <w:t>; синий и розовый вместо красно-зелёного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нет, всё бесплатно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Samsung Health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пять столпов, среди них Vitals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уведомление только при значимом отклонении — заявлено прямо как средство против усталости от тревог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бесплатно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Garmin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утренняя сводка до подъёма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метафора «заряда батареи» 0–100 понятнее пожилым, чем «восстановление»; </w:t>
            </w:r>
            <w:r>
              <w:rPr>
                <w:b/>
                <w:sz w:val="18"/>
              </w:rPr>
              <w:t>снимок здоровья за 2 минуты с выгрузкой для врача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Connect+ 6,99 доллара в месяц; 80% пользователей так и не подписались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Withings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здоровье как набор областей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разбор кардиограммы живым кардиологом как часть подписки</w:t>
            </w:r>
            <w:r>
              <w:rPr>
                <w:sz w:val="18"/>
              </w:rPr>
              <w:t>, среднее ожидание 4 часа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9,95 доллара в месяц, 99,50 доллара в год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Kardia / AliveCor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запись и вердикт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восемь вердиктов, включая «не классифицировано» и «не читается»; разбор кардиологом за 39 долларов, ответ за сутки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KardiaCare Plus 199 долларов в год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Клинические платформы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список пациентов у врача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разметка исхода тревоги, отчёт к приёму на один лист, индикатор «данных нет», библиотеки клинических пресетов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контракт с клиникой, около 20 долларов за пациента в месяц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СберЗдоровье (Россия)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«задачи по отклонениям» у врача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три способа сбора: Bluetooth, роботизированный обзвон, ручной ввод; те же четыре нозологии; 70 регионов, более 300 тысяч пациентов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госконтракты регионов</w:t>
            </w:r>
          </w:p>
        </w:tc>
      </w:tr>
    </w:tbl>
    <w:p/>
    <w:p>
      <w:pPr>
        <w:pStyle w:val="Heading3"/>
      </w:pPr>
      <w:r>
        <w:rPr>
          <w:color w:val="177A50"/>
        </w:rPr>
        <w:t>7.3 Что перенимаем</w:t>
      </w:r>
    </w:p>
    <w:p>
      <w:r>
        <w:t xml:space="preserve">1. </w:t>
      </w:r>
      <w:r>
        <w:rPr>
          <w:b/>
        </w:rPr>
        <w:t>Личный коридор вместо популяционной нормы.</w:t>
      </w:r>
      <w:r>
        <w:t xml:space="preserve"> Показываем не «пульс 68», а «выше вашего обычного». Тревога — только когда из коридора выходят две метрики сразу и держатся два-три дня. Методология уже проработана: семидневное скользящее против коридора за 60 дней, значимое изменение равно половине личного коэффициента вариации.</w:t>
      </w:r>
    </w:p>
    <w:p>
      <w:r>
        <w:t xml:space="preserve">2. </w:t>
      </w:r>
      <w:r>
        <w:rPr>
          <w:b/>
        </w:rPr>
        <w:t>Три уровня раскрытия, каждый на своём экране</w:t>
      </w:r>
      <w:r>
        <w:t>: статус — тренд — сырые данные. Первый экран отвечает на один вопрос без единого графика.</w:t>
      </w:r>
    </w:p>
    <w:p>
      <w:r>
        <w:t xml:space="preserve">3. </w:t>
      </w:r>
      <w:r>
        <w:rPr>
          <w:b/>
        </w:rPr>
        <w:t>Разбивка оценки мини-барами</w:t>
      </w:r>
      <w:r>
        <w:t xml:space="preserve"> — видно, какая составляющая просела.</w:t>
      </w:r>
    </w:p>
    <w:p>
      <w:r>
        <w:t xml:space="preserve">4. </w:t>
      </w:r>
      <w:r>
        <w:rPr>
          <w:b/>
        </w:rPr>
        <w:t>Честная калибровка.</w:t>
      </w:r>
      <w:r>
        <w:t xml:space="preserve"> Пока норма не изучена, прямо пишем, сколько ночей осталось, и не показываем оценку. Недостоверные данные подавляем с объяснением причины. Отраслевой ориентир: подавление должно срабатывать на 5–15% дней.</w:t>
      </w:r>
    </w:p>
    <w:p>
      <w:r>
        <w:t xml:space="preserve">5. </w:t>
      </w:r>
      <w:r>
        <w:rPr>
          <w:b/>
        </w:rPr>
        <w:t>Полоса целевого диапазона фоном и таймлайн лекарств под графиком.</w:t>
      </w:r>
      <w:r>
        <w:t xml:space="preserve"> Проверено исследованием дизайна графика домашнего давления (16 пациентов и 24 врача): цвет полосы считывается с одного взгляда, а связь «сменили препарат — показатель поехал» без таймлайна невидима. Агрессивную подсветку выбросов обе группы отвергли как отвлекающую.</w:t>
      </w:r>
    </w:p>
    <w:p>
      <w:r>
        <w:t xml:space="preserve">6. </w:t>
      </w:r>
      <w:r>
        <w:rPr>
          <w:b/>
        </w:rPr>
        <w:t>Именованные паттерны вместо статистики</w:t>
      </w:r>
      <w:r>
        <w:t xml:space="preserve"> — «ровный сон», «рваная ночь».</w:t>
      </w:r>
    </w:p>
    <w:p>
      <w:r>
        <w:t xml:space="preserve">7. </w:t>
      </w:r>
      <w:r>
        <w:rPr>
          <w:b/>
        </w:rPr>
        <w:t>Отчёт к приёму по образцу профиля глюкозы</w:t>
      </w:r>
      <w:r>
        <w:t xml:space="preserve"> (стандарт, разработанный Международным центром диабета): один лист, перцентильный коридор по времени суток, доля времени в целевом диапазоне, коэффициент вариации, дневник событий под графиком.</w:t>
      </w:r>
    </w:p>
    <w:p>
      <w:r>
        <w:t xml:space="preserve">8. </w:t>
      </w:r>
      <w:r>
        <w:rPr>
          <w:b/>
        </w:rPr>
        <w:t>Кнопки против усталости от тревог</w:t>
      </w:r>
      <w:r>
        <w:t>: «отложить», «не звонить мне», «пациент в стационаре».</w:t>
      </w:r>
    </w:p>
    <w:p>
      <w:r>
        <w:t xml:space="preserve">9. </w:t>
      </w:r>
      <w:r>
        <w:rPr>
          <w:b/>
        </w:rPr>
        <w:t>Модульность по диагнозу</w:t>
      </w:r>
      <w:r>
        <w:t xml:space="preserve"> — но модули включает врач в системе, а не пациент за деньги.</w:t>
      </w:r>
    </w:p>
    <w:p>
      <w:r>
        <w:rPr>
          <w:b/>
        </w:rPr>
        <w:t>Цифры про усталость от тревог, которые надо держать перед глазами.</w:t>
      </w:r>
      <w:r>
        <w:t xml:space="preserve"> Исследование 103 медсестёр дистанционного ухода (BMC Nursing, 2026): усталость от тревог — медиана 3,4 из 5, значимая отрицательная связь с готовностью эскалировать; наличие стандартизированного протокола эскалации значимо повышало эскалацию. Исследование 174 пациентов за 12 месяцев (JMIR Medical Informatics): 30 184 измерения породили 17 293 тревоги, из них 3 646 обработаны вручную; 15% пациентов сгенерировали больше половины ручных тревог; поднятие порога диастолического давления на 5 и систолического на 10 миллиметров сократило бы число тревог вдвое при росте клинических действий всего на 3–4% — экономия 5 973 минут работы медсестры за год. Вывод: порог важнее алгоритма, и нужен персональный шумодав на уровне пациента.</w:t>
      </w:r>
    </w:p>
    <w:p>
      <w:pPr>
        <w:pStyle w:val="Heading3"/>
      </w:pPr>
      <w:r>
        <w:rPr>
          <w:color w:val="177A50"/>
        </w:rPr>
        <w:t>7.4 Чего в приложении не будет</w:t>
      </w:r>
    </w:p>
    <w:p>
      <w:r>
        <w:rPr>
          <w:b/>
        </w:rPr>
        <w:t>Запрещено классом риска: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Почему нельзя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Советник на искусственном интеллекте (аналоги Whoop Coach, Oura Advisor, Gemini)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автоматически даёт класс 3; только через регуляторную песочницу, позже. Отдельно: миграция Fitbit показала, что и пользователи такому не рады — приходится листать абзацы, прежде чем увидеть цифры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Оценка давления оптикой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Whoop получил предупреждение регулятора США в июле 2025 года ровно за это; наша позиция — браслет не измеряет давление, он напоминает мерить манжетой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Предсказание событий моделями машинного обучения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то же, класс 3; наша аналитика — детерминированные коридоры и пороги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Формулировки «у вас аритмия», «у вас гипертония»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диагноз в приложении — прямой путь к переклассификации; формулировка «зарегистрирован нерегулярный ритм, покажите врачу»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Тревоги реального времени пациенту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поднимают класс с 2а до 2б; тревога — событие для врача</w:t>
            </w:r>
          </w:p>
        </w:tc>
      </w:tr>
    </w:tbl>
    <w:p/>
    <w:p>
      <w:r>
        <w:rPr>
          <w:b/>
        </w:rPr>
        <w:t>Не подходит по назначению:</w:t>
      </w:r>
      <w:r>
        <w:t xml:space="preserve"> нагрузка и тренировочные цели (нашему пациенту после декомпенсации цель по нагрузке — вредный совет), автодетект тренировок и показатели спортивной формы, силовые метрики и пульсовые зоны, «биологический возраст», женские циклы и беременность (средний возраст группы делает их почти пустыми, а регуляторный вес ненулевым), велнес-обвес вроде кофеинового окна и фотографирования еды, соревнования и рейтинги между хрониками, определение хронотипа (90 дней данных ради вывода, который не меняет тактику ведения).</w:t>
      </w:r>
    </w:p>
    <w:p>
      <w:r>
        <w:rPr>
          <w:b/>
        </w:rPr>
        <w:t>Не подходит по бизнес-модели:</w:t>
      </w:r>
      <w:r>
        <w:t xml:space="preserve"> обязательная подписка, без которой устройство мертво (у Oura это главная и самая громкая жалоба); отмена подписки только через сайт (репутационный риск Whoop); тёмная тема как основная (решение под спортсмена в 5:30 утра, а не под пациента 68 лет при дневном свете); плотность данных уровня Whoop — цель раздела в том, чтобы пациент открыл, за пять секунд понял «всё в коридоре» и закрыл.</w:t>
      </w:r>
    </w:p>
    <w:p>
      <w:r>
        <w:rPr>
          <w:b/>
        </w:rPr>
        <w:t>Отдельный урок — миграция Fitbit в Google Health (19–26 мая 2026).</w:t>
      </w:r>
      <w:r>
        <w:t xml:space="preserve"> Полная замена приложения без возможности отката, массовое недовольство, сравнения с провалом редизайна Sonos. Конкретные претензии: два больших тайла вместо привычного скролла, абзацы текста коуча перед цифрами, пропавшие привычные функции, невозможность отключить коуча и одновременное повышение цены на 20 долларов в год. Для нас это чек-лист «чего не делать»: у Damumed 5,3 млн пользователей, значительная часть — пожилые.</w:t>
      </w:r>
    </w:p>
    <w:p>
      <w:pPr>
        <w:pStyle w:val="Heading3"/>
      </w:pPr>
      <w:r>
        <w:rPr>
          <w:color w:val="177A50"/>
        </w:rPr>
        <w:t>7.5 Наши отличия, которых нет ни у кого</w:t>
      </w:r>
    </w:p>
    <w:p>
      <w:r>
        <w:t>Все потребительские продукты упираются в одну стену: они видят данные, но не видят человека. Нет диагноза, нет истории болезни, нет лекарств, нет врача. Максимум — предложить показать PDF врачу или продать разбор кардиограммы за 39 долларов. Клинические платформы врача имеют, но у них нет ни медкарты страны, ни массового приложения у пациента в кармане. У Damumed есть и то, и другое.</w:t>
      </w:r>
    </w:p>
    <w:p>
      <w:r>
        <w:t xml:space="preserve">1. </w:t>
      </w:r>
      <w:r>
        <w:rPr>
          <w:b/>
        </w:rPr>
        <w:t>Связка с медкартой: показатель на фоне диагноза, а не в вакууме.</w:t>
      </w:r>
      <w:r>
        <w:t xml:space="preserve"> Whoop не знает, что у пользователя сердечная недостаточность. Oura не знает, что вчера сменили дозу. Мы знаем из медицинской информационной системы. Следствие — таймлайн назначений под графиком показателя: «пульс покоя вырос через четыре дня после отмены препарата». Это Damumed может, а Apple нет.</w:t>
      </w:r>
    </w:p>
    <w:p>
      <w:r>
        <w:t xml:space="preserve">2. </w:t>
      </w:r>
      <w:r>
        <w:rPr>
          <w:b/>
        </w:rPr>
        <w:t>Врач на другом конце — штатно, а не за деньги.</w:t>
      </w:r>
      <w:r>
        <w:t xml:space="preserve"> Withings берёт 99,50 доллара в год за четыре разбора, Kardia — 39 долларов за один. У нас участковый врач и медсестра уже есть, уже наблюдают этих людей, и их работа уже финансируется. Формулировка для пациента: за вашими показателями смотрит ваш врач в вашей поликлинике.</w:t>
      </w:r>
    </w:p>
    <w:p>
      <w:r>
        <w:t xml:space="preserve">3. </w:t>
      </w:r>
      <w:r>
        <w:rPr>
          <w:b/>
        </w:rPr>
        <w:t>Протокол наблюдения по диагнозу, назначаемый врачом.</w:t>
      </w:r>
      <w:r>
        <w:t xml:space="preserve"> Врач в системе ставит протокол, и приложение перестраивается: у гипертоника на главном давление утром и вечером, у сердечника — вес каждое утро с правилом «плюс два килограмма за три дня — сигнал», у диабетика — глюкоза, у лёгочного больного — одышка и кислород. Одно приложение, разные продукты для разных болезней, состав задаёт медицина, а не покупка.</w:t>
      </w:r>
    </w:p>
    <w:p>
      <w:r>
        <w:t xml:space="preserve">4. </w:t>
      </w:r>
      <w:r>
        <w:rPr>
          <w:b/>
        </w:rPr>
        <w:t>Отчёт к приёму на один лист по стандарту.</w:t>
      </w:r>
      <w:r>
        <w:t xml:space="preserve"> Эталон существует в диабетологии; для гипертонии, сердечной недостаточности и лёгочной болезни такого не сделал никто.</w:t>
      </w:r>
    </w:p>
    <w:p>
      <w:r>
        <w:t xml:space="preserve">5. </w:t>
      </w:r>
      <w:r>
        <w:rPr>
          <w:b/>
        </w:rPr>
        <w:t>Двуязычие и дизайн под пожилых.</w:t>
      </w:r>
      <w:r>
        <w:t xml:space="preserve"> Ни один из семи продуктов не локализован на казахский. Требования: кегль основного текста не менее 20 пунктов, критические значения от 30, тач-цели не менее 48 на 48 точек, межстрочный интервал не менее 1,5, линейная навигация без вложенных меню, цвет всегда дублируется словом, вход по индивидуальному номеру без длинной анкеты. Последнее — прямая реакция на отзывы о самом Damumed, где барьер регистрации называют главной претензией.</w:t>
      </w:r>
    </w:p>
    <w:p>
      <w:r>
        <w:t xml:space="preserve">6. </w:t>
      </w:r>
      <w:r>
        <w:rPr>
          <w:b/>
        </w:rPr>
        <w:t>«Не носит браслет» как медицинский факт, а не упрёк.</w:t>
      </w:r>
      <w:r>
        <w:t xml:space="preserve"> У потребительских продуктов пропуск ношения — просто дырка в графике. Для диспансерной группы факт «пациент девять дней не надевал браслет» — это сигнал, и он должен попадать врачу как задача.</w:t>
      </w:r>
    </w:p>
    <w:p>
      <w:pPr>
        <w:pStyle w:val="Heading3"/>
      </w:pPr>
      <w:r>
        <w:rPr>
          <w:color w:val="177A50"/>
        </w:rPr>
        <w:t>7.6 Экраны пациента и врача</w:t>
      </w:r>
    </w:p>
    <w:p>
      <w:r>
        <w:rPr>
          <w:b/>
        </w:rPr>
        <w:t>Шесть ключевых экранов пациента.</w:t>
      </w:r>
      <w:r>
        <w:t xml:space="preserve"> «Сегодня» со статусом-светофором и разбивкой по составляющим; «Первая неделя» с честной калибровкой; «Сердце» с ночным пульсом против личного коридора; «Сон» с актограммой и индексом регулярности (для хроников регулярность важнее длительности); «Давление и лекарства» с целевой полосой и меткой смены препарата; «Отчёт к приёму» на один экран. Плюс вкладки «Активность» с персональной целью от врача и «Моё заболевание» с обучающими карточками на русском и казахском.</w:t>
      </w:r>
    </w:p>
    <w:p>
      <w:r>
        <w:t>Главный экран «Сегодня» строится из трёх блоков: статус дня одним индикатором («всё в коридоре» / «есть отклонение, наблюдаем» / «свяжитесь с врачом»), считаемый из ночных данных относительно личного коридора; план измерений на день по протоколу нозологии с честной рамкой комплаенса (браслет напоминает и фиксирует, манжета меряет); ночь и активность с динамикой за семь дней.</w:t>
      </w:r>
    </w:p>
    <w:p>
      <w:r>
        <w:rPr>
          <w:b/>
        </w:rPr>
        <w:t>Панель врача в системе Damumed.</w:t>
      </w:r>
      <w:r>
        <w:t xml:space="preserve"> Список наблюдаемых со светофором: зелёные не отвлекают, жёлтые — на контроль медсестры, красные наверх списка с готовым контекстом (что произошло, сколько дней держится, каким вторым сигналом подтверждено). Отдельная строка — «не носит браслет». Карточка пациента к приёму: тренды за 30 и 90 дней, комплаенс, события с прошлого приёма — сводка на один экран, чтобы врач тратил меньше времени, а не больше. Журнал тревог с обязательной разметкой исхода (позвонили, вызвали, ложная) — это и отчётность, и материал для настройки порогов. Отчёты для программы управления заболеваниями и фонда страхования — аргумент для поликлиники закупать. Дедупликация и лимиты: не больше заданного числа тревог на пациента в неделю без подтверждения.</w:t>
      </w:r>
    </w:p>
    <w:p>
      <w:r>
        <w:rPr>
          <w:b/>
        </w:rPr>
        <w:t>Метрики продукта.</w:t>
      </w:r>
      <w:r>
        <w:t xml:space="preserve"> Доля ночей с данными (главный прокси ценности, цель не ниже 70%); комплаенс протокола; тревоги на тысячу пациентов в неделю и их предсказательная ценность по разметке врачей; время врача на пациента с браслетом против без (не должно вырасти); удержание 90 дней в рознице и доля активных через 6 месяцев в поликлиниках. Ориентир из американской практики удалённого мониторинга: оплата требует минимум 16 дней передачи данных из 30, лучшие платформы удерживают 88% пациентов на этом уровне.</w:t>
      </w:r>
    </w:p>
    <w:p>
      <w:pPr>
        <w:pStyle w:val="Heading2"/>
      </w:pPr>
      <w:r>
        <w:rPr>
          <w:color w:val="177A50"/>
        </w:rPr>
        <w:t>8. Экономика</w:t>
      </w:r>
    </w:p>
    <w:p>
      <w:pPr>
        <w:pStyle w:val="Heading3"/>
      </w:pPr>
      <w:r>
        <w:rPr>
          <w:color w:val="177A50"/>
        </w:rPr>
        <w:t>8.1 Якорные допущения и их источники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База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Диапазон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Источник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Партия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10 000 штук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5–50 тысяч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решение владельца 31.08.2026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Закупочная цена без электрокардиограммы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7,5 доллара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7,4–13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нижняя граница как переговорная цель: витрины дают 12,59 доллара при 10 тысячах и 10,50 при 3 тысячах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Закупочная цена с электрокардиограммой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26–27 долларов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 базовом сценарии не берём: поднимает класс риска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Курс доллара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465 тенге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440–520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Нацбанк на 31.08.2026 — 464,77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Логистика Китай — Казахстан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0,40 доллара за штуку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0,2–1,0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оценка: консолидированный железнодорожный груз, устройство с упаковкой около 150 граммов; проверить котировкой экспедитора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Пошлина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0–2%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код 9018 19 100 0 даёт 2%, код 9018 19 900 0 — 0%; взять предварительное решение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Налог при импорте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5% в 2026, 10% с 2027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зачётный, в марже не участвует, только при наличии удостоверения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Упаковка, ремешки, локализация на двух языках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0,6 доллара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0,5–1,5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оценка: простая коробка, вкладыш, без второго ремешка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Брак и гарантийный резерв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3% партии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2–5%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практика контрактного производства носимых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Регистрация (испытания, досье, экспертиза)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15 млн тенге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5–20 млн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регуляторное исследование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Разработка программной части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 тенге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решение владельца 31.08.2026: делает команда Damumed в рамках текущих ресурсов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Держатель удостоверения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Damumed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решение владельца 31.08.2026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Облако и поддержка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1,5 млн тенге в месяц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0,5–4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оценка: хостинг в Казахстане, первая линия поддержки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Срок до удостоверения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14–18 месяцев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9–36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регуляторное исследование</w:t>
            </w:r>
          </w:p>
        </w:tc>
      </w:tr>
    </w:tbl>
    <w:p/>
    <w:p>
      <w:pPr>
        <w:pStyle w:val="Heading3"/>
      </w:pPr>
      <w:r>
        <w:rPr>
          <w:color w:val="177A50"/>
        </w:rPr>
        <w:t>8.2 Себестоимость по составляющим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Составляющая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Сумма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Цена завода (7,5 доллара)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3 488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Упаковка и маркировка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279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Логистика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186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Пошлина 2%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73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Итого на складе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4 026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 резервом на брак 3%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4 150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 нулевой пошлине (код 9018 19 900 0)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3 953 тенге</w:t>
            </w:r>
          </w:p>
        </w:tc>
      </w:tr>
    </w:tbl>
    <w:p/>
    <w:p>
      <w:r>
        <w:t>Налог на добавленную стоимость при импорте (5% в 2026 году для медизделий с удостоверением) зачётный, в себестоимость не входит, но учитывается в денежном потоке — около 223 тенге на штуку при базовых параметрах.</w:t>
      </w:r>
    </w:p>
    <w:p>
      <w:r>
        <w:t xml:space="preserve">Вложения вне партии: регистрация 15 млн плюс образцы и поездка на завод около 3 млн — итого </w:t>
      </w:r>
      <w:r>
        <w:rPr>
          <w:b/>
        </w:rPr>
        <w:t>18 млн тенге</w:t>
      </w:r>
      <w:r>
        <w:t>. На первую партию 10 тысяч это плюс 1 800 тенге на устройство. Именно решение делать программную часть силами Damumed позволило опустить цены: раньше эти вложения составляли 78 млн тенге и весили 7 800 тенге на устройство.</w:t>
      </w:r>
    </w:p>
    <w:p>
      <w:pPr>
        <w:pStyle w:val="Heading3"/>
      </w:pPr>
      <w:r>
        <w:rPr>
          <w:color w:val="177A50"/>
        </w:rPr>
        <w:t>8.3 Чем оплачивается снижение цены</w:t>
      </w:r>
    </w:p>
    <w:p>
      <w:r>
        <w:t>Три источника, все проверяемые.</w:t>
      </w:r>
    </w:p>
    <w:p>
      <w:r>
        <w:t xml:space="preserve">1. </w:t>
      </w:r>
      <w:r>
        <w:rPr>
          <w:b/>
        </w:rPr>
        <w:t>Разработка силами Damumed</w:t>
      </w:r>
      <w:r>
        <w:t xml:space="preserve"> — главный рычаг: вложения падают с 78 до 18 млн тенге, то есть с 7 800 до 1 800 тенге на устройство в первой партии.</w:t>
      </w:r>
    </w:p>
    <w:p>
      <w:r>
        <w:t xml:space="preserve">2. </w:t>
      </w:r>
      <w:r>
        <w:rPr>
          <w:b/>
        </w:rPr>
        <w:t>Нижняя граница закупочной цены</w:t>
      </w:r>
      <w:r>
        <w:t xml:space="preserve"> — 7,5 доллара вместо 9,0. Цель переговоров, реальна при партии от десяти тысяч и упрощённой упаковке.</w:t>
      </w:r>
    </w:p>
    <w:p>
      <w:r>
        <w:t xml:space="preserve">3. </w:t>
      </w:r>
      <w:r>
        <w:rPr>
          <w:b/>
        </w:rPr>
        <w:t>Объём партии.</w:t>
      </w:r>
      <w:r>
        <w:t xml:space="preserve"> Себестоимость почти не меняется, а вложения раскладываются вдвое: при 20 тысячах штук это 900 тенге на устройство.</w:t>
      </w:r>
    </w:p>
    <w:p>
      <w:pPr>
        <w:pStyle w:val="Heading3"/>
      </w:pPr>
      <w:r>
        <w:rPr>
          <w:color w:val="177A50"/>
        </w:rPr>
        <w:t>8.4 Три ценовых уровня</w:t>
      </w:r>
    </w:p>
    <w:p>
      <w:r>
        <w:t>Уровень задаёт три цены сразу: розницу с подпиской, браслет для поликлиники и внутреннюю цену модуля наблюдения, которую компания закладывает в аренду медицинской информационной системы. Внутренняя цена модуля на всех уровнях одна — 500 тенге за пациента в месяц; поликлиника отдельно за наблюдение не платит.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Розница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Подписка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Браслет поликлинике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Как читается на полке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I. Базовый (рекомендуется)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14 990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690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6 900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на треть дешевле Xiaomi Band 10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II. Массовый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11 990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490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5 500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на 45% дешевле Xiaomi, дешевле Huawei Band 10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III. Доступный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9 990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390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4 500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ниже психологического порога в десять тысяч</w:t>
            </w:r>
          </w:p>
        </w:tc>
      </w:tr>
    </w:tbl>
    <w:p/>
    <w:p>
      <w:r>
        <w:t>Результат к 24-му месяцу, млн тенге, и требования к объёму: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Партия 10 тыс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Партия 20 тыс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Минимальная партия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Предел закупочной цены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Сервис в месяц*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+20,0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+93,9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7 500 штук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11,5 доллара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4,1 млн тенге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II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+1,2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+56,3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10 000 штук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7,7 доллара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3,9 млн тенге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III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−11,7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+30,7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13 000 штук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7,4 доллара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3,9 млн тенге</w:t>
            </w:r>
          </w:p>
        </w:tc>
      </w:tr>
    </w:tbl>
    <w:p/>
    <w:p>
      <w:r>
        <w:t>* Сервис — подписки розницы и внутренняя цена модуля наблюдения, которую компания закладывает в аренду медицинской информационной системы.</w:t>
      </w:r>
    </w:p>
    <w:p>
      <w:r>
        <w:t>Каждый шаг вниз по цене оплачивается объёмом партии. Массовый уровень на партии 10 тысяч балансирует около нуля, Доступный уходит в минус 11,7 млн тенге и окупается лишь к 29-му месяцу. Те же цены при партии 20 тысяч работают уверенно: постоянные расходы раскладываются вдвое, а сервисный поток удваивается.</w:t>
      </w:r>
    </w:p>
    <w:p>
      <w:r>
        <w:t>Вместе с ценой теряется главное — запас по закупочной цене: Базовый уровень держит удорожание завода до 11,5 доллара и переживает провал одного канала продаж. У Массового на партии 10 тысяч запас исчезает уже при 7,7 доллара, а у Доступного его нет вовсе — минус начинается ниже плановых 7,5. Дешёвые уровни живут только на больших партиях. Второе — прибыль с устройства: на Доступном уровне браслет для поликлиники продаётся почти по себестоимости, и весь проект начинает зависеть от сервисного потока, который ещё предстоит подтвердить пилотом.</w:t>
      </w:r>
    </w:p>
    <w:p>
      <w:r>
        <w:t>Рекомендация: Базовый уровень на партии 10 тысяч (осторожный вход с проверкой спроса) либо Массовый на партии 20 тысяч (ставка на охват: цена почти вдвое ниже Xiaomi даёт прибыль почти втрое больше — плюс 56,3 млн против плюс 20,0, — но требует вдвое большего закупа и заранее найденных поликлиник). Доступный уровень имеет смысл только как инструмент госзакупа: при централизованном заказе на 20–30 тысяч устройств цена ниже десяти тысяч тенге снимает вопросы о цене вообще; как розничная цена первой партии он не оправдан.</w:t>
      </w:r>
    </w:p>
    <w:p>
      <w:pPr>
        <w:pStyle w:val="Heading3"/>
      </w:pPr>
      <w:r>
        <w:rPr>
          <w:color w:val="177A50"/>
        </w:rPr>
        <w:t>8.5 Все просчитанные сценарии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Поликлинике / розница / подписка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 за 24 мес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Окупаемость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A. Низкие цены, 10 тысяч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9 900 / 19 990 / 990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+55,8 млн тенге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19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B. Низкие цены, 20 тысяч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9 900 / 19 990 / 990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+165,5 млн тенге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18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C. Минимальные цены, 10 тысяч — рекомендуется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6 900 / 14 990 / 690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+20,0 млн тенге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месяц 21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D. Минимальные цены, 20 тысяч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6 900 / 14 990 / 690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+93,9 млн тенге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19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E. Устройство почти по себестоимости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4 900 / 9 990 / 990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+3,8 млн тенге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24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Ж. Прежние высокие цены (для сравнения)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35 000 / 39 990 / 2 990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+251,0 млн тенге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18</w:t>
            </w:r>
          </w:p>
        </w:tc>
      </w:tr>
    </w:tbl>
    <w:p/>
    <w:p>
      <w:pPr>
        <w:pStyle w:val="Heading3"/>
      </w:pPr>
      <w:r>
        <w:rPr>
          <w:color w:val="177A50"/>
        </w:rPr>
        <w:t>8.6 Предел снижения цены</w:t>
      </w:r>
    </w:p>
    <w:p>
      <w:r>
        <w:t>Минимальная цена, при которой первая партия 10 тысяч выходит в плюс за 24 месяца, зависит от того, что именно снижается: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снижаем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Предел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розницу, поликлинику держим на 6 900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7 350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цену поликлинике, розницу держим на 14 990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4 050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Обе цены пропорционально (поликлинике — половина розницы)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11 050 тенге</w:t>
            </w:r>
            <w:r>
              <w:rPr>
                <w:sz w:val="18"/>
              </w:rPr>
              <w:t xml:space="preserve"> розница, 5 525 поликлинике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Обе пропорционально при партии 20 тысяч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6 500 тенге розница</w:t>
            </w:r>
          </w:p>
        </w:tc>
      </w:tr>
    </w:tbl>
    <w:p/>
    <w:p>
      <w:r>
        <w:t>Опускаться к пределам не стоит: там устройство начинает финансироваться из сервиса, а сервис ещё не проверен на живых поликлиниках.</w:t>
      </w:r>
    </w:p>
    <w:p>
      <w:pPr>
        <w:pStyle w:val="Heading3"/>
      </w:pPr>
      <w:r>
        <w:rPr>
          <w:color w:val="177A50"/>
        </w:rPr>
        <w:t>8.7 Чувствительность к закупочной цене</w:t>
      </w:r>
    </w:p>
    <w:p>
      <w:r>
        <w:t xml:space="preserve">При рекомендованных ценах проект остаётся в плюсе до закупочной цены </w:t>
      </w:r>
      <w:r>
        <w:rPr>
          <w:b/>
        </w:rPr>
        <w:t>11,5 доллара</w:t>
      </w:r>
      <w:r>
        <w:t>. Это красная черта переговоров с заводом.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Закупочная цена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 за 24 месяца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7,0 доллара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+22,3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7,5 доллара (план)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+20,0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9,0 доллара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+12,8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10,0 доллара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+8,1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11,0 доллара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+3,4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12,0 доллара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−1,4 млн тенге</w:t>
            </w:r>
          </w:p>
        </w:tc>
      </w:tr>
    </w:tbl>
    <w:p/>
    <w:p>
      <w:pPr>
        <w:pStyle w:val="Heading3"/>
      </w:pPr>
      <w:r>
        <w:rPr>
          <w:color w:val="177A50"/>
        </w:rPr>
        <w:t>8.8 Чувствительность к размеру партии</w:t>
      </w:r>
    </w:p>
    <w:p>
      <w:r>
        <w:t>Размер партии решает больше, чем цена: вложения в 18 млн тенге не раскладываются на малый объём.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Партия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 за 24 месяца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5 тысяч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−17,0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10 тысяч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+20,0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15 тысяч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+56,9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20 тысяч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+93,9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30 тысяч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+167,9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50 тысяч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+315,8 млн тенге</w:t>
            </w:r>
          </w:p>
        </w:tc>
      </w:tr>
    </w:tbl>
    <w:p/>
    <w:p>
      <w:r>
        <w:t>Минимальная жизнеспособная партия при уровне цен I — 7 500 штук; заказ в 10 000 даёт запас и совпадает с минимальными партиями заводов из короткого списка.</w:t>
      </w:r>
    </w:p>
    <w:p>
      <w:pPr>
        <w:pStyle w:val="Heading3"/>
      </w:pPr>
      <w:r>
        <w:rPr>
          <w:color w:val="177A50"/>
        </w:rPr>
        <w:t>8.9 Денежный поток по этапам</w:t>
      </w:r>
    </w:p>
    <w:p>
      <w:r>
        <w:t>Микс первой партии по умолчанию: 70% поликлиникам (7 000 штук в 5–8 поликлиник) и 30% в розницу (3 000 штук).</w:t>
      </w:r>
    </w:p>
    <w:p>
      <w:pPr>
        <w:pStyle w:val="ListBullet"/>
      </w:pPr>
      <w:r>
        <w:rPr>
          <w:b/>
        </w:rPr>
        <w:t>Месяцы 1–15</w:t>
      </w:r>
      <w:r>
        <w:t xml:space="preserve"> — вложения без выручки: производство, регистрация, разработка программной части силами Damumed. Единовременно расходуются 18 млн тенге на регистрацию и образцы и около 40 млн на партию.</w:t>
      </w:r>
    </w:p>
    <w:p>
      <w:pPr>
        <w:pStyle w:val="ListBullet"/>
      </w:pPr>
      <w:r>
        <w:rPr>
          <w:b/>
        </w:rPr>
        <w:t>Месяц 16</w:t>
      </w:r>
      <w:r>
        <w:t xml:space="preserve"> — получение удостоверения, старт продаж. Продажи растекаются на шесть месяцев.</w:t>
      </w:r>
    </w:p>
    <w:p>
      <w:pPr>
        <w:pStyle w:val="ListBullet"/>
      </w:pPr>
      <w:r>
        <w:rPr>
          <w:b/>
        </w:rPr>
        <w:t>Месяц 21</w:t>
      </w:r>
      <w:r>
        <w:t xml:space="preserve"> — выход в ноль.</w:t>
      </w:r>
    </w:p>
    <w:p>
      <w:pPr>
        <w:pStyle w:val="ListBullet"/>
      </w:pPr>
      <w:r>
        <w:rPr>
          <w:b/>
        </w:rPr>
        <w:t>Месяц 24</w:t>
      </w:r>
      <w:r>
        <w:t xml:space="preserve"> — накопленный результат плюс 20,0 млн тенге.</w:t>
      </w:r>
    </w:p>
    <w:p>
      <w:pPr>
        <w:pStyle w:val="ListBullet"/>
      </w:pPr>
      <w:r>
        <w:rPr>
          <w:b/>
        </w:rPr>
        <w:t>Месяц 36</w:t>
      </w:r>
      <w:r>
        <w:t xml:space="preserve"> — накопленный результат около 51 млн тенге за счёт выручки от мониторинга и подписок, которая не заканчивается вместе с партией.</w:t>
      </w:r>
    </w:p>
    <w:p>
      <w:r>
        <w:t>Повторная выручка при распроданной партии — около 4,1 млн тенге в месяц. Расходы на облако и поддержку заложены в 1,5 млн тенге в месяц.</w:t>
      </w:r>
    </w:p>
    <w:p>
      <w:pPr>
        <w:pStyle w:val="Heading3"/>
      </w:pPr>
      <w:r>
        <w:rPr>
          <w:color w:val="177A50"/>
        </w:rPr>
        <w:t>8.10 Обоснование внутренней цены модуля наблюдения</w:t>
      </w:r>
    </w:p>
    <w:p>
      <w:r>
        <w:t>Поликлиника за наблюдение не платит: модуль «Дистанционное наблюдение» входит в действующую аренду медицинской информационной системы Damumed, возражение «дорого» снято полностью. Внутренняя цена модуля — 500 тенге за пациента в месяц — закладывается компанией в аренду системы, поэтому сервисная выручка проекта сохраняется как внутренний трансфер. Уровень 500 тенге выбран как заведомо перевариваемый экономикой поликлиники: это менее трети комплексного подушевого норматива (около 1 675 тенге на прикреплённого в месяц) и в 9,6 раза дешевле одного аутсорсного вызова скорой (4 800 тенге).</w:t>
      </w:r>
    </w:p>
    <w:p>
      <w:r>
        <w:t>Цена 6 900 тенге за устройство поликлинике даёт маржу около 2 750 тенге и не требует сложных бюджетных процедур: оснастить целый участок можно за деньги, сопоставимые с одним тонометром на кабинет.</w:t>
      </w:r>
    </w:p>
    <w:p>
      <w:r>
        <w:t>Розничная цена 14 990 тенге выбрана вопреки рекомендации рыночного исследования (39 990– 49 990 тенге «за пустую полку»). Выбрана обратная стратегия: цена на треть ниже Xiaomi Smart Band 10, что даёт рекламное утверждение, которое невозможно перебить — медицинское изделие с регистрационным удостоверением дешевле обычного фитнес-браслета.</w:t>
      </w:r>
    </w:p>
    <w:p>
      <w:pPr>
        <w:pStyle w:val="Heading2"/>
      </w:pPr>
      <w:r>
        <w:rPr>
          <w:color w:val="177A50"/>
        </w:rPr>
        <w:t>9. Риски и что с ними делать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 и вес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Чем снимается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Завод не даёт доступ к данным или документацию для регистрации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ключевой, блокирующий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проверка до предоплаты: комплект разработчика и техническое досье — условие контракта, а не пожелание; запрос предложения рассылается шести заводам, образцы заказываются у трёх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У завода нет системы менеджмента качества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высокий для двух из трёх кандидатов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либо выбираем J-Style (сертификат есть), либо регистрируем через собственную систему качества с заводом как контрактным производителем; при классе 2а инспекция не требуется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Экспертиза относит изделие к классу 2б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средний, удорожает и удлиняет вдвое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запуск без электрокардиограммы и без тревог реального времени; предварительная платная экспертиза принадлежности и класса до подписания контракта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Регистрация затянется дольше 18 месяцев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средний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выбор завода с европейской маркировкой открывает ускоренную экспертизу до пяти рабочих дней на начальном этапе; удостоверение бессрочное, повторно платить не придётся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Закупочная цена выше плана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средний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запас держит до 11,5 доллара; выше — поднимаем розницу до 19 990 тенге, она всё равно ниже Xiaomi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Поликлиники не станут закупать браслеты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средний, проверяемый заранее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наблюдение для них бесплатно (модуль в аренде МИС), барьер железа снимают рассрочка 640 тенге в месяц и обязанность по приказу ДСМ-39; проверяется двумя-тремя разговорами с главными врачами до заказа партии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Пациенты не носят браслет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средний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пилот на 500–1 000 штук в одной-двух поликлиниках; показатель — доля ночей с данными, цель не ниже 70%; механика удержания перенимается у платформ удалённого мониторинга (напоминания, звонок медсестры после двух пропусков, подключение родственника)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Врачи тонут в тревогах и перестают их разбирать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высокий при плохом дизайне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пороги важнее алгоритма: сдвиг порога режет поток вдвое; персональный шумодав на уровне пациента; кнопки «отложить», «не звонить», «в стационаре»; обязательная разметка исхода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Прошивка отправляет телеметрию в китайское облако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высокий, юридически критичный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прямое обязательство завода собрать сборку без внешних адресов, право на аудит, снятие дампа сетевого трафика на стенде до приёмки партии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Ошибка в коде товарной номенклатуры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средний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предварительное решение о классификации в Комитете государственных доходов до контракта: ошибка рушит и пошлину, и льготу по налогу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Изменение регуляторики (переход на правила Союза)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низкий до 31.12.2027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окно национальной процедуры открыто ещё около 16 месяцев, удостоверение бессрочное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Появление конкурента с удостоверением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низкий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повторить связку «удостоверение плюс интеграция с медкартой плюс панель врача» стоит тех же 18 месяцев</w:t>
            </w:r>
          </w:p>
        </w:tc>
      </w:tr>
    </w:tbl>
    <w:p/>
    <w:p>
      <w:pPr>
        <w:pStyle w:val="Heading2"/>
      </w:pPr>
      <w:r>
        <w:rPr>
          <w:color w:val="177A50"/>
        </w:rPr>
        <w:t>10. Что даёт проект</w:t>
      </w:r>
    </w:p>
    <w:p>
      <w:r>
        <w:t>Проект ставит Damumed в позицию, которую в Казахстане никто не занял: единственное носимое устройство со статусом медицинского изделия, встроенное в медицинскую карту и рабочее место врача, и при этом дешевле массового фитнес-браслета.</w:t>
      </w:r>
    </w:p>
    <w:p>
      <w:r>
        <w:rPr>
          <w:b/>
        </w:rPr>
        <w:t>Поликлиники</w:t>
      </w:r>
      <w:r>
        <w:t xml:space="preserve"> получают инструмент исполнения новых требований приказа № ҚР ДСМ-39 по дистанционному наблюдению, объективные данные для сегментации пациентов в программе управления заболеваниями и прямое влияние на 50 из 100 баллов стимулирующего компонента.</w:t>
      </w:r>
    </w:p>
    <w:p>
      <w:r>
        <w:rPr>
          <w:b/>
        </w:rPr>
        <w:t>Пациенты</w:t>
      </w:r>
      <w:r>
        <w:t xml:space="preserve"> получают врача, который видит их не 15 минут в месяц, а каждый день, за цену, которая не требует раздумий, и врача, который смотрит за показателями штатно, а не за отдельные деньги.</w:t>
      </w:r>
    </w:p>
    <w:p>
      <w:r>
        <w:rPr>
          <w:b/>
        </w:rPr>
        <w:t>Компания</w:t>
      </w:r>
      <w:r>
        <w:t xml:space="preserve"> получает повторную выручку от мониторинга и подписок поверх продаж устройств — около 4,1 млн тенге в месяц при распроданной партии, и эти деньги не заканчиваются вместе с партией. Первая партия окупается менее чем за два года.</w:t>
      </w:r>
    </w:p>
    <w:p>
      <w:r>
        <w:rPr>
          <w:b/>
        </w:rPr>
        <w:t>Стратегически</w:t>
      </w:r>
      <w:r>
        <w:t xml:space="preserve"> созданная инфраструктура — регистрационное удостоверение, интеграция с медицинской системой, панель врача и обезличенный поток медицинских данных — становится барьером для любого следующего игрока: повторить её стоит тех же восемнадцати месяцев.</w:t>
      </w:r>
    </w:p>
    <w:p>
      <w:pPr>
        <w:pStyle w:val="Heading2"/>
      </w:pPr>
      <w:r>
        <w:rPr>
          <w:color w:val="177A50"/>
        </w:rPr>
        <w:t>11. Пробелы данных: что предстоит уточнить</w:t>
      </w:r>
    </w:p>
    <w:p>
      <w:pPr>
        <w:pStyle w:val="Heading3"/>
      </w:pPr>
      <w:r>
        <w:rPr>
          <w:color w:val="177A50"/>
        </w:rPr>
        <w:t>11.1 Клиническая статистика — запрос в Национальный научный центр развития здравоохранения</w:t>
      </w:r>
    </w:p>
    <w:p>
      <w:r>
        <w:t xml:space="preserve">Запрос отправлен в центр 1 сентября 2026 года, ждём ответа (текст — </w:t>
      </w:r>
      <w:r>
        <w:rPr>
          <w:rFonts w:ascii="Courier New" w:hAnsi="Courier New"/>
        </w:rPr>
        <w:t>docs/zapros-nnczrz.md</w:t>
      </w:r>
      <w:r>
        <w:t>). Закрывает семь позиций:</w:t>
      </w:r>
    </w:p>
    <w:p>
      <w:r>
        <w:t xml:space="preserve">1. </w:t>
      </w:r>
      <w:r>
        <w:rPr>
          <w:b/>
        </w:rPr>
        <w:t>Численность на диспансерном учёте</w:t>
      </w:r>
      <w:r>
        <w:t xml:space="preserve"> по кодам: сердечная недостаточность (I50), мерцательная аритмия (I48), гипертензия (I10–I15), диабет 2 типа (E11), лёгочная болезнь (J44) и астма (J45). По сердечной недостаточности последняя цифра — 37 485 за 2018 год, устарела; по мерцательной аритмии республиканской цифры нет вообще, а это главный сценарий скрининга.</w:t>
      </w:r>
    </w:p>
    <w:p>
      <w:r>
        <w:t xml:space="preserve">2. </w:t>
      </w:r>
      <w:r>
        <w:rPr>
          <w:b/>
        </w:rPr>
        <w:t>Возрастной разрез</w:t>
      </w:r>
      <w:r>
        <w:t xml:space="preserve"> — доля лиц 65 лет и старше по этим классам. Нужен для группы «гипертензия 65 плюс»; сейчас доля 25% внутри группы гипертензии — наша оценка.</w:t>
      </w:r>
    </w:p>
    <w:p>
      <w:r>
        <w:t xml:space="preserve">3. </w:t>
      </w:r>
      <w:r>
        <w:rPr>
          <w:b/>
        </w:rPr>
        <w:t>Текущее число участников программы управления заболеваниями</w:t>
      </w:r>
      <w:r>
        <w:t xml:space="preserve"> и охват. Последние открытые данные — 1 174 533 человека и 57% за 2022 год.</w:t>
      </w:r>
    </w:p>
    <w:p>
      <w:r>
        <w:t xml:space="preserve">4. </w:t>
      </w:r>
      <w:r>
        <w:rPr>
          <w:b/>
        </w:rPr>
        <w:t>Порядок оплаты дистанционного наблюдения:</w:t>
      </w:r>
      <w:r>
        <w:t xml:space="preserve"> есть ли отдельный тариф или услуга покрывается подушевым нормативом. Приказ № ҚР ДСМ-12 услугу предусматривает, но самого тарифа в приказе о тарифах найти не удалось. Смежный ориентир: консультативно-диагностическая помощь в дистанционном формате оплачивается по половине тарифа очной услуги.</w:t>
      </w:r>
    </w:p>
    <w:p>
      <w:r>
        <w:t xml:space="preserve">5. </w:t>
      </w:r>
      <w:r>
        <w:rPr>
          <w:b/>
        </w:rPr>
        <w:t>Средняя стоимость случая госпитализации</w:t>
      </w:r>
      <w:r>
        <w:t xml:space="preserve"> по клинико-затратным группам при декомпенсации сердечной недостаточности и обострении лёгочной болезни. Без неё нельзя посчитать окупаемость в тенге казахстанскими цифрами вместо мировых.</w:t>
      </w:r>
    </w:p>
    <w:p>
      <w:r>
        <w:t xml:space="preserve">6. </w:t>
      </w:r>
      <w:r>
        <w:rPr>
          <w:b/>
        </w:rPr>
        <w:t>Завершённые и действующие пилоты</w:t>
      </w:r>
      <w:r>
        <w:t xml:space="preserve"> с носимыми устройствами в первичном звене. Известен только пилот в Астане 2018 года на 210 пациентов.</w:t>
      </w:r>
    </w:p>
    <w:p>
      <w:r>
        <w:t xml:space="preserve">7. </w:t>
      </w:r>
      <w:r>
        <w:rPr>
          <w:b/>
        </w:rPr>
        <w:t>Показатели стимулирующего компонента</w:t>
      </w:r>
      <w:r>
        <w:t xml:space="preserve"> по динамическому наблюдению: методика расчёта и фактические значения в среднем по республике.</w:t>
      </w:r>
    </w:p>
    <w:p>
      <w:r>
        <w:t>Дополнительно: статистический сборник центра «Здоровье населения РК в 2025 году» вышел около 26.05.2026, самого документа получить не удалось — там должны быть таблицы, закрывающие пункты 1 и 2.</w:t>
      </w:r>
    </w:p>
    <w:p>
      <w:pPr>
        <w:pStyle w:val="Heading3"/>
      </w:pPr>
      <w:r>
        <w:rPr>
          <w:color w:val="177A50"/>
        </w:rPr>
        <w:t>11.2 Производство — запрос предложения и образцы</w:t>
      </w:r>
    </w:p>
    <w:p>
      <w:pPr>
        <w:pStyle w:val="ListBullet"/>
      </w:pPr>
      <w:r>
        <w:rPr>
          <w:b/>
        </w:rPr>
        <w:t>Реальная закупочная цена по нашей спецификации.</w:t>
      </w:r>
      <w:r>
        <w:t xml:space="preserve"> Все цифры в модели — витринные ориентиры либо нижняя граница как переговорная цель. Шаблон запроса готов, не отправлен.</w:t>
      </w:r>
    </w:p>
    <w:p>
      <w:pPr>
        <w:pStyle w:val="ListBullet"/>
      </w:pPr>
      <w:r>
        <w:rPr>
          <w:b/>
        </w:rPr>
        <w:t>Минимальная партия и цена Wonlex</w:t>
      </w:r>
      <w:r>
        <w:t xml:space="preserve"> — публично не раскрыты.</w:t>
      </w:r>
    </w:p>
    <w:p>
      <w:pPr>
        <w:pStyle w:val="ListBullet"/>
      </w:pPr>
      <w:r>
        <w:rPr>
          <w:b/>
        </w:rPr>
        <w:t>Наличие ISO 13485 у Eternity и Wonlex</w:t>
      </w:r>
      <w:r>
        <w:t xml:space="preserve"> — не подтверждено; прямой вопрос в запросе.</w:t>
      </w:r>
    </w:p>
    <w:p>
      <w:pPr>
        <w:pStyle w:val="ListBullet"/>
      </w:pPr>
      <w:r>
        <w:rPr>
          <w:b/>
        </w:rPr>
        <w:t>Реальный состав данных, отдаваемых комплектом разработчика</w:t>
      </w:r>
      <w:r>
        <w:t xml:space="preserve"> — проверяется только на образцах. Для Wonlex часть проверки можно сделать заранее по публичному репозиторию.</w:t>
      </w:r>
    </w:p>
    <w:p>
      <w:pPr>
        <w:pStyle w:val="ListBullet"/>
      </w:pPr>
      <w:r>
        <w:rPr>
          <w:b/>
        </w:rPr>
        <w:t>Готовность завода передать технический файл</w:t>
      </w:r>
      <w:r>
        <w:t xml:space="preserve"> и подписывать документы для регулятора — многие производители отказываются раскрывать конструкцию, и это блокер.</w:t>
      </w:r>
    </w:p>
    <w:p>
      <w:pPr>
        <w:pStyle w:val="ListBullet"/>
      </w:pPr>
      <w:r>
        <w:rPr>
          <w:b/>
        </w:rPr>
        <w:t>Котировка экспедитора</w:t>
      </w:r>
      <w:r>
        <w:t xml:space="preserve"> по логистике вместо оценки 0,40 доллара за штуку.</w:t>
      </w:r>
    </w:p>
    <w:p>
      <w:pPr>
        <w:pStyle w:val="Heading3"/>
      </w:pPr>
      <w:r>
        <w:rPr>
          <w:color w:val="177A50"/>
        </w:rPr>
        <w:t>11.3 Коммерческая проверка — разговоры с главными врачами</w:t>
      </w:r>
    </w:p>
    <w:p>
      <w:r>
        <w:t>Готовность поликлиник закупать браслеты — 6 900 тенге разово либо рассрочка 640 тенге в месяц на 12 платежей — ключевое непроверенное допущение всей модели (само наблюдение для поликлиники бесплатно: модуль входит в аренду системы). Проверяется двумя-тремя разговорами до заказа партии; прямой доступ у владельца есть.</w:t>
      </w:r>
    </w:p>
    <w:p>
      <w:r>
        <w:t>Отдельно: фактические комиссии Kaspi по нашей категории и полная нагрузка канала — по котировке, а не по публичному прайсу.</w:t>
      </w:r>
    </w:p>
    <w:p>
      <w:pPr>
        <w:pStyle w:val="Heading3"/>
      </w:pPr>
      <w:r>
        <w:rPr>
          <w:color w:val="177A50"/>
        </w:rPr>
        <w:t>11.4 Юридические вопросы</w:t>
      </w:r>
    </w:p>
    <w:p>
      <w:r>
        <w:t>1. Консолидированный текст Соглашения Союза о медизделиях в редакции Протокола от 29.12.2025: что стало со сроком внесения изменений в национальные регистрационные документы.</w:t>
      </w:r>
    </w:p>
    <w:p>
      <w:r>
        <w:t xml:space="preserve">2. Точные цены центра экспертизы по </w:t>
      </w:r>
      <w:r>
        <w:rPr>
          <w:b/>
        </w:rPr>
        <w:t>национальной</w:t>
      </w:r>
      <w:r>
        <w:t xml:space="preserve"> процедуре (приложение 2 приказа № ҚР ДСМ-7; в отчёте приведены цены приложения 1, по правилам Союза).</w:t>
      </w:r>
    </w:p>
    <w:p>
      <w:r>
        <w:t>3. Существует ли официальный перечень государств, обеспечивающих защиту персональных данных, и входит ли туда Китай.</w:t>
      </w:r>
    </w:p>
    <w:p>
      <w:r>
        <w:t>4. Пороги отнесения оператора персональных данных к крупным (обязанность уведомления с 25.08.2026).</w:t>
      </w:r>
    </w:p>
    <w:p>
      <w:r>
        <w:t>5. Наличие в государственном реестре зарегистрированных программных медизделий — проверка по реестру, заодно формальное подтверждение отсутствия конкурентов среди носимых устройств.</w:t>
      </w:r>
    </w:p>
    <w:p>
      <w:r>
        <w:t>6. Требования техрегламента 020/2011 по электромагнитной совместимости и порядок нотификации Bluetooth-устройства — не изучались.</w:t>
      </w:r>
    </w:p>
    <w:p>
      <w:r>
        <w:t xml:space="preserve">7. </w:t>
      </w:r>
      <w:r>
        <w:rPr>
          <w:b/>
        </w:rPr>
        <w:t>Допустима ли в практике центра экспертизы конструкция «производитель — казахстанское ТОО, производственная площадка — китайский завод»</w:t>
      </w:r>
      <w:r>
        <w:t xml:space="preserve"> для целей регистрации. Это условие принятой схемы B, и оно не подтверждено.</w:t>
      </w:r>
    </w:p>
    <w:p>
      <w:r>
        <w:t>8. Точная стоимость услуги «экспертиза принадлежности продукции к медицинским изделиям».</w:t>
      </w:r>
    </w:p>
    <w:p>
      <w:r>
        <w:t>9. Нужно ли отдельное удостоверение на программный модуль и когда именно он пересекает границу медизделия.</w:t>
      </w:r>
    </w:p>
    <w:p>
      <w:pPr>
        <w:pStyle w:val="Heading3"/>
      </w:pPr>
      <w:r>
        <w:rPr>
          <w:color w:val="177A50"/>
        </w:rPr>
        <w:t>11.5 Продуктовые открытые вопросы</w:t>
      </w:r>
    </w:p>
    <w:p>
      <w:pPr>
        <w:pStyle w:val="ListBullet"/>
      </w:pPr>
      <w:r>
        <w:t>Конкретные пороги протоколов наблюдения по четырём нозологиям — с клиницистами на этапе пилота.</w:t>
      </w:r>
    </w:p>
    <w:p>
      <w:pPr>
        <w:pStyle w:val="ListBullet"/>
      </w:pPr>
      <w:r>
        <w:t>Владелец продукта на стороне Damumed и команда мобильной разработки.</w:t>
      </w:r>
    </w:p>
    <w:p>
      <w:pPr>
        <w:pStyle w:val="ListBullet"/>
      </w:pPr>
      <w:r>
        <w:t>Название раздела в приложении и окончательный тариф розничной подписки.</w:t>
      </w:r>
    </w:p>
    <w:p>
      <w:pPr>
        <w:pStyle w:val="Heading2"/>
      </w:pPr>
      <w:r>
        <w:rPr>
          <w:color w:val="177A50"/>
        </w:rPr>
        <w:t>12. Варианты названия продукта</w:t>
      </w:r>
    </w:p>
    <w:p>
      <w:r>
        <w:t>Рабочее название — Damumed Band. «Band» точное, но безликое: по-английски это просто «браслет». Ниже варианты казахской адаптации; решение не принято, название остаётся рабочим до выбора совладельцев.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Буквальный смысл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Почему подходит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 что обратить внимание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Damumed Tamyr (Тамыр)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пульс («тамыр соғысы»); кровеносный сосуд; близкий человек, побратим; корень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врач в буквальном смысле «держит тамыр» — руку на пульсе; второй смысл — связь пациента и врача; третий — корни, своё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главный кандидат; проверить свободность товарного знака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Damumed Tynys (Тыныс)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дыхание; жизнь, покой («тынысы кең» — дышится легко)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самое светлое и лёгкое; медицинское без больничности; идеально читается латиницей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смысл мягче, чем у «Тамыр»: про состояние, а не про связь с врачом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Damumed Bailam (Байлам)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от «байлау» — вязать: повязка, связка, узел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почти созвучно «Band» — преемственность названия сохраняется, слово становится казахским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менее богатый образ; «байлам» в речи чаще «вывод, заключение»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Damumed Bilezik (Білезік)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браслет; традиционный казахский серебряный білезік — украшение-оберег на запястье, носившийся «для здоровья»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продукт возвращает старому оберегу его смысл; сильный культурный ход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оттенок украшения, скорее женский; длиннее остальных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Damumed Qorgan (Қорған)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крепость, защита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оберегающий, мужественный характер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военный оттенок; дальше от медицины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Damumed Amanat (Аманат)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доверенное на сохранение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пациент доверяет здоровье — точная этика продукта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длинно; слово занято многими организациями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Damumed Aman (Аман)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жив-здоров («аман-сау»)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тёплое, понятное каждому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много существующих брендов с «Aman»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Damumed Arqau (Арқау)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нить-основа ткани; стержень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поэтичный образ нити между пациентом и врачом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смысл не считывается мгновенно</w:t>
            </w:r>
          </w:p>
        </w:tc>
      </w:tr>
    </w:tbl>
    <w:p/>
    <w:p>
      <w:r>
        <w:t>Рекомендация: короткий список из трёх — Tamyr, Tynys, Bailam. Перед решением проверить регистрируемость товарных знаков и произношение на фокус-группе пациентов 65+.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