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Damumed Band — вариант без регистрации</w:t>
      </w:r>
    </w:p>
    <w:p>
      <w:pPr>
        <w:pStyle w:val="Heading2"/>
      </w:pPr>
      <w:r>
        <w:rPr>
          <w:color w:val="177A50"/>
        </w:rPr>
        <w:t>Полный аналитический отчёт для совладельцев. Вариант Б: устройство общего благополучия</w:t>
      </w:r>
    </w:p>
    <w:p>
      <w:r>
        <w:t>Дата: 1 сентября 2026 года. Валютный курс расчёта: 465 тенге за доллар (Национальный банк РК на 31.08.2026 — 464,77). Горизонт финансового расчёта: 24 месяца с момента подписания контракта с заводом.</w:t>
      </w:r>
    </w:p>
    <w:p>
      <w:r>
        <w:t xml:space="preserve">Документ описывает альтернативную стратегию запуска: браслет выпускается и продаётся </w:t>
      </w:r>
      <w:r>
        <w:rPr>
          <w:b/>
        </w:rPr>
        <w:t>без регистрации как медицинское изделие</w:t>
      </w:r>
      <w:r>
        <w:t xml:space="preserve"> — как устройство общего благополучия. Парный документ — полный отчёт по варианту А (запуск с регистрационным удостоверением); исследовательская база у двух вариантов общая (производство, рынок, приложения конкурентов), различия — в каналах, правовой рамке, сроках и экономике. Раздел 11 сводит оба варианта в одно сравнение.</w:t>
      </w:r>
    </w:p>
    <w:p>
      <w:pPr>
        <w:pStyle w:val="Heading2"/>
      </w:pPr>
      <w:r>
        <w:rPr>
          <w:color w:val="177A50"/>
        </w:rPr>
        <w:t>1. Резюме для решения</w:t>
      </w:r>
    </w:p>
    <w:p>
      <w:pPr>
        <w:pStyle w:val="Heading3"/>
      </w:pPr>
      <w:r>
        <w:rPr>
          <w:color w:val="177A50"/>
        </w:rPr>
        <w:t>1.1 Что предлагается</w:t>
      </w:r>
    </w:p>
    <w:p>
      <w:r>
        <w:t>Заказать в Китае контрактное производство браслета без экрана под маркой Damumed и продавать его в розницу — через приложение Damumed и Kaspi — как устройство для личного контроля показателей здоровья, без регистрации медицинского изделия. Деньги брать с продаж устройства и розничной подписки. Продажи начинаются примерно через полгода после контракта, а не через полтора.</w:t>
      </w:r>
    </w:p>
    <w:p>
      <w:pPr>
        <w:pStyle w:val="Heading3"/>
      </w:pPr>
      <w:r>
        <w:rPr>
          <w:color w:val="177A50"/>
        </w:rPr>
        <w:t>1.2 Ключевые цифры одним блоком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Первая партия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штук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Закупочная цена завода (цель переговоров)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7,5 доллара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на складе 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4 026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с резервом на брак 3%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4 150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вне партии (образцы и поездка на завод)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3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Стоимость партии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40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Общие вложения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43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Розничная цена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14 990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Подписка в приложении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690 тенге в месяц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Маржа с устройства после комиссии канала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8 900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6 от контракта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 к 24-му месяцу (партия распродана за 12 месяцев)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плюс 79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Точка окупаемости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11-й месяц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Подписочная выручка при распроданной партии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2,1 млн тенге в месяц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Точка безубыточности по спросу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продана половина партии за 24 месяца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Предельная закупочная цена, при которой проект в плюсе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выше 17 долларов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розница — основной; поликлиники — трек с оговоркой: закуп возможен, официальное наблюдение — нет (раздел 6)</w:t>
            </w:r>
          </w:p>
        </w:tc>
      </w:tr>
    </w:tbl>
    <w:p/>
    <w:p>
      <w:pPr>
        <w:pStyle w:val="Heading3"/>
      </w:pPr>
      <w:r>
        <w:rPr>
          <w:color w:val="177A50"/>
        </w:rPr>
        <w:t>1.3 В чём сила варианта</w:t>
      </w:r>
    </w:p>
    <w:p>
      <w:r>
        <w:t xml:space="preserve">1. </w:t>
      </w:r>
      <w:r>
        <w:rPr>
          <w:b/>
        </w:rPr>
        <w:t>Скорость.</w:t>
      </w:r>
      <w:r>
        <w:t xml:space="preserve"> Без регистрации между контрактом и первой продажей — только образцы, производство и доставка: продажи с 6-го месяца против 16-го в варианте с удостоверением. Проект на десять месяцев раньше начинает возвращать деньги.</w:t>
      </w:r>
    </w:p>
    <w:p>
      <w:r>
        <w:t xml:space="preserve">2. </w:t>
      </w:r>
      <w:r>
        <w:rPr>
          <w:b/>
        </w:rPr>
        <w:t>Вложения меньше на 15 млн тенге.</w:t>
      </w:r>
      <w:r>
        <w:t xml:space="preserve"> Из расчёта уходит весь бюджет регистрации; вне партии остаются только образцы и поездка на завод.</w:t>
      </w:r>
    </w:p>
    <w:p>
      <w:r>
        <w:t xml:space="preserve">3. </w:t>
      </w:r>
      <w:r>
        <w:rPr>
          <w:b/>
        </w:rPr>
        <w:t>Запас по закупочной цене становится практически неограниченным.</w:t>
      </w:r>
      <w:r>
        <w:t xml:space="preserve"> В рознице маржа с устройства около 8 900 тенге: проект остаётся в плюсе даже при цене завода выше 17 долларов — реальный риск смещается с цены завода на спрос.</w:t>
      </w:r>
    </w:p>
    <w:p>
      <w:r>
        <w:t xml:space="preserve">4. </w:t>
      </w:r>
      <w:r>
        <w:rPr>
          <w:b/>
        </w:rPr>
        <w:t>Живая проверка спроса и ношения.</w:t>
      </w:r>
      <w:r>
        <w:t xml:space="preserve"> За год розничных продаж накапливаются данные, которых нет ни в одном исследовании: реальная конверсия канала Damumed, доля ночей с данными, отток. С ними решение о регистрации (если к ней возвращаться) принимается не на прогнозах.</w:t>
      </w:r>
    </w:p>
    <w:p>
      <w:pPr>
        <w:pStyle w:val="Heading3"/>
      </w:pPr>
      <w:r>
        <w:rPr>
          <w:color w:val="177A50"/>
        </w:rPr>
        <w:t>1.4 Чем за это заплачено</w:t>
      </w:r>
    </w:p>
    <w:p>
      <w:r>
        <w:t xml:space="preserve">1. </w:t>
      </w:r>
      <w:r>
        <w:rPr>
          <w:b/>
        </w:rPr>
        <w:t>Канал поликлиник урезан до рискового трека.</w:t>
      </w:r>
      <w:r>
        <w:t xml:space="preserve"> Закупить браслеты поликлиника может — это обычный товар. Но дистанционное наблюдение как медицинская услуга требует сертифицированного носимого медицинского устройства (пункт 5 Требований приказа № ҚР ДСМ-39, пункт 7 статьи 60 Кодекса — дословно в разделе 6): без удостоверения данные браслета не принимаются в контур наблюдения, программа управления заболеваниями с ними не работает, баллов стимулирующего компонента нет. Мотивация закупа поэтому слабая и юридически уязвимая; трек сохранён в варианте как опция (раздел 4.2), но в базовый расчёт не включён.</w:t>
      </w:r>
    </w:p>
    <w:p>
      <w:r>
        <w:t xml:space="preserve">2. </w:t>
      </w:r>
      <w:r>
        <w:rPr>
          <w:b/>
        </w:rPr>
        <w:t>Право говорить о медицине потеряно.</w:t>
      </w:r>
      <w:r>
        <w:t xml:space="preserve"> Ни «медицинское изделие», ни «врач наблюдает», ни «контроль заболевания» — только язык благополучия: самочувствие, сон, активность. Главный рекламный аргумент варианта А («медизделие дешевле фитнес-браслета») недоступен.</w:t>
      </w:r>
    </w:p>
    <w:p>
      <w:r>
        <w:t xml:space="preserve">3. </w:t>
      </w:r>
      <w:r>
        <w:rPr>
          <w:b/>
        </w:rPr>
        <w:t>Дифференциатора нет.</w:t>
      </w:r>
      <w:r>
        <w:t xml:space="preserve"> На полке Kaspi браслет конкурирует с Xiaomi и Huawei без статуса, которым выделялся вариант А. Остаются два аргумента: цена и глубокая интеграция с приложением, где уже 5,3 млн пациентов.</w:t>
      </w:r>
    </w:p>
    <w:p>
      <w:r>
        <w:t xml:space="preserve">4. </w:t>
      </w:r>
      <w:r>
        <w:rPr>
          <w:b/>
        </w:rPr>
        <w:t>Барьера для конкурентов нет.</w:t>
      </w:r>
      <w:r>
        <w:t xml:space="preserve"> Повторить «браслет плюс приложение» может любой крупный игрок; в варианте А копирование стоило конкуренту 18 месяцев регистрации.</w:t>
      </w:r>
    </w:p>
    <w:p>
      <w:r>
        <w:t xml:space="preserve">5. </w:t>
      </w:r>
      <w:r>
        <w:rPr>
          <w:b/>
        </w:rPr>
        <w:t>Весь проект зависит от розничного спроса.</w:t>
      </w:r>
      <w:r>
        <w:t xml:space="preserve"> Точка безубыточности — продать половину партии за два года. В варианте А спрос был подстрахован закупом поликлиник.</w:t>
      </w:r>
    </w:p>
    <w:p>
      <w:pPr>
        <w:pStyle w:val="Heading3"/>
      </w:pPr>
      <w:r>
        <w:rPr>
          <w:color w:val="177A50"/>
        </w:rPr>
        <w:t>1.5 Что рекомендуется</w:t>
      </w:r>
    </w:p>
    <w:p>
      <w:r>
        <w:t xml:space="preserve">1. Рассматривать вариант Б не как отказ от медицинской стратегии, а как </w:t>
      </w:r>
      <w:r>
        <w:rPr>
          <w:b/>
        </w:rPr>
        <w:t>возможный первый этап</w:t>
      </w:r>
      <w:r>
        <w:t>: быстрый запуск в рознице, проверка спроса и ношения, и параллельно — решение о регистрации по фактическим данным. Выбор завода при этом делать так, чтобы путь к удостоверению остался открытым (раздел 5).</w:t>
      </w:r>
    </w:p>
    <w:p>
      <w:r>
        <w:t>2. Утвердить цены: розница 14 990 тенге, подписка 690 тенге в месяц.</w:t>
      </w:r>
    </w:p>
    <w:p>
      <w:r>
        <w:t>3. До заказа партии получить предварительное решение о коде товарной номенклатуры (без медицинского статуса код и пошлина могут отличаться — раздел 6.5) и заключение юриста о формулировках упаковки и маркетинга (граница медизделия — раздел 6.1).</w:t>
      </w:r>
    </w:p>
    <w:p>
      <w:r>
        <w:t>4. Спланировать маркетинг под язык благополучия и проверить его юристом до печати упаковки: одна неверная формулировка превращает устройство в незарегистрированное медизделие со всеми последствиями.</w:t>
      </w:r>
    </w:p>
    <w:p>
      <w:pPr>
        <w:pStyle w:val="Heading3"/>
      </w:pPr>
      <w:r>
        <w:rPr>
          <w:color w:val="177A50"/>
        </w:rPr>
        <w:t>1.6 Что требуется от совладельцев</w:t>
      </w:r>
    </w:p>
    <w:p>
      <w:pPr>
        <w:pStyle w:val="ListBullet"/>
      </w:pPr>
      <w:r>
        <w:t>Решение о выделении около 43 млн тенге (партия 40 плюс образцы 3).</w:t>
      </w:r>
    </w:p>
    <w:p>
      <w:pPr>
        <w:pStyle w:val="ListBullet"/>
      </w:pPr>
      <w:r>
        <w:t>Подтверждение, что раздел «Показатели здоровья» в приложении делает команда Damumed в рамках текущих ресурсов (без этого решения экономика другая).</w:t>
      </w:r>
    </w:p>
    <w:p>
      <w:pPr>
        <w:pStyle w:val="ListBullet"/>
      </w:pPr>
      <w:r>
        <w:t>Позиция по стратегии: Б как самостоятельный путь или Б как этап 1 перед регистрацией. От этого зависит выбор завода и глубина вложений в качество данных.</w:t>
      </w:r>
    </w:p>
    <w:p>
      <w:pPr>
        <w:pStyle w:val="Heading2"/>
      </w:pPr>
      <w:r>
        <w:rPr>
          <w:color w:val="177A50"/>
        </w:rPr>
        <w:t>2. Продукт и идея</w:t>
      </w:r>
    </w:p>
    <w:p>
      <w:pPr>
        <w:pStyle w:val="Heading3"/>
      </w:pPr>
      <w:r>
        <w:rPr>
          <w:color w:val="177A50"/>
        </w:rPr>
        <w:t>2.1 Форм-фактор и позиционирование</w:t>
      </w:r>
    </w:p>
    <w:p>
      <w:r>
        <w:t xml:space="preserve">Железо то же, что в варианте А: браслет без экрана, глухой корпус, круглосуточное ношение, вся ценность в приложении. Меняется рамка: продаётся не «инструмент врача», а </w:t>
      </w:r>
      <w:r>
        <w:rPr>
          <w:b/>
        </w:rPr>
        <w:t>личный контроль показателей здоровья в привычном приложении Damumed</w:t>
      </w:r>
      <w:r>
        <w:t xml:space="preserve"> — сон, пульс, кислород, активность, личные коридоры нормы и понятные объяснения на русском и казахском.</w:t>
      </w:r>
    </w:p>
    <w:p>
      <w:r>
        <w:t>Формула позиционирования: «знай свою норму». Устройство помогает человеку видеть собственные тренды и вовремя замечать отклонения — а что с ними делать, человек решает сам, в том числе показав данные своему врачу.</w:t>
      </w:r>
    </w:p>
    <w:p>
      <w:pPr>
        <w:pStyle w:val="Heading3"/>
      </w:pPr>
      <w:r>
        <w:rPr>
          <w:color w:val="177A50"/>
        </w:rPr>
        <w:t>2.2 Что измеряет</w:t>
      </w:r>
    </w:p>
    <w:p>
      <w:r>
        <w:t>Состав датчиков и показателей идентичен варианту А: пульс и пульс покоя, вариабельность ритма, насыщение крови кислородом, частота дыхания как тренд, температура кожи как отклонение от базовой линии, сон по фазам, шаги и активность. Требование к заводу то же: полный доступ к данным без облака производителя.</w:t>
      </w:r>
    </w:p>
    <w:p>
      <w:pPr>
        <w:pStyle w:val="Heading3"/>
      </w:pPr>
      <w:r>
        <w:rPr>
          <w:color w:val="177A50"/>
        </w:rPr>
        <w:t>2.3 Чего браслет не делает — и что о нём нельзя говорить</w:t>
      </w:r>
    </w:p>
    <w:p>
      <w:r>
        <w:t>Физические ограничения те же, что в варианте А: не измеряет давление и глюкозу, не заменяет холтер, кислород на запястье — тренд, а не клинический оксиметр.</w:t>
      </w:r>
    </w:p>
    <w:p>
      <w:r>
        <w:t>К ним добавляются ограничения правовые. Пока устройство не зарегистрировано, его назначение — общее благополучие, и это назначение определяется формулировками производителя (раздел 6.1). Поэтому в упаковке, приложении, рекламе и на страницах магазинов запрещены: «медицинское изделие», «диагностика», «выявление аритмии», «контроль заболевания», «врач наблюдает за вами», названия болезней в связке с функциями устройства. Разрешено: самочувствие, сон, восстановление, активность, личная норма, «поделитесь данными с врачом, если посчитаете нужным».</w:t>
      </w:r>
    </w:p>
    <w:p>
      <w:pPr>
        <w:pStyle w:val="Heading3"/>
      </w:pPr>
      <w:r>
        <w:rPr>
          <w:color w:val="177A50"/>
        </w:rPr>
        <w:t>2.4 Этапность продукта</w:t>
      </w:r>
    </w:p>
    <w:p>
      <w:r>
        <w:t>1. Розничная версия: браслет плюс раздел «Показатели здоровья» в приложении Damumed — личные коридоры, сон, пульс, дневник самочувствия, отчёт для себя.</w:t>
      </w:r>
    </w:p>
    <w:p>
      <w:r>
        <w:t>2. Расширенная подписка: длинные тренды, отчёт за период, расширенные объяснения.</w:t>
      </w:r>
    </w:p>
    <w:p>
      <w:r>
        <w:t>3. Возможный этап 2 — регистрация медизделия по фактическим данным первого года (пилотный спрос, доля ночей с данными, отток) и открытие канала поликлиник. Технически прошивка и датчики не меняются — меняется правовой статус и досье.</w:t>
      </w:r>
    </w:p>
    <w:p>
      <w:pPr>
        <w:pStyle w:val="Heading2"/>
      </w:pPr>
      <w:r>
        <w:rPr>
          <w:color w:val="177A50"/>
        </w:rPr>
        <w:t>3. Рынок Казахстана</w:t>
      </w:r>
    </w:p>
    <w:p>
      <w:r>
        <w:t>Оценка объёма рынка носимых устройств общая для обоих вариантов: около 0,8–1,0 млн устройств в год, 25–35 млрд тенге (метод переноса душевого потребления России; обе цифры — оценка). Рынок гаджетов живёт на Kaspi: 86% розничного онлайна — маркетплейсы.</w:t>
      </w:r>
    </w:p>
    <w:p>
      <w:pPr>
        <w:pStyle w:val="Heading3"/>
      </w:pPr>
      <w:r>
        <w:rPr>
          <w:color w:val="177A50"/>
        </w:rPr>
        <w:t>3.1 Полка, на которую мы встаём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Цена, тенге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Чем берёт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Безымянный Smart band M8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1 470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цена; показатели «для галочки»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Xiaomi Smart Band 9 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11 991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самый дешёвый настоящий браслет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Damumed Band (предлагаемая цена)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14 990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интеграция с Damumed, показатели здоровья без экрана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Huawei Band 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16 890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хит: 5 100 оценок, экран, 8–14 дней батареи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Xiaomi Smart Band 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21 989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эталон категории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Samsung Galaxy Fit3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22 299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бренд, связка с Galaxy</w:t>
            </w:r>
          </w:p>
        </w:tc>
      </w:tr>
    </w:tbl>
    <w:p/>
    <w:p>
      <w:r>
        <w:t xml:space="preserve">В варианте А строка Damumed выделялась статусом «медицинское изделие с удостоверением». Здесь этой строки нет: покупатель сравнивает нас с Xiaomi напрямую, и сравнение по железу мы проигрываем (у конкурентов экран, известный бренд, экосистема). Выигрываем двумя вещами: ценой ниже якорных моделей и тем, чего нет ни у кого, — </w:t>
      </w:r>
      <w:r>
        <w:rPr>
          <w:b/>
        </w:rPr>
        <w:t>показатели приходят в то же приложение, где у человека медкарта, запись к врачу и лекарства</w:t>
      </w:r>
      <w:r>
        <w:t>.</w:t>
      </w:r>
    </w:p>
    <w:p>
      <w:pPr>
        <w:pStyle w:val="Heading3"/>
      </w:pPr>
      <w:r>
        <w:rPr>
          <w:color w:val="177A50"/>
        </w:rPr>
        <w:t>3.2 Канал приложения Damumed — главный актив варианта</w:t>
      </w:r>
    </w:p>
    <w:p>
      <w:r>
        <w:t xml:space="preserve">Более 5,3 млн зарегистрированных пациентов, первое место среди бесплатных медицинских приложений страны. Стоимость привлечения внутри канала близка к нулю. Для варианта Б этот канал — не «козырь», как в А, а </w:t>
      </w:r>
      <w:r>
        <w:rPr>
          <w:b/>
        </w:rPr>
        <w:t>условие жизнеспособности</w:t>
      </w:r>
      <w:r>
        <w:t>: без него продать 10 000 устройств в рознице против Xiaomi было бы героическим допущением. Продажа встраивается в приложение: баннер в разделе здоровья, оплата картой, доставка.</w:t>
      </w:r>
    </w:p>
    <w:p>
      <w:pPr>
        <w:pStyle w:val="Heading3"/>
      </w:pPr>
      <w:r>
        <w:rPr>
          <w:color w:val="177A50"/>
        </w:rPr>
        <w:t>3.3 Подписочная готовность</w:t>
      </w:r>
    </w:p>
    <w:p>
      <w:r>
        <w:t>Планка готовности платить за здоровье в Казахстане подтверждена: Freedom Health — около 8 200 тенге в месяц за страховую подписку. Предлагаемые 690 тенге в двенадцать раз ниже этого якоря. Соседнее исследование владельца: в Казахстане за софт и сервис платят подпиской, а не комиссией.</w:t>
      </w:r>
    </w:p>
    <w:p>
      <w:pPr>
        <w:pStyle w:val="Heading2"/>
      </w:pPr>
      <w:r>
        <w:rPr>
          <w:color w:val="177A50"/>
        </w:rPr>
        <w:t>4. Розничная аудитория</w:t>
      </w:r>
    </w:p>
    <w:p>
      <w:r>
        <w:t>Клинической модели в варианте Б нет — есть розничные сегменты. Оценка ёмкости общая с вариантом А: доступный рынок 0,6–1,0 млн человек, достижимая доля за 2–3 года — 15–35 тысяч устройств. Партия 10 000 соответствует нижней границе.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Мотив покупки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важно в продукте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Люди с хроническими состояниями, ведущие самоконтроль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видеть сон, пульс, кислород рядом с дневником давления и лекарствами, показать врачу на приёме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ручной дневник, отчёт за период, простые объяснения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Взрослые дети, покупающие родителям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спокойствие: «как спал, как пульс» без звонков-допросов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совместный доступ к показателям, крупный шрифт, казахский язык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Аудитория здорового образа жизни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сон и восстановление без экрана и подписочного шантажа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базовые функции бесплатны, честная цена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Корпорации и страховые (добровольное медстрахование)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программы благополучия сотрудников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партии со скидкой, обезличенная статистика</w:t>
            </w:r>
          </w:p>
        </w:tc>
      </w:tr>
    </w:tbl>
    <w:p/>
    <w:p>
      <w:r>
        <w:t>Сегмент корпораций и страховых в базовый расчёт не включён — это резерв сверх плана.</w:t>
      </w:r>
    </w:p>
    <w:p>
      <w:r>
        <w:t>Важная честная оговорка: «показать врачу» в варианте Б — это ручной сценарий. Пациент сам приносит данные на приём или вносит показатели в дневник; автоматически врач эти данные не получает и наблюдения не ведёт (правовая причина — раздел 6.2).</w:t>
      </w:r>
    </w:p>
    <w:p>
      <w:pPr>
        <w:pStyle w:val="Heading3"/>
      </w:pPr>
      <w:r>
        <w:rPr>
          <w:color w:val="177A50"/>
        </w:rPr>
        <w:t>4.2 Поликлиники — трек с оговоркой ⚠️</w:t>
      </w:r>
    </w:p>
    <w:p>
      <w:r>
        <w:t xml:space="preserve">Трек сохраняется в варианте, но с ремаркой: </w:t>
      </w:r>
      <w:r>
        <w:rPr>
          <w:b/>
        </w:rPr>
        <w:t>это рисковый трек, а не опора модели.</w:t>
      </w:r>
    </w:p>
    <w:p>
      <w:r>
        <w:t>Что возможно без удостоверения. Поликлиника вправе закупить браслеты как обычные устройства — 6 900 тенге за штуку или в рассрочку 640 тенге в месяц — и раздать пациентам в рамках программ приверженности и пациентоориентированности: напоминания об измерениях и лекарствах, дневник самочувствия, отчёт, который пациент показывает врачу на приёме. Ручной ввод данных пациентом прямо разрешён пунктом 5 Требований.</w:t>
      </w:r>
    </w:p>
    <w:p>
      <w:r>
        <w:t>Чего трек не даёт. Официального дистанционного наблюдения нет: данные не идут в медицинскую цифровую систему автоматически, наблюдение не засчитывается, баллов стимулирующего компонента нет, требования приказа № ҚР ДСМ-39 закупом не исполняются.</w:t>
      </w:r>
    </w:p>
    <w:p>
      <w:r>
        <w:t>В чём риск. Во-первых, мотивация: без баллов и без исполнения приказа главному врачу трудно обосновать закуп — спрос трека не подтверждён вдвойне. Во-вторых, право: закупка немедицинского устройства государственной медорганизацией под медицинские по сути задачи уязвима при проверке; нужна юридическая проработка рамки закупа («программа приверженности», платные услуги, попечительские средства). До юридического заключения и двух-трёх разговоров с главными врачами трек в расчёты не закладывать.</w:t>
      </w:r>
    </w:p>
    <w:p>
      <w:r>
        <w:t>Экономика трека. Если он всё же состоится, финансово он слабее розницы: маржа с устройства по цене 6 900 тенге — около 2 750 тенге против 8 900 в рознице, а подписку пациенты поликлиник вряд ли платят. Сценарий «70% розница + 30% поликлиники» даёт плюс 52,3 млн тенге к 24-му месяцу против плюс 79,1 у чисто розничного — трек не улучшает экономику, он страхует спрос (3 000 устройств уходят закупом, а не поштучно). Это и есть его роль: подушка на случай слабой розницы.</w:t>
      </w:r>
    </w:p>
    <w:p>
      <w:pPr>
        <w:pStyle w:val="Heading2"/>
      </w:pPr>
      <w:r>
        <w:rPr>
          <w:color w:val="177A50"/>
        </w:rPr>
        <w:t>5. Производство</w:t>
      </w:r>
    </w:p>
    <w:p>
      <w:r>
        <w:t>База — те же 12 проверенных заводов (полная таблица — в отчёте варианта А; критерий доступа к данным без чужого облака — без изменений, это фильтр номер один в обоих вариантах). Меняется вес критериев: сертификат ISO 13485 из обязательного становится желательным, и короткий список переворачивается.</w:t>
      </w:r>
    </w:p>
    <w:p>
      <w:pPr>
        <w:pStyle w:val="Heading3"/>
      </w:pPr>
      <w:r>
        <w:rPr>
          <w:color w:val="177A50"/>
        </w:rPr>
        <w:t>5.1 Короткий список варианта 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Кандидат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Почему подходит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проверить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Guangdong Eternity Electronics — основной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самый глубокий профиль именно безэкранных браслетов; минимальная партия 500 штук — настоящий пилот за 6–7 тысяч долларов до решения о десяти тысячах; прозрачная цена 12,59 доллара при 10 000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реальный состав комплекта разработчика на образцах; ISO 13485 (важен, только если держим путь к регистрации)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Shenzhen Wonlex — техника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лучшее железо выборки (Nordic nRF54L15 + TI AFE4950, оптика 50 Гц); комплект разработчика проверяем до контракта по публичному репозиторию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минимальная партия и цена не раскрыты; платформа Veepoo — зависимость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J-Style (Shenzhen Youhong Medical) — если Б это этап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единственный с ISO 13485 и опытом медицинской регистрации: выбор J-Style сейчас сохраняет путь к удостоверению без смены завода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цена, вероятно, выше витринных; комплект — по соглашению о неразглашении</w:t>
            </w:r>
          </w:p>
        </w:tc>
      </w:tr>
    </w:tbl>
    <w:p/>
    <w:p>
      <w:r>
        <w:rPr>
          <w:b/>
        </w:rPr>
        <w:t>Развилка выбора завода — это выбор стратегии.</w:t>
      </w:r>
      <w:r>
        <w:t xml:space="preserve"> Если Б — самостоятельный путь, оптимальны Eternity или Wonlex: дешевле, техничнее, быстрее. Если Б — этап 1 перед регистрацией, завод стоит выбирать уже сейчас по критериям варианта А (система качества, готовность отдать технический файл), иначе через год придётся менять площадку и начинать досье с нуля.</w:t>
      </w:r>
    </w:p>
    <w:p>
      <w:pPr>
        <w:pStyle w:val="Heading3"/>
      </w:pPr>
      <w:r>
        <w:rPr>
          <w:color w:val="177A50"/>
        </w:rPr>
        <w:t>5.2 Сроки</w:t>
      </w:r>
    </w:p>
    <w:p>
      <w:r>
        <w:t>Образцы через 4–6 недель после запроса, серийная партия — через 8–12 недель после утверждения образца, доставка консолидированным грузом — около 4 недель. Итого от контракта до склада — 4–5 месяцев; старт продаж в расчёте — месяц 6.</w:t>
      </w:r>
    </w:p>
    <w:p>
      <w:r>
        <w:t>Запрос предложения — тот же девятираздельный шаблон, что в варианте А (доступ к данным — главный критерий), с одним изменением: раздел о регуляторной поддержке переводится из обязательных в опциональные.</w:t>
      </w:r>
    </w:p>
    <w:p>
      <w:pPr>
        <w:pStyle w:val="Heading2"/>
      </w:pPr>
      <w:r>
        <w:rPr>
          <w:color w:val="177A50"/>
        </w:rPr>
        <w:t>6. Правовая рамка: что можно и что нельзя без регистрации</w:t>
      </w:r>
    </w:p>
    <w:p>
      <w:r>
        <w:t>Это главный переписанный раздел. Без удостоверения проект жив ровно до тех пор, пока не пересекает две границы: границу назначения (когда устройство становится медизделием) и границу дистанционных медицинских услуг (когда данные попадают врачу в автоматический контур).</w:t>
      </w:r>
    </w:p>
    <w:p>
      <w:pPr>
        <w:pStyle w:val="Heading3"/>
      </w:pPr>
      <w:r>
        <w:rPr>
          <w:color w:val="177A50"/>
        </w:rPr>
        <w:t>6.1 Граница первая: назначение определяет статус</w:t>
      </w:r>
    </w:p>
    <w:p>
      <w:r>
        <w:t>Граница между устройством благополучия и медизделием проводится не по железу, а по заявленному назначению (Рекомендация Коллегии Евразийской экономической комиссии от 12.11.2018 № 25, пункт 5: медицинское предназначение должно быть единственным или основным). Фитнес-браслет с теми же датчиками не является медизделием, потому что производитель заявляет назначение «общее благополучие».</w:t>
      </w:r>
    </w:p>
    <w:p>
      <w:r>
        <w:t>Следствие в обе стороны. Пока формулировки выдержаны — регистрация не нужна, и это законно: так продаются все Xiaomi, Huawei и Samsung на Kaspi. Но с момента, когда в упаковке, приложении, рекламе или карточке магазина появляются «диагностика», «выявление аритмии», «контроль заболевания», «наблюдение врача», — устройство становится медизделием, обращающимся без регистрации, со всеми последствиями: изъятие из обращения, административная ответственность, репутационный удар по бренду Damumed. Санитарные формулировки должен утвердить юрист до печати упаковки, и это разовая, но обязательная работа.</w:t>
      </w:r>
    </w:p>
    <w:p>
      <w:pPr>
        <w:pStyle w:val="Heading3"/>
      </w:pPr>
      <w:r>
        <w:rPr>
          <w:color w:val="177A50"/>
        </w:rPr>
        <w:t>6.2 Граница вторая: дистанционные медицинские услуги</w:t>
      </w:r>
    </w:p>
    <w:p>
      <w:r>
        <w:t>Точная норма, закрывающая поликлиники (проверена по первоисточникам 01.09.2026):</w:t>
      </w:r>
    </w:p>
    <w:p>
      <w:r>
        <w:rPr>
          <w:b/>
        </w:rPr>
        <w:t>Пункт 5 Требований</w:t>
      </w:r>
      <w:r>
        <w:t xml:space="preserve"> к электронным информационным ресурсам для дистанционных медицинских услуг (утверждены приказом Минздрава от 12.05.2021 № ҚР ДСМ-39, регистрация № 22751; действующая редакция — приказ от 26.11.2025 № 152, изменения приказом от 18.08.2026, в силе с 01.09.2026):</w:t>
      </w:r>
    </w:p>
    <w:p>
      <w:r>
        <w:t xml:space="preserve">&gt; «обеспечение дистанционного получения данных о состоянии здоровья пациента лечащим &gt; врачом и (или) медицинским работником, обеспечивающим дистанционное наблюдение за &gt; состоянием здоровья пациента в автоматическом режиме… при использовании носимых &gt; медицинских устройств, </w:t>
      </w:r>
      <w:r>
        <w:rPr>
          <w:b/>
        </w:rPr>
        <w:t>сертифицированных согласно пункту 7 статьи 60 Кодекса</w:t>
      </w:r>
      <w:r>
        <w:t xml:space="preserve"> и &gt; имеющих функции передачи данных»</w:t>
      </w:r>
    </w:p>
    <w:p>
      <w:r>
        <w:rPr>
          <w:b/>
        </w:rPr>
        <w:t>Пункт 7 статьи 60 Кодекса</w:t>
      </w:r>
      <w:r>
        <w:t xml:space="preserve"> «О здоровье народа и системе здравоохранения» № 360-VI:</w:t>
      </w:r>
    </w:p>
    <w:p>
      <w:r>
        <w:t>&gt; «Носимые медицинские устройства подлежат сертификации в соответствии с &gt; законодательством Республики Казахстан.»</w:t>
      </w:r>
    </w:p>
    <w:p>
      <w:r>
        <w:t>Что это означает практически:</w:t>
      </w:r>
    </w:p>
    <w:p>
      <w:pPr>
        <w:pStyle w:val="ListBullet"/>
      </w:pPr>
      <w:r>
        <w:rPr>
          <w:b/>
        </w:rPr>
        <w:t>Автоматический контур закрыт.</w:t>
      </w:r>
      <w:r>
        <w:t xml:space="preserve"> Несертифицированный браслет не может быть источником данных для дистанционного наблюдения: его показатели нельзя принимать в медицинские цифровые системы в автоматическом режиме. Панели врача в варианте Б нет.</w:t>
      </w:r>
    </w:p>
    <w:p>
      <w:pPr>
        <w:pStyle w:val="ListBullet"/>
      </w:pPr>
      <w:r>
        <w:rPr>
          <w:b/>
        </w:rPr>
        <w:t>Мотивация поликлиники резко ослаблена.</w:t>
      </w:r>
      <w:r>
        <w:t xml:space="preserve"> Сам закуп браслетов не запрещён — это обычный товар. Но наблюдение по ним не засчитывается, программа управления заболеваниями с этими данными не работает, стимулирующий компонент (50 баллов за динамическое наблюдение) не задействуется, требования приказа № ҚР ДСМ-39 закупом не исполняются. Поликлиничный трек поэтому возможен только в рамке «программы приверженности» и с юридической проработкой — как рисковая опция (раздел 4.2).</w:t>
      </w:r>
    </w:p>
    <w:p>
      <w:pPr>
        <w:pStyle w:val="ListBullet"/>
      </w:pPr>
      <w:r>
        <w:rPr>
          <w:b/>
        </w:rPr>
        <w:t>Ручной ввод остаётся законным.</w:t>
      </w:r>
      <w:r>
        <w:t xml:space="preserve"> Тот же пункт 5 прямо предусматривает «ручной ввод данных о состоянии здоровья пациента самим пациентом и (или) лечащим врачом». Пациент вправе показать врачу свои тренды и внести показатели в дневник — это честный сценарий варианта Б, и именно так он и описывается: «покажите данные врачу», а не «врач наблюдает за вами».</w:t>
      </w:r>
    </w:p>
    <w:p>
      <w:pPr>
        <w:pStyle w:val="Heading3"/>
      </w:pPr>
      <w:r>
        <w:rPr>
          <w:color w:val="177A50"/>
        </w:rPr>
        <w:t>6.3 Персональные данные</w:t>
      </w:r>
    </w:p>
    <w:p>
      <w:r>
        <w:t>Требования закона «О персональных данных» действуют независимо от статуса устройства: хранение первичной базы — в Казахстане, согласия на обработку, трансграничная передача только в страны с защитой данных. Архитектура «данные в облако китайского производителя» неисполнима и в варианте Б — критерий завода «данные напрямую нам» сохраняет силу. Отличие от варианта А: данные браслета вне медицинского контура — это персональные данные, но не врачебная тайна, режим проще (нет запрета пункта 6 статьи 273 Кодекса на подключение к внешним базам без согласия).</w:t>
      </w:r>
    </w:p>
    <w:p>
      <w:pPr>
        <w:pStyle w:val="Heading3"/>
      </w:pPr>
      <w:r>
        <w:rPr>
          <w:color w:val="177A50"/>
        </w:rPr>
        <w:t>6.4 Налог на добавленную стоимость</w:t>
      </w:r>
    </w:p>
    <w:p>
      <w:r>
        <w:t xml:space="preserve">Льготная ставка (5% в 2026, 10% с 2027) применяется только к медизделиям с регистрационным удостоверением. Без удостоверения импорт облагается по базовой ставке </w:t>
      </w:r>
      <w:r>
        <w:rPr>
          <w:b/>
        </w:rPr>
        <w:t>16%</w:t>
      </w:r>
      <w:r>
        <w:t>. Налог зачётный: при продажах с НДС он возвращается зачётом и в марже не участвует, но замораживает деньги в обороте — около 6,4 млн тенге на партию против 2,0 млн при льготной ставке. В денежном потоке расчёта это учтено как кассовый разрыв, не как расход.</w:t>
      </w:r>
    </w:p>
    <w:p>
      <w:pPr>
        <w:pStyle w:val="Heading3"/>
      </w:pPr>
      <w:r>
        <w:rPr>
          <w:color w:val="177A50"/>
        </w:rPr>
        <w:t>6.5 Код товарной номенклатуры</w:t>
      </w:r>
    </w:p>
    <w:p>
      <w:r>
        <w:t xml:space="preserve">В варианте А браслет классифицировался как электродиагностическая аппаратура (9018, пошлина 2%, привязка льготы по налогу). Без медицинского назначения классификация может уйти в другие позиции (носимая электроника связи — группа 8517 и смежные), где пошлина может быть как ниже, так и выше. В расчёт консервативно заложена пошлина 2%; </w:t>
      </w:r>
      <w:r>
        <w:rPr>
          <w:b/>
        </w:rPr>
        <w:t>предварительное классификационное решение Комитета государственных доходов до контракта обязательно</w:t>
      </w:r>
      <w:r>
        <w:t xml:space="preserve"> — как и в варианте А, но здесь от него зависит только пошлина, а не льгота.</w:t>
      </w:r>
    </w:p>
    <w:p>
      <w:pPr>
        <w:pStyle w:val="Heading3"/>
      </w:pPr>
      <w:r>
        <w:rPr>
          <w:color w:val="177A50"/>
        </w:rPr>
        <w:t>6.6 Что остаётся простым</w:t>
      </w:r>
    </w:p>
    <w:p>
      <w:r>
        <w:t>Без регистрации отпадают: досье, экспертиза, испытания по медицинским стандартам, двуязычная медицинская маркировка по правилам медизделий, лицензия на реализацию медизделий. Остаются обычные для электроники процедуры: подтверждение соответствия по техрегламентам (электромагнитная совместимость, радиомодуль Bluetooth), маркировка товара на казахском и русском по закону о защите прав потребителей.</w:t>
      </w:r>
    </w:p>
    <w:p>
      <w:pPr>
        <w:pStyle w:val="Heading2"/>
      </w:pPr>
      <w:r>
        <w:rPr>
          <w:color w:val="177A50"/>
        </w:rPr>
        <w:t>7. Мобильное приложение</w:t>
      </w:r>
    </w:p>
    <w:p>
      <w:pPr>
        <w:pStyle w:val="Heading3"/>
      </w:pPr>
      <w:r>
        <w:rPr>
          <w:color w:val="177A50"/>
        </w:rPr>
        <w:t>7.1 Что остаётся от варианта А</w:t>
      </w:r>
    </w:p>
    <w:p>
      <w:r>
        <w:t>Раздел «Показатели здоровья» внутри «Мои данные» приложения Damumed — тот же: личный коридор вместо популяционной нормы, три уровня раскрытия, честная калибровка первой недели, именованные паттерны сна, дневник давления и веса с ручным вводом. Бенчмарк конкурентов (Oura, Apple, Ultrahuman, Fitbit, клинические платформы) и выводы из него действуют без изменений.</w:t>
      </w:r>
    </w:p>
    <w:p>
      <w:r>
        <w:t>Пациентские функции искусственного интеллекта тоже остаются: контроль качества сигнала, умные напоминания, объяснение показателей простым языком на русском и казахском, ответы на бытовые вопросы. Они не интерпретируют данные для клинических решений и статуса устройства не меняют.</w:t>
      </w:r>
    </w:p>
    <w:p>
      <w:pPr>
        <w:pStyle w:val="Heading3"/>
      </w:pPr>
      <w:r>
        <w:rPr>
          <w:color w:val="177A50"/>
        </w:rPr>
        <w:t>7.2 Что уходит</w:t>
      </w:r>
    </w:p>
    <w:p>
      <w:pPr>
        <w:pStyle w:val="ListBullet"/>
      </w:pPr>
      <w:r>
        <w:rPr>
          <w:b/>
        </w:rPr>
        <w:t>Панель врача в медицинской системе</w:t>
      </w:r>
      <w:r>
        <w:t xml:space="preserve"> — вся (причина в разделе 6.2).</w:t>
      </w:r>
    </w:p>
    <w:p>
      <w:pPr>
        <w:pStyle w:val="ListBullet"/>
      </w:pPr>
      <w:r>
        <w:rPr>
          <w:b/>
        </w:rPr>
        <w:t>Тревоги и «врач это видит»</w:t>
      </w:r>
      <w:r>
        <w:t xml:space="preserve"> — любые формулировки, где данные уходят врачу автоматически.</w:t>
      </w:r>
    </w:p>
    <w:p>
      <w:pPr>
        <w:pStyle w:val="ListBullet"/>
      </w:pPr>
      <w:r>
        <w:rPr>
          <w:b/>
        </w:rPr>
        <w:t>Протоколы наблюдения по диагнозу</w:t>
      </w:r>
      <w:r>
        <w:t xml:space="preserve"> — раздел не перестраивается «под болезнь», назначенную врачом; вместо этого пользователь сам выбирает, какие показатели ему важны.</w:t>
      </w:r>
    </w:p>
    <w:p>
      <w:pPr>
        <w:pStyle w:val="ListBullet"/>
      </w:pPr>
      <w:r>
        <w:rPr>
          <w:b/>
        </w:rPr>
        <w:t>Черновики заключений врачу</w:t>
      </w:r>
      <w:r>
        <w:t xml:space="preserve"> — некому: врачебной стороны нет.</w:t>
      </w:r>
    </w:p>
    <w:p>
      <w:pPr>
        <w:pStyle w:val="Heading3"/>
      </w:pPr>
      <w:r>
        <w:rPr>
          <w:color w:val="177A50"/>
        </w:rPr>
        <w:t>7.3 Что появляется взамен</w:t>
      </w:r>
    </w:p>
    <w:p>
      <w:pPr>
        <w:pStyle w:val="ListBullet"/>
      </w:pPr>
      <w:r>
        <w:rPr>
          <w:b/>
        </w:rPr>
        <w:t>«Отчёт для врача» руками пациента</w:t>
      </w:r>
      <w:r>
        <w:t>: документ за 30 дней (сон, пульс, кислород, дневник давления), который человек скачивает и показывает на приёме. Юридически это личные данные пациента, которыми он распоряжается сам.</w:t>
      </w:r>
    </w:p>
    <w:p>
      <w:pPr>
        <w:pStyle w:val="ListBullet"/>
      </w:pPr>
      <w:r>
        <w:rPr>
          <w:b/>
        </w:rPr>
        <w:t>Совместный доступ для семьи</w:t>
      </w:r>
      <w:r>
        <w:t>: взрослые дети видят показатели родителя с его согласия — сильный сценарий для сегмента «купить родителям».</w:t>
      </w:r>
    </w:p>
    <w:p>
      <w:pPr>
        <w:pStyle w:val="ListBullet"/>
      </w:pPr>
      <w:r>
        <w:rPr>
          <w:b/>
        </w:rPr>
        <w:t>Дневник самочувствия</w:t>
      </w:r>
      <w:r>
        <w:t xml:space="preserve"> с ручным вводом давления, веса и приёма лекарств — данные вносит сам человек, что прямо разрешено пунктом 5 Требований.</w:t>
      </w:r>
    </w:p>
    <w:p>
      <w:pPr>
        <w:pStyle w:val="Heading3"/>
      </w:pPr>
      <w:r>
        <w:rPr>
          <w:color w:val="177A50"/>
        </w:rPr>
        <w:t>7.4 Слово, которое всё меняет</w:t>
      </w:r>
    </w:p>
    <w:p>
      <w:r>
        <w:t>Один и тот же экран легален и нелегален в зависимости от подписи. «Ваш пульс выше вашего обычного» — благополучие. «Признак ухудшения, сообщите врачу» — медицинская интерпретация. Редактура всех текстов раздела юристом до релиза — обязательный этап, дешёвый по деньгам и критичный по последствиям.</w:t>
      </w:r>
    </w:p>
    <w:p>
      <w:pPr>
        <w:pStyle w:val="Heading2"/>
      </w:pPr>
      <w:r>
        <w:rPr>
          <w:color w:val="177A50"/>
        </w:rPr>
        <w:t>8. Экономика</w:t>
      </w:r>
    </w:p>
    <w:p>
      <w:pPr>
        <w:pStyle w:val="Heading3"/>
      </w:pPr>
      <w:r>
        <w:rPr>
          <w:color w:val="177A50"/>
        </w:rPr>
        <w:t>8.1 Якорные допущения</w:t>
      </w:r>
    </w:p>
    <w:p>
      <w:r>
        <w:t>Совпадают с вариантом А по железу: закупочная цена 7,5 доллара (цель переговоров), курс 465, логистика 0,40 доллара, пошлина 2% (консервативно — раздел 6.5), упаковка 0,6 доллара, брак 3%, облако и поддержка 1,5 млн тенге в месяц, разработка программной части — силами Damumed (0 тенге, решение владельца).</w:t>
      </w:r>
    </w:p>
    <w:p>
      <w:r>
        <w:t>Отличия варианта 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Вариант 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Вариант Б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вне партии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18 млн ₸ (регистрация 15 + образцы 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млн ₸</w:t>
            </w:r>
            <w:r>
              <w:rPr>
                <w:sz w:val="18"/>
              </w:rPr>
              <w:t xml:space="preserve"> (только образцы)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16 (после удостоверения)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месяц 6</w:t>
            </w:r>
            <w:r>
              <w:rPr>
                <w:sz w:val="18"/>
              </w:rPr>
              <w:t xml:space="preserve"> (после доставки партии)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70% поликлиники + 30% розница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 розница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партия за 6 месяцев (закуп поликлиник)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партия за </w:t>
            </w:r>
            <w:r>
              <w:rPr>
                <w:b/>
                <w:sz w:val="18"/>
              </w:rPr>
              <w:t>12 месяцев</w:t>
            </w:r>
            <w:r>
              <w:rPr>
                <w:sz w:val="18"/>
              </w:rPr>
              <w:t xml:space="preserve"> (розница)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Сервисная выручка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модуль 500 ₸ × пациенты + подписки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только подписки</w:t>
            </w:r>
            <w:r>
              <w:rPr>
                <w:sz w:val="18"/>
              </w:rPr>
              <w:t xml:space="preserve"> 690 ₸ × 30% купивших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НДС при импорте (зачётный)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</w:tr>
    </w:tbl>
    <w:p/>
    <w:p>
      <w:pPr>
        <w:pStyle w:val="Heading3"/>
      </w:pPr>
      <w:r>
        <w:rPr>
          <w:color w:val="177A50"/>
        </w:rPr>
        <w:t>8.2 Себестоимость</w:t>
      </w:r>
    </w:p>
    <w:p>
      <w:r>
        <w:t xml:space="preserve">Не меняется: 4 026 тенге на складе, 4 150 с резервом на брак. Маржа с устройства после комиссии канала 13% — </w:t>
      </w:r>
      <w:r>
        <w:rPr>
          <w:b/>
        </w:rPr>
        <w:t>8 891 тенге</w:t>
      </w:r>
      <w:r>
        <w:t xml:space="preserve"> (59% розничной цены). Для сравнения: в варианте А маржа на поликлиничном устройстве была 2 750 тенге.</w:t>
      </w:r>
    </w:p>
    <w:p>
      <w:pPr>
        <w:pStyle w:val="Heading3"/>
      </w:pPr>
      <w:r>
        <w:rPr>
          <w:color w:val="177A50"/>
        </w:rPr>
        <w:t>8.3 Базовый расчёт</w:t>
      </w:r>
    </w:p>
    <w:p>
      <w:r>
        <w:t>Партия 10 000, продажи с месяца 6 равными долями за 12 месяцев, горизонт 24 месяца: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Строка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Выручка от устройств (за вычетом комиссии)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130,4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Выручка от подписок за горизонт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27,9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Стоимость партии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40,3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вне партии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Облако и поддержка за 24 месяца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36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Результат к 24-му месяцу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плюс 79,1 млн тенге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Точка окупаемости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Подписочная выручка в устойчивом режиме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2,07 млн тенге в месяц</w:t>
            </w:r>
          </w:p>
        </w:tc>
      </w:tr>
    </w:tbl>
    <w:p/>
    <w:p>
      <w:r>
        <w:t>На бумаге вариант Б прибыльнее варианта А (плюс 79 против плюс 20 млн тенге) — потому что вся партия продаётся по розничной марже 8 900 тенге вместо поликлиничной 2 750, и продажи начинаются на десять месяцев раньше. Следующие два подраздела показывают, чем эта разница оплачена.</w:t>
      </w:r>
    </w:p>
    <w:p>
      <w:pPr>
        <w:pStyle w:val="Heading3"/>
      </w:pPr>
      <w:r>
        <w:rPr>
          <w:color w:val="177A50"/>
        </w:rPr>
        <w:t>8.4 Чувствительность к спросу — главный риск варианта</w:t>
      </w:r>
    </w:p>
    <w:p>
      <w:r>
        <w:t>Расчёт выше предполагает, что вся партия продаётся за 12 месяцев. Это допущение ничем не подтверждено — у нас нет ни одного проданного устройства, а канал поликлиник, страховавший спрос в варианте А, закрыт.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Продано из 10 000 за 24 месяца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 к 24-му месяцу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Окупаемость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100% (базовый расчёт)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+79,1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+31,6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50% — точка безубыточности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−0,1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Меньше половины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убыток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 горизонтом</w:t>
            </w:r>
          </w:p>
        </w:tc>
      </w:tr>
    </w:tbl>
    <w:p/>
    <w:p>
      <w:r>
        <w:t xml:space="preserve">Точка безубыточности варианта Б — </w:t>
      </w:r>
      <w:r>
        <w:rPr>
          <w:b/>
        </w:rPr>
        <w:t>продать половину партии за два года</w:t>
      </w:r>
      <w:r>
        <w:t>. Всё решает одна величина — конверсия канала приложения Damumed, и её можно и нужно проверить дёшево: пилотная партия Eternity в 500 штук до заказа десяти тысяч.</w:t>
      </w:r>
    </w:p>
    <w:p>
      <w:pPr>
        <w:pStyle w:val="Heading3"/>
      </w:pPr>
      <w:r>
        <w:rPr>
          <w:color w:val="177A50"/>
        </w:rPr>
        <w:t>8.5 Чувствительность к остальным параметрам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 к 24-му месяцу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+79,1 млн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70% розница + 30% поликлиники (закуп 6 900 ₸; рисковый трек — раздел 4.2)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+52,3 млн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Продажи растянулись на 18 месяцев вместо 12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+72,9 млн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Закупочная цена 10 долларов вместо 7,5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+67,2 млн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Розничная цена 12 990 вместо 14 990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+61,7 млн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Предельная закупочная цена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 плюсе до цены выше 17 долларов</w:t>
            </w:r>
          </w:p>
        </w:tc>
      </w:tr>
    </w:tbl>
    <w:p/>
    <w:p>
      <w:r>
        <w:t>Вывод из таблицы: экономика варианта Б нечувствительна к цене завода и умеренно чувствительна к цене полки — весь риск сосредоточен в спросе (раздел 8.4). Это зеркально варианту А, где спрос был подстрахован, а запас по закупке ограничен 11,5 доллара.</w:t>
      </w:r>
    </w:p>
    <w:p>
      <w:pPr>
        <w:pStyle w:val="Heading3"/>
      </w:pPr>
      <w:r>
        <w:rPr>
          <w:color w:val="177A50"/>
        </w:rPr>
        <w:t>8.6 Что честно не посчитано</w:t>
      </w:r>
    </w:p>
    <w:p>
      <w:pPr>
        <w:pStyle w:val="ListBullet"/>
      </w:pPr>
      <w:r>
        <w:t>Маркетинговый бюджет принят нулевым: расчёт опирается на бесплатный канал приложения. Если конверсии канала не хватит, продвижение на Kaspi и в рознице — дополнительная статья, которой в модели нет.</w:t>
      </w:r>
    </w:p>
    <w:p>
      <w:pPr>
        <w:pStyle w:val="ListBullet"/>
      </w:pPr>
      <w:r>
        <w:t>Возвраты и гарантийные случаи сверх резерва 3% не моделировались.</w:t>
      </w:r>
    </w:p>
    <w:p>
      <w:pPr>
        <w:pStyle w:val="ListBullet"/>
      </w:pPr>
      <w:r>
        <w:t>Сегмент корпораций и страховых не включён (резерв сверх плана).</w:t>
      </w:r>
    </w:p>
    <w:p>
      <w:pPr>
        <w:pStyle w:val="Heading2"/>
      </w:pPr>
      <w:r>
        <w:rPr>
          <w:color w:val="177A50"/>
        </w:rPr>
        <w:t>9. Риски и что с ними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 и вес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Чем снимается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Розничный спрос не подтверждается — продано меньше половины партии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ключевой риск варианта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пилот 500 штук через Eternity до заказа 10 000; жёсткий критерий продолжения (продажи пилота, конверсия канала); партия заказывается только после пилота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Поликлиничный трек: слабая мотивация закупа и уязвимость при проверке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средний; трек — опция, не опора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юридическое заключение о рамке закупа («программа приверженности»); два-три разговора с главными врачами; в базовый расчёт не включать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Маркетинг пересекает границу медизделия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высокий, юридически критичный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санитарный словарь формулировок, юридическая вычитка упаковки, приложения и карточек магазина до релиза; обучение всех, кто пишет тексты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Завод не даёт доступ к данным или гонит данные через своё облако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ключевой, блокирующий (общий с вариантом А)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проверка комплекта разработчика до предоплаты; аудит сетевого трафика прошивки на стенде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Конкурент повторяет модель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высокий: барьера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скорость и канал: выйти первыми, занять полку в приложении; интеграцию с медкартой конкурент без Damumed не повторит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Код товарной номенклатуры и пошлина отличаются от заложенных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предварительное классификационное решение Комитета госдоходов до контракта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Пациенты не носят браслет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 (общий с вариантом А)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метрика доли ночей с данными в пилоте; вариативность ремешков; напоминания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Возврат к регистрации потребует смены завода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средний, если выбран завод без системы качества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решить стратегический вопрос (раздел 1.6) до выбора завода; J-Style сохраняет путь к удостоверению</w:t>
            </w:r>
          </w:p>
        </w:tc>
      </w:tr>
    </w:tbl>
    <w:p/>
    <w:p>
      <w:pPr>
        <w:pStyle w:val="Heading2"/>
      </w:pPr>
      <w:r>
        <w:rPr>
          <w:color w:val="177A50"/>
        </w:rPr>
        <w:t>10. Что даёт вариант</w:t>
      </w:r>
    </w:p>
    <w:p>
      <w:r>
        <w:rPr>
          <w:b/>
        </w:rPr>
        <w:t>Скорость и раннюю проверку.</w:t>
      </w:r>
      <w:r>
        <w:t xml:space="preserve"> Через полгода после контракта устройство продаётся, через год есть фактические данные о спросе, ношении и оттоке. Проект возвращает деньги с 11-го месяца — раньше, чем в варианте А появилась бы первая выручка.</w:t>
      </w:r>
    </w:p>
    <w:p>
      <w:r>
        <w:rPr>
          <w:b/>
        </w:rPr>
        <w:t>Меньшую ставку.</w:t>
      </w:r>
      <w:r>
        <w:t xml:space="preserve"> 43 млн тенге вложений против 58, и почти безграничный запас по цене завода. Худший исход при провале спроса — распродажа остатка партии по себестоимости, что резко сокращает убыток.</w:t>
      </w:r>
    </w:p>
    <w:p>
      <w:r>
        <w:rPr>
          <w:b/>
        </w:rPr>
        <w:t>Опцион на медицинскую стратегию.</w:t>
      </w:r>
      <w:r>
        <w:t xml:space="preserve"> Вариант Б не сжигает вариант А: прошивка и датчики те же, регистрацию можно начать в любой момент по фактическим данным первого года. Сожжённым остаётся только время: конкурент, начавший регистрацию сейчас, получит удостоверение на полтора года раньше нас.</w:t>
      </w:r>
    </w:p>
    <w:p>
      <w:r>
        <w:rPr>
          <w:b/>
        </w:rPr>
        <w:t>Чего вариант не даёт.</w:t>
      </w:r>
      <w:r>
        <w:t xml:space="preserve"> Позиции «единственное носимое медизделие страны», канала поликлиник с миллионами диспансерных пациентов, права говорить о медицине и барьера от копирования. Стратегическая ценность проекта для Damumed — встроенность в медицинский контур — в варианте Б не реализуется, а откладывается.</w:t>
      </w:r>
    </w:p>
    <w:p>
      <w:pPr>
        <w:pStyle w:val="Heading2"/>
      </w:pPr>
      <w:r>
        <w:rPr>
          <w:color w:val="177A50"/>
        </w:rPr>
        <w:t>11. Сравнение вариантов и рекомендация</w:t>
      </w:r>
    </w:p>
    <w:p>
      <w:pPr>
        <w:pStyle w:val="Heading3"/>
      </w:pPr>
      <w:r>
        <w:rPr>
          <w:color w:val="177A50"/>
        </w:rPr>
        <w:t>11.1 Полное 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А: медизделие с РУ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Б: без регистрации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месяц 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(партия + прочее)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58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 млн 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 к 24-му месяцу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+20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+79 млн ₸</w:t>
            </w:r>
            <w:r>
              <w:rPr>
                <w:sz w:val="18"/>
              </w:rPr>
              <w:t xml:space="preserve"> (если партия продана)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Окупаемость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месяц 21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месяц 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поликлиники + розница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розница + поликлиники с оговоркой (без официального наблюдения — рисковый трек)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Подстраховка спроса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закуп поликлиник (70% партии)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частичная — если рисковый поликлиничный трек состоится; безубыточность — 50%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Повторная выручка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4,1 млн ₸/мес</w:t>
            </w:r>
            <w:r>
              <w:rPr>
                <w:sz w:val="18"/>
              </w:rPr>
              <w:t xml:space="preserve"> (модуль + подписки)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2,1 млн ₸/мес (только подписки)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Право говорить о медицине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Рекламный аргумент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«медизделие дешевле фитнес-браслета»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«показатели там же, где медкарта»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приказа ДСМ-39 для поликлиник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Барьер для конкурентов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 месяцев регистрации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Главный риск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сроки и класс при регистрации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розничный спрос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Запас по цене завода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 $11,5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выше $17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Регуляторные расходы и сложность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минимальные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Стратегическая позиция Damumed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уникальная ниша занята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ниша остаётся свободной для конкурента</w:t>
            </w:r>
          </w:p>
        </w:tc>
      </w:tr>
    </w:tbl>
    <w:p/>
    <w:p>
      <w:pPr>
        <w:pStyle w:val="Heading3"/>
      </w:pPr>
      <w:r>
        <w:rPr>
          <w:color w:val="177A50"/>
        </w:rPr>
        <w:t>11.2 Три способа прочитать эту таблицу</w:t>
      </w:r>
    </w:p>
    <w:p>
      <w:r>
        <w:rPr>
          <w:b/>
        </w:rPr>
        <w:t>Если верить в розничный спрос</w:t>
      </w:r>
      <w:r>
        <w:t xml:space="preserve"> — вариант Б финансово сильнее по всем денежным метрикам: быстрее, дешевле, прибыльнее. Вся его конструкция держится на одном непроверенном числе — конверсии канала Damumed.</w:t>
      </w:r>
    </w:p>
    <w:p>
      <w:r>
        <w:rPr>
          <w:b/>
        </w:rPr>
        <w:t>Если главная цель — стратегическая позиция</w:t>
      </w:r>
      <w:r>
        <w:t xml:space="preserve"> (встроить Damumed в контур дистанционного наблюдения, занять пустую нишу медизделия, поставить барьер) — вариант А без альтернатив: всё это делает только регистрация.</w:t>
      </w:r>
    </w:p>
    <w:p>
      <w:r>
        <w:rPr>
          <w:b/>
        </w:rPr>
        <w:t>Двухэтапный путь совмещает</w:t>
      </w:r>
      <w:r>
        <w:t xml:space="preserve"> и стоит дороже только временем: пилот 500 штук → розничный запуск Б → параллельно регистрация по фактическим данным → открытие поликлиник на втором году. Условие: завод выбирается по критериям варианта А уже сейчас (система качества, технический файл), иначе этап 2 начнётся со смены площадки. Цена этого пути — конкурентное окно: полтора года ниша медизделия остаётся никем не занятой, и старт конкурента в регистрацию обнуляет главный приз.</w:t>
      </w:r>
    </w:p>
    <w:p>
      <w:pPr>
        <w:pStyle w:val="Heading3"/>
      </w:pPr>
      <w:r>
        <w:rPr>
          <w:color w:val="177A50"/>
        </w:rPr>
        <w:t>11.3 Рекомендация</w:t>
      </w:r>
    </w:p>
    <w:p>
      <w:r>
        <w:t xml:space="preserve">Решение сводится к вопросу из раздела 1.6: </w:t>
      </w:r>
      <w:r>
        <w:rPr>
          <w:b/>
        </w:rPr>
        <w:t>Б — самостоятельный путь или этап 1?</w:t>
      </w:r>
      <w:r>
        <w:t xml:space="preserve"> Аналитически осторожная конструкция выглядит так: пилот 500 штук (проверка спроса и ношения, 6–7 тысяч долларов), выбор завода с системой качества, и решение о регистрации — по данным пилота, не откладывая его дольше чем на два-три месяца после старта продаж. Это сохраняет скорость варианта Б и не отдаёт нишу варианта А.</w:t>
      </w:r>
    </w:p>
    <w:p>
      <w:pPr>
        <w:pStyle w:val="Heading2"/>
      </w:pPr>
      <w:r>
        <w:rPr>
          <w:color w:val="177A50"/>
        </w:rPr>
        <w:t>12. Пробелы данных: что предстоит уточнить</w:t>
      </w:r>
    </w:p>
    <w:p>
      <w:r>
        <w:t xml:space="preserve">1. </w:t>
      </w:r>
      <w:r>
        <w:rPr>
          <w:b/>
        </w:rPr>
        <w:t>Конверсия канала приложения Damumed</w:t>
      </w:r>
      <w:r>
        <w:t xml:space="preserve"> — главное непроверенное число всего варианта. Закрывается пилотной партией 500 штук; критерии успеха задать до пилота.</w:t>
      </w:r>
    </w:p>
    <w:p>
      <w:r>
        <w:t xml:space="preserve">2. </w:t>
      </w:r>
      <w:r>
        <w:rPr>
          <w:b/>
        </w:rPr>
        <w:t>Реальная закупочная цена по нашей спецификации</w:t>
      </w:r>
      <w:r>
        <w:t xml:space="preserve"> — после запроса предложений (шаблон готов; тот же, что в варианте А, без регуляторного раздела).</w:t>
      </w:r>
    </w:p>
    <w:p>
      <w:r>
        <w:t xml:space="preserve">3. </w:t>
      </w:r>
      <w:r>
        <w:rPr>
          <w:b/>
        </w:rPr>
        <w:t>Код товарной номенклатуры без медицинского назначения</w:t>
      </w:r>
      <w:r>
        <w:t xml:space="preserve"> — предварительное решение Комитета государственных доходов.</w:t>
      </w:r>
    </w:p>
    <w:p>
      <w:r>
        <w:t xml:space="preserve">4. </w:t>
      </w:r>
      <w:r>
        <w:rPr>
          <w:b/>
        </w:rPr>
        <w:t>Юридическая граница формулировок</w:t>
      </w:r>
      <w:r>
        <w:t xml:space="preserve"> — заключение юриста по упаковке, разделу приложения и карточкам магазинов; санитарный словарь для всех текстов.</w:t>
      </w:r>
    </w:p>
    <w:p>
      <w:r>
        <w:t xml:space="preserve">5. </w:t>
      </w:r>
      <w:r>
        <w:rPr>
          <w:b/>
        </w:rPr>
        <w:t>Требования техрегламентов для радиоэлектроники</w:t>
      </w:r>
      <w:r>
        <w:t xml:space="preserve"> (электромагнитная совместимость, Bluetooth) — процедуры и сроки не изучались (общий пробел с вариантом А).</w:t>
      </w:r>
    </w:p>
    <w:p>
      <w:r>
        <w:t xml:space="preserve">6. </w:t>
      </w:r>
      <w:r>
        <w:rPr>
          <w:b/>
        </w:rPr>
        <w:t>Партионная экономика Kaspi</w:t>
      </w:r>
      <w:r>
        <w:t xml:space="preserve"> — фактическая комиссия категории и полная нагрузка канала по котировке, не по публичному прайсу.</w:t>
      </w:r>
    </w:p>
    <w:p>
      <w:r>
        <w:t xml:space="preserve">7. </w:t>
      </w:r>
      <w:r>
        <w:rPr>
          <w:b/>
        </w:rPr>
        <w:t>Интерес страховых и работодателей</w:t>
      </w:r>
      <w:r>
        <w:t xml:space="preserve"> к партиям для программ благополучия — два-три разговора; сегмент в расчёт не включён и может стать запасом роста.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