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77A50"/>
        </w:rPr>
        <w:t>Приложение 1. Damumed Band — техническая спецификация и опросный лист поставщика</w:t>
      </w:r>
    </w:p>
    <w:p>
      <w:r>
        <w:rPr>
          <w:b/>
        </w:rPr>
        <w:t>Браслет здоровья без экрана, OEM/ODM, полный private label</w:t>
      </w:r>
    </w:p>
    <w:p>
      <w:r>
        <w:t>&gt; Русская версия приложения, которое уходит на китайские заводы вместе с кратким запросом &gt; (</w:t>
      </w:r>
      <w:r>
        <w:rPr>
          <w:rFonts w:ascii="Courier New" w:hAnsi="Courier New"/>
        </w:rPr>
        <w:t>docs/tech-spec-brief-ru.md</w:t>
      </w:r>
      <w:r>
        <w:t xml:space="preserve">). Английский оригинал — </w:t>
      </w:r>
      <w:r>
        <w:rPr>
          <w:rFonts w:ascii="Courier New" w:hAnsi="Courier New"/>
        </w:rPr>
        <w:t>docs/tech-spec-en.md</w:t>
      </w:r>
      <w:r>
        <w:t>, отправляется он. Нумерация требований (</w:t>
      </w:r>
      <w:r>
        <w:rPr>
          <w:rFonts w:ascii="Courier New" w:hAnsi="Courier New"/>
        </w:rPr>
        <w:t>DB-nnn</w:t>
      </w:r>
      <w:r>
        <w:t>) &gt; в обеих версиях одинаковая: можно обсуждать с заводом «по номеру».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Приложение 1</w:t>
            </w:r>
            <w:r>
              <w:rPr>
                <w:b/>
                <w:sz w:val="18"/>
              </w:rPr>
              <w:t xml:space="preserve"> к запросу коммерческого предложения Damumed Band от 2 сентября 2026 — полный перечень требований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 сентября 2026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 (Республика Казахстан)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Изделие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Damumed Band — наручный браслет мониторинга здоровья без экрана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Стартовая партия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шт (цены запрашиваются на 2 / 5 / 10 / 20 тыс.)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ответа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14 календарных дней с момента получения</w:t>
            </w:r>
          </w:p>
        </w:tc>
      </w:tr>
    </w:tbl>
    <w:p/>
    <w:p>
      <w:pPr>
        <w:pStyle w:val="Heading2"/>
      </w:pPr>
      <w:r>
        <w:rPr>
          <w:color w:val="177A50"/>
        </w:rPr>
        <w:t>0. Как читать и как отвечать</w:t>
      </w:r>
    </w:p>
    <w:p>
      <w:r>
        <w:t>Это приложение — полный перечень требований. В сопроводительном кратком запросе изложены двенадцать условий, решающих сделку, таблица цен, веса оценки и сроки; ниже — детализация за ними плюс матрица ответа, которую нужно заполнить.</w:t>
      </w:r>
    </w:p>
    <w:p>
      <w:r>
        <w:t>У каждого требования есть номер (</w:t>
      </w:r>
      <w:r>
        <w:rPr>
          <w:rFonts w:ascii="Courier New" w:hAnsi="Courier New"/>
        </w:rPr>
        <w:t>DB-nnn</w:t>
      </w:r>
      <w:r>
        <w:t>) и приоритет:</w:t>
      </w:r>
    </w:p>
    <w:p>
      <w:pPr>
        <w:pStyle w:val="ListBullet"/>
      </w:pPr>
      <w:r>
        <w:rPr>
          <w:b/>
        </w:rPr>
        <w:t>[M] Обязательное</w:t>
      </w:r>
      <w:r>
        <w:t xml:space="preserve"> — «нет» здесь, как правило, снимает предложение с рассмотрения.</w:t>
      </w:r>
    </w:p>
    <w:p>
      <w:pPr>
        <w:pStyle w:val="ListBullet"/>
      </w:pPr>
      <w:r>
        <w:rPr>
          <w:b/>
        </w:rPr>
        <w:t>[P] Желательное</w:t>
      </w:r>
      <w:r>
        <w:t xml:space="preserve"> — сильно нужно; отклонение объяснить и оценить в деньгах.</w:t>
      </w:r>
    </w:p>
    <w:p>
      <w:pPr>
        <w:pStyle w:val="ListBullet"/>
      </w:pPr>
      <w:r>
        <w:rPr>
          <w:b/>
        </w:rPr>
        <w:t>[O] Опция</w:t>
      </w:r>
      <w:r>
        <w:t xml:space="preserve"> — котировать отдельно, в базовую цену не включать.</w:t>
      </w:r>
    </w:p>
    <w:p>
      <w:r>
        <w:rPr>
          <w:b/>
        </w:rPr>
        <w:t>Нам не нужен каталог.</w:t>
      </w:r>
      <w:r>
        <w:t xml:space="preserve"> Ответ даётся требование за требованием в матрице раздела 15 (</w:t>
      </w:r>
      <w:r>
        <w:rPr>
          <w:rFonts w:ascii="Courier New" w:hAnsi="Courier New"/>
        </w:rPr>
        <w:t>Соответствие: да / частично / нет</w:t>
      </w:r>
      <w:r>
        <w:t xml:space="preserve"> + фактическое значение). Заводы, приславшие заполненную матрицу, сканы сертификатов (раздел 10) и документацию SDK (раздел 8), идут сразу на этап образцов. Рекламные буклеты без матрицы не рассматриваются.</w:t>
      </w:r>
    </w:p>
    <w:p>
      <w:r>
        <w:t>Если ближайшая серийная модель завода уже закрывает большую часть спецификации — так и написать с указанием артикула: проверенная платформа для нас лучше новой разработки, при условии выполнения требований по доступу к данным и сертификации.</w:t>
      </w:r>
    </w:p>
    <w:p>
      <w:pPr>
        <w:pStyle w:val="Heading2"/>
      </w:pPr>
      <w:r>
        <w:rPr>
          <w:color w:val="177A50"/>
        </w:rPr>
        <w:t>1. Кто мы и что делаем</w:t>
      </w:r>
    </w:p>
    <w:p>
      <w:r>
        <w:t xml:space="preserve">Damumed — казахстанская медицинская ИТ-компания: медицинская информационная система (МИС) в государственных и частных клиниках и мобильное приложение пациента с национальной аудиторией. Мы добавляем аппаратный слой — браслет под собственным брендом для </w:t>
      </w:r>
      <w:r>
        <w:rPr>
          <w:b/>
        </w:rPr>
        <w:t>дистанционного наблюдения врача за пациентами с хроническими заболеваниями между приёмами</w:t>
      </w:r>
      <w:r>
        <w:t>: ХСН, артериальная гипертензия у пациентов 65+, ХОБЛ/астма, СД 2 типа.</w:t>
      </w:r>
    </w:p>
    <w:p>
      <w:r>
        <w:t>Что из этого следует для завода:</w:t>
      </w:r>
    </w:p>
    <w:p>
      <w:r>
        <w:t xml:space="preserve">1. </w:t>
      </w:r>
      <w:r>
        <w:rPr>
          <w:b/>
        </w:rPr>
        <w:t>У браслета нет экрана и не будет стокового приложения.</w:t>
      </w:r>
      <w:r>
        <w:t xml:space="preserve"> Вся ценность — в нашем собственном приложении iOS/Android и во врачебной панели внутри МИС. Мы </w:t>
      </w:r>
      <w:r>
        <w:rPr>
          <w:b/>
        </w:rPr>
        <w:t>не</w:t>
      </w:r>
      <w:r>
        <w:t xml:space="preserve"> будем отдавать пользователям H Band, Da Fit, VeryFit, GloryFit, G Band и подобные.</w:t>
      </w:r>
    </w:p>
    <w:p>
      <w:r>
        <w:t xml:space="preserve">2. </w:t>
      </w:r>
      <w:r>
        <w:rPr>
          <w:b/>
        </w:rPr>
        <w:t>Данные должны быть нашими.</w:t>
      </w:r>
      <w:r>
        <w:t xml:space="preserve"> Устройство → наше приложение → наши серверы в Казахстане. Никакого прохождения или хранения данных в облаке завода. Это требование закона о локализации персональных медицинских данных, а не наше пожелание.</w:t>
      </w:r>
    </w:p>
    <w:p>
      <w:r>
        <w:t xml:space="preserve">3. </w:t>
      </w:r>
      <w:r>
        <w:rPr>
          <w:b/>
        </w:rPr>
        <w:t>Параллельно идут два коммерческих пути</w:t>
      </w:r>
      <w:r>
        <w:t xml:space="preserve">, и устройство должно подходить обоим: - </w:t>
      </w:r>
      <w:r>
        <w:rPr>
          <w:b/>
        </w:rPr>
        <w:t>Путь А — зарегистрированное медизделие.</w:t>
      </w:r>
      <w:r>
        <w:t xml:space="preserve"> Регистрация в РК как изделие класса 2а, держатель регистрационного удостоверения — Damumed. Нужны реальная система качества на производственной площадке и полное техническое досье (раздел 10). - </w:t>
      </w:r>
      <w:r>
        <w:rPr>
          <w:b/>
        </w:rPr>
        <w:t>Путь Б — wellness-устройство, первая поставка.</w:t>
      </w:r>
      <w:r>
        <w:t xml:space="preserve"> То же железо, продажи без регистрации, пока идёт путь А. Значит, нужен партнёр, способный обеспечить пакет документов пути А </w:t>
      </w:r>
      <w:r>
        <w:rPr>
          <w:b/>
        </w:rPr>
        <w:t>без изменения железа</w:t>
      </w:r>
      <w:r>
        <w:t xml:space="preserve"> между путями.</w:t>
      </w:r>
    </w:p>
    <w:p>
      <w:pPr>
        <w:pStyle w:val="Heading2"/>
      </w:pPr>
      <w:r>
        <w:rPr>
          <w:color w:val="177A50"/>
        </w:rPr>
        <w:t>2. Назначение и продуктовая рамка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Взрослые пациенты, преимущественно 50+, с хроническим заболеванием под диспансерным наблюдением; плюс розничный покупатель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ношения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Круглосуточно, включая сон; снимается только на зарядку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Среда применения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Домашнее использование (контекст IEC 60601-1-11), не клиника, не стерильно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Основные сигналы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покоя и непрерывная, ВСР, SpO2, температура кожи, частота дыхания, сон, активность, скрининг нерегулярного ритма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Главная функция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Фоновый сбор данных + напоминания (вибро) о лекарствах и измерениях + подтверждение пациентом в одно касание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Явно вне рамки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Заявления об измерении АД без манжеты, об измерении глюкозы, диагностика на устройстве, любой машинный интеллект в прошивке</w:t>
            </w:r>
          </w:p>
        </w:tc>
      </w:tr>
    </w:tbl>
    <w:p/>
    <w:p>
      <w:r>
        <w:rPr>
          <w:b/>
        </w:rPr>
        <w:t>Про давление и глюкозу.</w:t>
      </w:r>
      <w:r>
        <w:t xml:space="preserve"> Если платформа завода умеет «АД по PPG» или «тренд глюкозы» — это можно описать, но функции должны </w:t>
      </w:r>
      <w:r>
        <w:rPr>
          <w:b/>
        </w:rPr>
        <w:t>отключаться в прошивке</w:t>
      </w:r>
      <w:r>
        <w:t xml:space="preserve"> и не появляться на этикетке, упаковке и в матрице возможностей BLE нашей серийной сборки. Мы не делаем заявлений об измерениях, которые не сможем зарегистрировать.</w:t>
      </w:r>
    </w:p>
    <w:p>
      <w:pPr>
        <w:pStyle w:val="Heading2"/>
      </w:pPr>
      <w:r>
        <w:rPr>
          <w:color w:val="177A50"/>
        </w:rPr>
        <w:t>3. Состав поставки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SKU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SKU-A (базовый)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без ЭКГ: PPG (ЧСС/ВСР), SpO2, температура кожи, 6-осевой IMU, вибромотор, светодиод, тап-ввод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Именно это мы намерены заказывать.</w:t>
            </w:r>
            <w:r>
              <w:rPr>
                <w:sz w:val="18"/>
              </w:rPr>
              <w:t xml:space="preserve"> Котировать как базу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SKU-B (опция)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SKU-A + одноканальная ЭКГ по запросу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[O]</w:t>
            </w:r>
            <w:r>
              <w:rPr>
                <w:sz w:val="18"/>
              </w:rPr>
              <w:t xml:space="preserve"> Котировать отдельно: разница в цене и влияние на сертификацию</w:t>
            </w:r>
          </w:p>
        </w:tc>
      </w:tr>
    </w:tbl>
    <w:p/>
    <w:p>
      <w:r>
        <w:t>Почему разделено: ЭКГ поднимает класс риска в нашей процедуре регистрации и удлиняет одобрение. ЭКГ — версия второго поколения, но цену и дорожную карту хотим видеть сейчас, и предпочитаем завод, чья платформа тянет обе.</w:t>
      </w:r>
    </w:p>
    <w:p>
      <w:r>
        <w:t>В каждой единице поставки: браслет с надетым ремешком (размерный микс по заказу), кабель или док зарядки, розничная коробка, печатная краткая инструкция на русском и казахском.</w:t>
      </w:r>
    </w:p>
    <w:p>
      <w:pPr>
        <w:pStyle w:val="Heading2"/>
      </w:pPr>
      <w:r>
        <w:rPr>
          <w:color w:val="177A50"/>
        </w:rPr>
        <w:t>4. Механика, материалы, эргономика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Браслет без экрана. Светодиод статуса (1–3 цвета) допустим и желателен; LCD/OLED 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Полная масса с ремешком ≤ 30 г. Указать точную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Толщина капсулы ≤ 12 мм. Указать точные Д × Ш × 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Быстросъёмный ремешок, меняется пользователем. Указать механизм и стандартность ширины крепления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Размеры ремешков на обхват запястья 140–220 мм. Указать доступный размерный ряд (S/M/L)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Материалы контакта с кожей пригодны для постоянного ношения: силикон медицинского класса или эквивалент, контактные поверхности без никеля; подтверждение по ISO 10993 (см. DB-706)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Дополнительные материалы ремешка (нейлон, ткань) — котировать как опции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Защита IP68 </w:t>
            </w:r>
            <w:r>
              <w:rPr>
                <w:b/>
                <w:sz w:val="18"/>
              </w:rPr>
              <w:t>или</w:t>
            </w:r>
            <w:r>
              <w:rPr>
                <w:sz w:val="18"/>
              </w:rPr>
              <w:t xml:space="preserve"> 5 ATM. Указать стандарт испытания и фактически проверенные глубину/время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Материал и отделка корпуса (алюминий / титан / PC+ABS). Указать базовый и премиальный вариант с разницей в цене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Вибромотор с программируемыми паттернами — см. DB-402. LRA предпочтительнее ERM; указать тип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Пользовательский ввод: как минимум тап или ёмкостный жест, которым пациент подтверждает действие (см. DB-403). Механическая кнопка не обязательна, но указать что есть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DB-112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Цветовые варианты корпуса и ремешка; указать минимальную партию на цвет</w:t>
            </w:r>
          </w:p>
        </w:tc>
      </w:tr>
    </w:tbl>
    <w:p/>
    <w:p>
      <w:pPr>
        <w:pStyle w:val="Heading2"/>
      </w:pPr>
      <w:r>
        <w:rPr>
          <w:color w:val="177A50"/>
        </w:rPr>
        <w:t>5. Датчики и точность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PPG-датчик для ЧСС и ВСР. Указать: число светодиодов, длины волн, число фотодиодов, артикул AFE, частоту дискретизации (Гц)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Непрерывная ЧСС 24/7 с настраиваемым интервалом (1 / 5 / 10 мин) плюс разовое измерение по команде </w:t>
            </w:r>
            <w:r>
              <w:rPr>
                <w:b/>
                <w:sz w:val="18"/>
              </w:rPr>
              <w:t>нашего</w:t>
            </w:r>
            <w:r>
              <w:rPr>
                <w:sz w:val="18"/>
              </w:rPr>
              <w:t xml:space="preserve"> приложения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 (от удара к удару) доступны хост-приложению, а не только усреднённый пульс. Указать разрешение (мс)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Метрики ВСР: минимум RMSSD и SDNN на заявленном окне; сам ряд RR тоже должен быть доступен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SpO2: непрерывно ночью и по запросу. Указать метод, диапазон и заявленную точность (Arms) со ссылкой на отчёт валидации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Датчик температуры кожи: разрешение ≤ 0,1 °C, погрешность ≤ ±0,3 °C. Указать артикул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6-осевой IMU (акселерометр + гироскоп). Указать артикул и доступные частоты дискретизации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Определение сна со стадиями (глубокий / лёгкий / REM / бодрствование) и метками засыпания/пробуждения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дыхания во сне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Скрининг нерегулярного ритма по PPG (событие с меткой времени). Выход — нейтральное «эпизод нерегулярного ритма», а не диагноз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Определение факта ношения (на руке / снят) отдельным полем данных — для нас критично: ношение и есть главная продуктовая метрика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Индикатор качества сигнала на каждое измерение (0–3 или %) доступен хост-приложению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[O]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Одноканальная ЭКГ (SKU-B). Указать артикул AFE, частоту (нужно ≥ 250 Гц, желательно 500 Гц), материал электродов, длину записи, формат выгрузки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DB-214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Доказательства валидации ЧСС и SpO2 против референсного метода на людях: число испытуемых, протокол, результаты. Указать, можно ли передать отчёт по NDA</w:t>
            </w:r>
          </w:p>
        </w:tc>
      </w:tr>
    </w:tbl>
    <w:p/>
    <w:p>
      <w:r>
        <w:rPr>
          <w:b/>
        </w:rPr>
        <w:t>Целевая точность, которую мы проверим на образцах</w:t>
      </w:r>
      <w:r>
        <w:t xml:space="preserve"> (против сертифицированного эталона):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в покое и во сне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MAE ≤ 5 уд/мин или ≤ 10 %, что больше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 ночью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≥ 90 % ударов детектировано на чистом 5-минутном окне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SpO2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Arms ≤ 3,5 % в диапазоне 70–100 % (методика ISO 80601-2-61)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 кожи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± 0,3 °C против эталона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Общее время сна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± 30 мин против эталона в 80 % ночей</w:t>
            </w:r>
          </w:p>
        </w:tc>
      </w:tr>
    </w:tbl>
    <w:p/>
    <w:p>
      <w:pPr>
        <w:pStyle w:val="Heading2"/>
      </w:pPr>
      <w:r>
        <w:rPr>
          <w:color w:val="177A50"/>
        </w:rPr>
        <w:t>6. Электроника, питание, память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Указать точные артикулы MCU и BLE-чипа (например Nordic nRF52/nRF54, Goodix GR5515) и версию 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 ≥ 7 суток при непрерывной ЧСС раз в 5 мин, ночном SpO2, трекинге сна и 3 вибронапоминаниях в день. Указать условия, при которых получена ваша цифра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Автономность ≥ 14 суток на том же профиле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Ёмкость батареи (мА·ч), химия, ресурс циклов до 80 % ёмкости, поставщик ячейки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Магнитный док или кабель; полная зарядка ≤ 2 ч. Контакты должны переносить пот и ежедневное использование — указать проведённое испытание на коррозию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Беспроводная зарядка (Qi или собственная индукционная) как альтернатива — котировать отдельно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Буфер на устройстве ≥ 5 суток полных данных без телефона, желательно ≥ 10. Указать объём флеш-памяти и что именно хранится и с каким разрешением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Данные переживают разряд батареи и перезагрузку до успешной синхронизации (без тихой потери). Описать механизм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Часы реального времени с синхронизацией от приложения; все записи со штампом в UTC и заявленной эпохой. Указать уход часов за месяц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Выгрузка полных суток буфера ≤ 60 с по BLE. Указать достижимую пропускную способность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DB-311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Сертификация батареи (IEC 62133 или эквивалент) и UN 38.3 для авиаперевозки</w:t>
            </w:r>
          </w:p>
        </w:tc>
      </w:tr>
    </w:tbl>
    <w:p/>
    <w:p>
      <w:pPr>
        <w:pStyle w:val="Heading2"/>
      </w:pPr>
      <w:r>
        <w:rPr>
          <w:color w:val="177A50"/>
        </w:rPr>
        <w:t>7. Логика прошивки, напоминания, 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Расписание измерений (какой датчик, как часто, в какие часы) настраивается </w:t>
            </w:r>
            <w:r>
              <w:rPr>
                <w:b/>
                <w:sz w:val="18"/>
              </w:rPr>
              <w:t>из нашего приложения</w:t>
            </w:r>
            <w:r>
              <w:rPr>
                <w:sz w:val="18"/>
              </w:rPr>
              <w:t xml:space="preserve"> во время работы, отдельно для каждого устройства, без пересборки прошивки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Напоминания: наше приложение планирует и запускает вибро- и светодиодные напоминания на браслете (лекарства, измерение АД, движение). Настраиваемые паттерн, интенсивность, время; должны срабатывать, когда телефона нет рядом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Подтверждение пациентом: тап/жест по браслету порождает событие с меткой времени («напоминание подтверждено»), оно сохраняется в буфере и доезжает в наше приложение. Это ядро механики приверженности лечению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тишины (без вибрации в заданное окно сна, кроме критичных напоминаний)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OTA-обновление прошивки по BLE, запускается </w:t>
            </w:r>
            <w:r>
              <w:rPr>
                <w:b/>
                <w:sz w:val="18"/>
              </w:rPr>
              <w:t>нашим</w:t>
            </w:r>
            <w:r>
              <w:rPr>
                <w:sz w:val="18"/>
              </w:rPr>
              <w:t xml:space="preserve"> приложением через SDK, без установки приложения завода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OTA с возобновлением/атомарностью и откатом при сбое посреди прошивки. Описать процедуру восстановления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Образы прошивки подписаны. Указать, у кого ключи подписи, может ли Damumed держать свои ключи или получать подписанные сборки под партию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Версия прошивки читается через SDK; серийные партии отгружаются с фиксированной заявленной версией. Версия прошивки и ревизия железа прослеживаются до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Политика поддержки прошивки и исправлений безопасности: срок в годах и время реакции на критичный дефект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Доступна ли кастомизация прошивки: какие параметры мы можем менять? Возможны ли исходники, тулчейн сборки или депонирование кода (escrow)?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DB-411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Любая нелицензированная нами функция (АД, глюкоза, выгрузка в чужое облако, привязка к стоковому приложению) должна </w:t>
            </w:r>
            <w:r>
              <w:rPr>
                <w:b/>
                <w:sz w:val="18"/>
              </w:rPr>
              <w:t>отсутствовать или быть отключена</w:t>
            </w:r>
            <w:r>
              <w:rPr>
                <w:sz w:val="18"/>
              </w:rPr>
              <w:t xml:space="preserve"> в нашей серийной прошивке</w:t>
            </w:r>
          </w:p>
        </w:tc>
      </w:tr>
    </w:tbl>
    <w:p/>
    <w:p>
      <w:pPr>
        <w:pStyle w:val="Heading2"/>
      </w:pPr>
      <w:r>
        <w:rPr>
          <w:color w:val="177A50"/>
        </w:rPr>
        <w:t>8. Доступ к данным, SDK и BLE-протокол — главный критерий выбора</w:t>
      </w:r>
    </w:p>
    <w:p>
      <w:r>
        <w:t>Этот раздел решает выбор поставщика. Устройство, которое мы не можем прочитать полностью, непригодно для нас по любой цене.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Нативный BLE SDK для </w:t>
            </w:r>
            <w:r>
              <w:rPr>
                <w:b/>
                <w:sz w:val="18"/>
              </w:rPr>
              <w:t>обеих</w:t>
            </w:r>
            <w:r>
              <w:rPr>
                <w:sz w:val="18"/>
              </w:rPr>
              <w:t xml:space="preserve"> платформ, iOS и Android. Указать минимальные версии ОС, язык (Swift/Kotlin/Java), форму поставки (исходники, .aar/.framework, пакетный менеджер)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Обёртка React Native / Flutter либо документированный путь её собрать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Документация SDK (или ссылка на публичный репозиторий) предоставляется </w:t>
            </w:r>
            <w:r>
              <w:rPr>
                <w:b/>
                <w:sz w:val="18"/>
              </w:rPr>
              <w:t>до</w:t>
            </w:r>
            <w:r>
              <w:rPr>
                <w:sz w:val="18"/>
              </w:rPr>
              <w:t xml:space="preserve"> заказа образцов, при необходимости по NDA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SDK отдаёт минимум: поминутные или пятиминутные ряды ЧСС, SpO2, температуры, активности; RR-интервалы; стадии сна; частоту дыхания; заряд и статус ношения; события устройства (включая подтверждения по DB-403)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сырой волне PPG с указанием частоты; сырые акселерометр/гироскоп с указанием частоты; сырая ЭКГ для SKU-B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Полностью автономная работа: устройство → наше приложение → наш сервер, </w:t>
            </w:r>
            <w:r>
              <w:rPr>
                <w:b/>
                <w:sz w:val="18"/>
              </w:rPr>
              <w:t>без</w:t>
            </w:r>
            <w:r>
              <w:rPr>
                <w:sz w:val="18"/>
              </w:rPr>
              <w:t xml:space="preserve"> обращения к облаку завода на любом этапе, включая первичную активацию и OTA. Подтвердить письменно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Полная спецификация BLE-протокола (UUID сервисов и характеристик, структура пакетов, набор команд, кодирование данных) приложением к договору поставки — наша страховка на случай прекращения поддержки SDK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лицензионных, подевайсных и годовых платежей за SDK/протокол/API. Если платёж есть — назвать прямо и описать модель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Стабильность протокола: формат данных и протокол совместимы между партиями. Любое ломающее изменение — с письменным уведомлением и бесплатной новой версией SDK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Запрос возможностей устройства (матрица функций читается по BLE), чтобы приложение понимало, что умеет конкретная партия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[O]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Если у завода есть облако: REST API, вебхуки/стриминг, расположение серверов, возможность размещения или резидентности данных вне КНР. Пользоваться не планируем, но фиксируем опцию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DB-512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Именованный технический контакт (инженер, не продажник) для поддержки интеграции SDK на время нашей разработки, с заявленным временем реакции</w:t>
            </w:r>
          </w:p>
        </w:tc>
      </w:tr>
    </w:tbl>
    <w:p/>
    <w:p>
      <w:pPr>
        <w:pStyle w:val="Heading2"/>
      </w:pPr>
      <w:r>
        <w:rPr>
          <w:color w:val="177A50"/>
        </w:rPr>
        <w:t>9. Безопасность и приватность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BLE-сопряжение с бондингом и шифрованием канала; браслет не отдаёт данные о здоровье неспаренному центральному устройству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Привязка одного устройства к одному аккаунту пациента, с описанной процедурой сброса/отвязки для RMA и передачи браслета другому пациенту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Прошивка </w:t>
            </w:r>
            <w:r>
              <w:rPr>
                <w:b/>
                <w:sz w:val="18"/>
              </w:rPr>
              <w:t>не</w:t>
            </w:r>
            <w:r>
              <w:rPr>
                <w:sz w:val="18"/>
              </w:rPr>
              <w:t xml:space="preserve"> делает собственных сетевых подключений и не содержит телеметрии третьим сторонам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Приватный разрешаемый BLE-адрес (рандомизация MAC) против пассивной слежки за носителем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Настраиваемые имя устройства в эфире BLE и данные производителя (у нас своё имя; бренд завода и стоковое приложение фигурировать не должны)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Буфер на устройстве стирается при отвязке/сбросе к заводским. Описать процедуру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DB-607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Заявление об известных уязвимостях и процесс обработки сообщений о безопасности</w:t>
            </w:r>
          </w:p>
        </w:tc>
      </w:tr>
    </w:tbl>
    <w:p/>
    <w:p>
      <w:pPr>
        <w:pStyle w:val="Heading2"/>
      </w:pPr>
      <w:r>
        <w:rPr>
          <w:color w:val="177A50"/>
        </w:rPr>
        <w:t>10. Регуляторика, сертификация, техническая документация</w:t>
      </w:r>
    </w:p>
    <w:p>
      <w:r>
        <w:t>Национальная процедура регистрации в РК признаёт маркировку CE и требует подтверждения сертифицированной системы менеджмента качества на производственной площадке плюс полное техническое досье. Отвечать точно: расплывчатые ответы в этом разделе — самая частая причина, по которой мы снимаем поставщика.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Есть ли ISO 13485 у </w:t>
            </w:r>
            <w:r>
              <w:rPr>
                <w:b/>
                <w:sz w:val="18"/>
              </w:rPr>
              <w:t>производственной площадки</w:t>
            </w:r>
            <w:r>
              <w:rPr>
                <w:sz w:val="18"/>
              </w:rPr>
              <w:t>? Прислать скан с номером, органом сертификации, областью действия и сроком. «Поможем клиенту» — это не ISO 13485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Скан сертификата ISO 9001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Маркировка CE на предлагаемую модель: указать маршрут — только RED 2014/53/EU или MDR 2017/745 как медизделие — и прислать декларацию соответствия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Протоколы испытаний: IEC 60601-1 (электробезопасность), IEC 60601-1-2 (ЭМС), IEC 60601-1-11 (домашняя среда). Указать, что есть сегодня и в какой конфигурации, а что придётся заказывать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Отчёт ISO 80601-2-61 (характеристики пульсоксиметрии) на функцию SpO2 либо прямое заявление, что его нет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Биологическая оценка по ISO 10993 для контактирующих с кожей частей — длительный контакт с неповреждённой кожей: цитотоксичность, сенсибилизация, раздражение. Отчёты с идентификацией испытанного материала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Файл управления рисками по ISO 14971 на изделие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Документация жизненного цикла ПО прошивки по IEC 62304 с присвоенным классом безопасности ПО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FCC / RoHS / REACH; батарея — IEC 62133 и UN 38.3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Готовы ли передать полное техническое досье для регистрации в третьей стране: техническая документация, отчёты верификации и валидации, клиническая оценка или данные валидации точности ЧСС, ВСР и SpO2 — на </w:t>
            </w:r>
            <w:r>
              <w:rPr>
                <w:b/>
                <w:sz w:val="18"/>
              </w:rPr>
              <w:t>английском</w:t>
            </w:r>
            <w:r>
              <w:rPr>
                <w:sz w:val="18"/>
              </w:rPr>
              <w:t>, с указанием испытанной конфигурации?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Регуляторная роль: готовы ли вы значиться юридическим производителем в нашем досье или предпочитаете схему контрактного производства, где </w:t>
            </w:r>
            <w:r>
              <w:rPr>
                <w:b/>
                <w:sz w:val="18"/>
              </w:rPr>
              <w:t>юридический производитель — Damumed</w:t>
            </w:r>
            <w:r>
              <w:rPr>
                <w:sz w:val="18"/>
              </w:rPr>
              <w:t>, а вы производственная площадка? Мы планируем второе — подтвердить согласие и возможность выдать соответствующие документы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Опыт сопровождения регистрации медизделия клиента вне КНР — назвать рынок и год (имя клиента можно не раскрывать)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Готовы ли к аудиту производства (очному или по видео) до подписания договора и к аудиту со стороны эксперта нашего регулятора, если потребуется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DB-714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Прослеживаемость: UDI/серийный номер на каждой единице, лазером или печатью, читается через SDK; записи по партии хранятся весь гарантийный срок</w:t>
            </w:r>
          </w:p>
        </w:tc>
      </w:tr>
    </w:tbl>
    <w:p/>
    <w:p>
      <w:pPr>
        <w:pStyle w:val="Heading2"/>
      </w:pPr>
      <w:r>
        <w:rPr>
          <w:color w:val="177A50"/>
        </w:rPr>
        <w:t>11. Брендирование, упаковка, маркировка, локализация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 private label — только «Damumed». Бренда завода нет ни на устройстве, ни на ремешке, зарядке, упаковке, в инструкции, в имени BLE и строках прошивки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Нанесение логотипа: лазерная гравировка на корпусе и/или печать на ремешке. Указать минимальную партию и стоимость по каждому способу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Розничная упаковка по нашему макету. Котировать разработку/оснастку и цену за штуку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Печатная краткая инструкция </w:t>
            </w:r>
            <w:r>
              <w:rPr>
                <w:b/>
                <w:sz w:val="18"/>
              </w:rPr>
              <w:t>на русском и казахском</w:t>
            </w:r>
            <w:r>
              <w:rPr>
                <w:sz w:val="18"/>
              </w:rPr>
              <w:t>; перевод даём мы, вёрстка и печать — на заводе. Цена за штуку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Содержание этикетки по нашей инструкции: производитель, модель, серийный номер/UDI, партия, дата изготовления и — для пути А — держатель регистрационного удостоверения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EAN/штрихкод на розничной коробке по нашей нумерации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DB-807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Указать экспортную тару и паллетную схему (штук в коробе, габариты короба, вес брутто)</w:t>
            </w:r>
          </w:p>
        </w:tc>
      </w:tr>
    </w:tbl>
    <w:p/>
    <w:p>
      <w:pPr>
        <w:pStyle w:val="Heading2"/>
      </w:pPr>
      <w:r>
        <w:rPr>
          <w:color w:val="177A50"/>
        </w:rPr>
        <w:t>12. Качество, надёжность, 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Пр.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Приёмка выборкой по AQL: критические 0, значительные 0,65, малозначительные 2,5 (ISO 2859-1). Подтвердить согласие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неработающих из коробки (DOA) ≤ 0,5 % партии; замена за счёт завода, включая доставку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Отказы в эксплуатации ≤ 3 % за первые 12 месяцев. Указать вашу фактическую статистику по модели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Гарантия: минимум 12 месяцев, желательно 24, с даты продажи конечному пользователю. Указать ваши условия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Процедура RMA: сроки, кто платит за доставку, наличие ЗИП, политика буферного склада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Проведённые испытания надёжности модели: падение, барабан, пот/коррозия, вырыв ремешка, циклы заряда, температура/влажность. Прислать отчёты или план испытаний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[P]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Допускается предотгрузочная инспекция нашим представителем с доступом к производственным и тестовым записям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DB-908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[M]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Прошивка и ревизия железа заморожены на заказ; любое изменение — только с нашего письменного согласия и с новым эталонным образцом</w:t>
            </w:r>
          </w:p>
        </w:tc>
      </w:tr>
    </w:tbl>
    <w:p/>
    <w:p>
      <w:pPr>
        <w:pStyle w:val="Heading2"/>
      </w:pPr>
      <w:r>
        <w:rPr>
          <w:color w:val="177A50"/>
        </w:rPr>
        <w:t>13. Образцы, сроки, мощности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Стоимость и срок изготовления 3–5 инженерных образцов </w:t>
            </w:r>
            <w:r>
              <w:rPr>
                <w:b/>
                <w:sz w:val="18"/>
              </w:rPr>
              <w:t>с доступом к SDK и документации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изготовления брендированных эталонных образцов после заморозки дизайна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Срок серийного производства 10 000 шт после утверждения эталонного образца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Месячная производственная мощность по этой модели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Вы производитель или торговая компания? Адрес завода, год основания, число инженеров R&amp;D, число линий SMT/сборки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DB-1006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каких брендов вы делали браслеты без экрана? (Имена можно не раскрывать, достаточно рынка и объёма)</w:t>
            </w:r>
          </w:p>
        </w:tc>
      </w:tr>
    </w:tbl>
    <w:p/>
    <w:p>
      <w:pPr>
        <w:pStyle w:val="Heading2"/>
      </w:pPr>
      <w:r>
        <w:rPr>
          <w:color w:val="177A50"/>
        </w:rPr>
        <w:t>14. Коммерческие условия</w:t>
      </w:r>
    </w:p>
    <w:p>
      <w:r>
        <w:t xml:space="preserve">Котировать </w:t>
      </w:r>
      <w:r>
        <w:rPr>
          <w:b/>
        </w:rPr>
        <w:t>FOB (указать порт)</w:t>
      </w:r>
      <w:r>
        <w:t xml:space="preserve"> и </w:t>
      </w:r>
      <w:r>
        <w:rPr>
          <w:b/>
        </w:rPr>
        <w:t>DDP Алматы или Астана, Казахстан</w:t>
      </w:r>
      <w:r>
        <w:t xml:space="preserve"> по каждому объёму, в долларах США, с указанием срока действия предложения.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5 000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10 000 шт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20 000 шт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a) Устройство (SKU-A), цена за штуку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b) Зарядка/док и кабель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c) Розничная упаковка + печатная инструкция (RU/KK)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d) Разовые затраты NRE: пресс-форма / изменение дизайна / кастомизация прошивки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e) Платежи за SDK, приложение, облако, если есть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f) Сертификационные и испытательные расходы, ложащиеся на нас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g) Надбавка за SKU-B (ЭКГ) на штуку, если применимо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 ориентировочно DDP Казахстан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t>Также указать: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Ваш стандартный MOQ отдельно для OEM и для ODM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Условия оплаты (размер аванса, остаток, принимаемые инструменты)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Валюта и срок действия цены; как учитывается изменение стоимости сырья и курса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Кому принадлежат права на кастомный дизайн, пресс-форму и прошивку, разработанные для нас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DB-1105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Готовы ли дать эксклюзив на нашу кастомную модель в Казахстане и Центральной Азии? На каких условиях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DB-1106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Требуется ли минимальный годовой объём для удержания цены или эксклюзива</w:t>
            </w:r>
          </w:p>
        </w:tc>
      </w:tr>
    </w:tbl>
    <w:p/>
    <w:p>
      <w:r>
        <w:rPr>
          <w:b/>
        </w:rPr>
        <w:t>Ориентир по бюджету (чтобы не тратить время обеим сторонам):</w:t>
      </w:r>
      <w:r>
        <w:t xml:space="preserve"> наша экономика построена на себестоимости, при которой устройство остаётся доступным на рынке, где оно конкурирует с потребительскими фитнес-браслетами. Предложение по SKU-A существенно выше </w:t>
      </w:r>
      <w:r>
        <w:rPr>
          <w:b/>
        </w:rPr>
        <w:t>11,5 USD FOB на 10 000 шт</w:t>
      </w:r>
      <w:r>
        <w:t xml:space="preserve"> вряд ли пройдёт дальше — если только оно не оправдано покрытием сертификации, снимающим расходы с нашего регистрационного бюджета. Просим честно сказать, где находится ваша цена.</w:t>
      </w:r>
    </w:p>
    <w:p>
      <w:pPr>
        <w:pStyle w:val="Heading2"/>
      </w:pPr>
      <w:r>
        <w:rPr>
          <w:color w:val="177A50"/>
        </w:rPr>
        <w:t>15. Матрица ответа поставщика</w:t>
      </w:r>
    </w:p>
    <w:p>
      <w:r>
        <w:t xml:space="preserve">Вернуть таблицу заполненной. Добавить строку на каждое отклонение; можно вернуть весь список, но </w:t>
      </w:r>
      <w:r>
        <w:rPr>
          <w:b/>
        </w:rPr>
        <w:t>все требования [M] должны быть отвечены явно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Номер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Соответствие (да / частично / нет)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Ваше фактическое значение или деталь модели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 / отклонение / влияние на цену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DB-101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DB-102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Что приложить к ответу:</w:t>
      </w:r>
    </w:p>
    <w:p>
      <w:r>
        <w:t>1. Заполненную матрицу ответа (раздел 15).</w:t>
      </w:r>
    </w:p>
    <w:p>
      <w:r>
        <w:t>2. Заполненную таблицу цен (раздел 14).</w:t>
      </w:r>
    </w:p>
    <w:p>
      <w:r>
        <w:t>3. Сканы сертификатов ISO 13485 и ISO 9001.</w:t>
      </w:r>
    </w:p>
    <w:p>
      <w:r>
        <w:t>4. Декларацию соответствия CE и протоколы испытаний по DB-704 / DB-705.</w:t>
      </w:r>
    </w:p>
    <w:p>
      <w:r>
        <w:t>5. Отчёты по биосовместимости ISO 10993.</w:t>
      </w:r>
    </w:p>
    <w:p>
      <w:r>
        <w:t>6. Документацию SDK или ссылку на репозиторий (NDA допустим — пришлите свой, мы подпишем).</w:t>
      </w:r>
    </w:p>
    <w:p>
      <w:r>
        <w:t>7. Спецификацию предлагаемой модели с артикулами датчиков.</w:t>
      </w:r>
    </w:p>
    <w:p>
      <w:r>
        <w:t>8. Фотографии или чертежи с размерами.</w:t>
      </w:r>
    </w:p>
    <w:p>
      <w:r>
        <w:t xml:space="preserve">Куда: </w:t>
      </w:r>
      <w:r>
        <w:rPr>
          <w:b/>
        </w:rPr>
        <w:t>[email]</w:t>
      </w:r>
      <w:r>
        <w:t xml:space="preserve"> · Контакт: </w:t>
      </w:r>
      <w:r>
        <w:rPr>
          <w:b/>
        </w:rPr>
        <w:t>[имя, должность]</w:t>
      </w:r>
      <w:r>
        <w:t xml:space="preserve"> · Компания: </w:t>
      </w:r>
      <w:r>
        <w:rPr>
          <w:b/>
        </w:rPr>
        <w:t>Damumed, Республика Казахстан</w:t>
      </w:r>
    </w:p>
    <w:p>
      <w:r>
        <w:t>Шорт-лист формируем в течение двух недель после срока ответа и сразу заказываем образцы у трёх сильнейших.</w:t>
      </w:r>
    </w:p>
    <w:p>
      <w:pPr>
        <w:pStyle w:val="Heading2"/>
      </w:pPr>
      <w:r>
        <w:rPr>
          <w:color w:val="177A50"/>
        </w:rPr>
        <w:t>Приложение A. Обязательный состав данных</w:t>
      </w:r>
    </w:p>
    <w:p>
      <w:r>
        <w:t xml:space="preserve">Всё перечисленное должно быть доступно через SDK. По каждому пункту отметить: </w:t>
      </w:r>
      <w:r>
        <w:rPr>
          <w:b/>
        </w:rPr>
        <w:t>есть сейчас / появится при кастомизации прошивки / нет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Ожидаемое разрешение / частота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непрерывно, 1 или 5 мин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ЧСС покоя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суточная и ночная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RR-интервалы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от удара к удару, мс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ВСР (RMSSD, SDNN)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ночное окно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SpO2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 мин ночью + по запросу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дыхания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ночью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Температура кожи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5–30 мин, 0,1 °C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Стадии сна, время засыпания и пробуждения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эпохам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Шаги, минуты активности, энергия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почасово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Эпизоды нерегулярного ритма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с меткой времени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 ношения (на руке / снят)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интервалам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Индикатор качества сигнала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каждое измерение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подтверждения напоминаний (DB-403)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события с меткой времени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Заряд, версия прошивки, серийный номер/UDI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чтению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Сырая волна PPG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частоту указать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Сырые акселерометр/гироскоп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частоту указать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Сырая ЭКГ (SKU-B)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≥ 250 Гц, желательно 500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77A50"/>
        </w:rPr>
        <w:t>Приложение B. Критерии оценки предложений</w:t>
      </w:r>
    </w:p>
    <w:p>
      <w:r>
        <w:t>Предложения оцениваются по пяти группам с весами. Так мы будем решать на самом деле: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 что смотрим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 к данным (раздел 8)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Настоящий SDK на обе платформы, сырые данные и RR, автономная работа, протокол приложением к договору, отсутствие платежей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Регуляторная готовность (раздел 10)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25 %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ISO 13485 у площадки, наличие отчётов 60601 / 80601-2-61 / 10993, готовность быть площадкой под нашей регистрацией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Соответствие железа (разделы 4–7)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Батарея, буфер, вибро + подтверждение касанием, качество датчиков, защита корпуса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Коммерция (раздел 14)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15 %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Себестоимость на 10 тыс., NRE, MOQ, условия оплаты, эксклюзив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Компания и поставка (разделы 12–13)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10 %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Завод или трейдер, мощности, гарантия и RMA, открытость к аудиту</w:t>
            </w:r>
          </w:p>
        </w:tc>
      </w:tr>
    </w:tbl>
    <w:p/>
    <w:p>
      <w:pPr>
        <w:pStyle w:val="Heading2"/>
      </w:pPr>
      <w:r>
        <w:rPr>
          <w:color w:val="177A50"/>
        </w:rPr>
        <w:t>Приложение C. Что происходит дальше</w:t>
      </w:r>
    </w:p>
    <w:p>
      <w:r>
        <w:t xml:space="preserve">1. </w:t>
      </w:r>
      <w:r>
        <w:rPr>
          <w:b/>
        </w:rPr>
        <w:t>Неделя 0</w:t>
      </w:r>
      <w:r>
        <w:t xml:space="preserve"> — документ уходит в шорт-лист заводов.</w:t>
      </w:r>
    </w:p>
    <w:p>
      <w:r>
        <w:t xml:space="preserve">2. </w:t>
      </w:r>
      <w:r>
        <w:rPr>
          <w:b/>
        </w:rPr>
        <w:t>Неделя 2</w:t>
      </w:r>
      <w:r>
        <w:t xml:space="preserve"> — приходят ответы, сравниваем матрицы.</w:t>
      </w:r>
    </w:p>
    <w:p>
      <w:r>
        <w:t xml:space="preserve">3. </w:t>
      </w:r>
      <w:r>
        <w:rPr>
          <w:b/>
        </w:rPr>
        <w:t>Неделя 3</w:t>
      </w:r>
      <w:r>
        <w:t xml:space="preserve"> — разбор документации SDK против приложения A; заводы, чей SDK не отдаёт нужные поля, снимаются независимо от цены.</w:t>
      </w:r>
    </w:p>
    <w:p>
      <w:r>
        <w:t xml:space="preserve">4. </w:t>
      </w:r>
      <w:r>
        <w:rPr>
          <w:b/>
        </w:rPr>
        <w:t>Недели 3–4</w:t>
      </w:r>
      <w:r>
        <w:t xml:space="preserve"> — заказ инженерных образцов максимум у трёх заводов.</w:t>
      </w:r>
    </w:p>
    <w:p>
      <w:r>
        <w:t xml:space="preserve">5. </w:t>
      </w:r>
      <w:r>
        <w:rPr>
          <w:b/>
        </w:rPr>
        <w:t>Недели 6–9</w:t>
      </w:r>
      <w:r>
        <w:t xml:space="preserve"> — стендовая проверка образцов: точность против эталона, батарея на нашем профиле нагрузки, поведение буфера и синхронизации, OTA из нашей сборки, проверка автономности (перехват BLE-трафика — подтверждение, что в облако ничего не уходит).</w:t>
      </w:r>
    </w:p>
    <w:p>
      <w:r>
        <w:t xml:space="preserve">6. </w:t>
      </w:r>
      <w:r>
        <w:rPr>
          <w:b/>
        </w:rPr>
        <w:t>Неделя 10</w:t>
      </w:r>
      <w:r>
        <w:t xml:space="preserve"> — выбор поставщика, аудит завода, договор с протоколом приложением (DB-507).</w:t>
      </w:r>
    </w:p>
    <w:p>
      <w:r>
        <w:t>*Damumed, Республика Казахстан. Документ конфиденциален, выпущен для целей выбора поставщика.*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