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39B5B">
      <w:pPr>
        <w:pStyle w:val="2"/>
        <w:bidi w:val="0"/>
        <w:rPr>
          <w:b w:val="0"/>
          <w:bCs/>
        </w:rPr>
      </w:pPr>
      <w:r>
        <w:rPr>
          <w:sz w:val="44"/>
          <w:szCs w:val="32"/>
        </w:rPr>
        <w:t>面试评估报告</w:t>
      </w:r>
      <w:r>
        <w:rPr>
          <w:sz w:val="44"/>
          <w:szCs w:val="32"/>
        </w:rPr>
        <w:br w:type="textWrapping"/>
      </w:r>
      <w:r>
        <w:rPr>
          <w:b w:val="0"/>
          <w:bCs/>
          <w:sz w:val="44"/>
          <w:szCs w:val="32"/>
        </w:rPr>
        <w:t>{{AppliedPosition}}</w:t>
      </w:r>
      <w:r>
        <w:rPr>
          <w:rFonts w:hint="eastAsia"/>
          <w:b w:val="0"/>
          <w:bCs/>
          <w:sz w:val="44"/>
          <w:szCs w:val="32"/>
          <w:lang w:val="en-US" w:eastAsia="zh-CN"/>
        </w:rPr>
        <w:t>岗位</w:t>
      </w:r>
    </w:p>
    <w:p w14:paraId="2E16F01B">
      <w:pPr>
        <w:bidi w:val="0"/>
      </w:pPr>
    </w:p>
    <w:p w14:paraId="3E5A1F8E">
      <w:pPr>
        <w:bidi w:val="0"/>
      </w:pPr>
    </w:p>
    <w:p w14:paraId="0E1011E0">
      <w:pPr>
        <w:bidi w:val="0"/>
      </w:pPr>
    </w:p>
    <w:p w14:paraId="35E3EC90">
      <w:pPr>
        <w:bidi w:val="0"/>
      </w:pPr>
    </w:p>
    <w:p w14:paraId="4DD11286">
      <w:pPr>
        <w:bidi w:val="0"/>
      </w:pPr>
    </w:p>
    <w:p w14:paraId="111C01EC">
      <w:pPr>
        <w:bidi w:val="0"/>
      </w:pPr>
    </w:p>
    <w:p w14:paraId="004AFFCF">
      <w:pPr>
        <w:bidi w:val="0"/>
      </w:pPr>
    </w:p>
    <w:p w14:paraId="29E98E5A">
      <w:pPr>
        <w:bidi w:val="0"/>
      </w:pPr>
    </w:p>
    <w:p w14:paraId="37DEF270">
      <w:pPr>
        <w:bidi w:val="0"/>
      </w:pPr>
    </w:p>
    <w:p w14:paraId="0D279AF7">
      <w:pPr>
        <w:spacing w:before="120" w:after="120" w:line="288" w:lineRule="auto"/>
        <w:ind w:left="1680" w:leftChars="700"/>
        <w:jc w:val="left"/>
      </w:pPr>
      <w:r>
        <w:rPr>
          <w:b/>
          <w:bCs/>
        </w:rPr>
        <w:t>应聘岗位：</w:t>
      </w:r>
      <w:r>
        <w:t>{{AppliedPosition}}</w:t>
      </w:r>
    </w:p>
    <w:p w14:paraId="7592AA29">
      <w:pPr>
        <w:spacing w:before="120" w:after="120" w:line="288" w:lineRule="auto"/>
        <w:ind w:left="1680" w:leftChars="700"/>
        <w:jc w:val="left"/>
      </w:pPr>
      <w:r>
        <w:rPr>
          <w:b/>
          <w:bCs/>
        </w:rPr>
        <w:t>候选人姓名：</w:t>
      </w:r>
      <w:r>
        <w:t>{{CandidateName}}</w:t>
      </w:r>
    </w:p>
    <w:p w14:paraId="5B776996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面试时间：</w:t>
      </w:r>
      <w:r>
        <w:rPr>
          <w:rFonts w:hint="eastAsia"/>
          <w:b w:val="0"/>
          <w:bCs w:val="0"/>
          <w:lang w:val="en-US" w:eastAsia="zh-CN"/>
        </w:rPr>
        <w:t>[[</w:t>
      </w:r>
      <w:r>
        <w:t>InterviewTime</w:t>
      </w:r>
      <w:r>
        <w:rPr>
          <w:rFonts w:hint="eastAsia"/>
          <w:lang w:val="en-US" w:eastAsia="zh-CN"/>
        </w:rPr>
        <w:t>]]</w:t>
      </w:r>
    </w:p>
    <w:p w14:paraId="09B2F473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面试形式：</w:t>
      </w:r>
      <w:r>
        <w:rPr>
          <w:rFonts w:hint="eastAsia"/>
          <w:lang w:val="en-US" w:eastAsia="zh-CN"/>
        </w:rPr>
        <w:t>[[</w:t>
      </w:r>
      <w:r>
        <w:t>InterviewFormat</w:t>
      </w:r>
      <w:r>
        <w:rPr>
          <w:rFonts w:hint="eastAsia"/>
          <w:lang w:val="en-US" w:eastAsia="zh-CN"/>
        </w:rPr>
        <w:t>]]</w:t>
      </w:r>
    </w:p>
    <w:p w14:paraId="6C85FEAA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面试评估官：</w:t>
      </w:r>
      <w:r>
        <w:rPr>
          <w:rFonts w:hint="eastAsia"/>
          <w:b w:val="0"/>
          <w:bCs w:val="0"/>
          <w:lang w:val="en-US" w:eastAsia="zh-CN"/>
        </w:rPr>
        <w:t>[[</w:t>
      </w:r>
      <w:r>
        <w:t>InterviewerInfo</w:t>
      </w:r>
      <w:r>
        <w:rPr>
          <w:rFonts w:hint="eastAsia"/>
          <w:lang w:val="en-US" w:eastAsia="zh-CN"/>
        </w:rPr>
        <w:t>]]</w:t>
      </w:r>
    </w:p>
    <w:p w14:paraId="4F944768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报告编制人：</w:t>
      </w:r>
      <w:r>
        <w:rPr>
          <w:rFonts w:hint="eastAsia"/>
          <w:b w:val="0"/>
          <w:bCs w:val="0"/>
          <w:lang w:val="en-US" w:eastAsia="zh-CN"/>
        </w:rPr>
        <w:t>[[</w:t>
      </w:r>
      <w:r>
        <w:t>ReportCreator</w:t>
      </w:r>
      <w:r>
        <w:rPr>
          <w:rFonts w:hint="eastAsia"/>
          <w:lang w:val="en-US" w:eastAsia="zh-CN"/>
        </w:rPr>
        <w:t>]]</w:t>
      </w:r>
    </w:p>
    <w:p w14:paraId="5CF74B9A">
      <w:pPr>
        <w:spacing w:before="120" w:after="120" w:line="288" w:lineRule="auto"/>
        <w:ind w:left="1680" w:leftChars="700"/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报告编制时间：</w:t>
      </w:r>
      <w:r>
        <w:rPr>
          <w:rFonts w:hint="eastAsia"/>
          <w:lang w:val="en-US" w:eastAsia="zh-CN"/>
        </w:rPr>
        <w:t>[[</w:t>
      </w:r>
      <w:r>
        <w:t>ReportCreateDate</w:t>
      </w:r>
      <w:r>
        <w:rPr>
          <w:rFonts w:hint="eastAsia"/>
          <w:lang w:val="en-US" w:eastAsia="zh-CN"/>
        </w:rPr>
        <w:t>]]</w:t>
      </w:r>
    </w:p>
    <w:p w14:paraId="4101ADE9">
      <w:pPr>
        <w:bidi w:val="0"/>
      </w:pPr>
      <w:bookmarkStart w:id="0" w:name="heading_0"/>
    </w:p>
    <w:p w14:paraId="6EEC4925">
      <w:pPr>
        <w:pStyle w:val="2"/>
        <w:bidi w:val="0"/>
      </w:pPr>
      <w:bookmarkStart w:id="1" w:name="_Toc5093"/>
      <w:r>
        <w:t>报告导读</w:t>
      </w:r>
      <w:bookmarkEnd w:id="0"/>
      <w:bookmarkEnd w:id="1"/>
    </w:p>
    <w:p w14:paraId="7F54BF80">
      <w:pPr>
        <w:bidi w:val="0"/>
        <w:rPr>
          <w:rFonts w:ascii="Times New Roman" w:hAnsi="Times New Roman" w:eastAsia="宋体" w:cs="Times New Roman"/>
          <w:sz w:val="24"/>
          <w:szCs w:val="24"/>
        </w:rPr>
      </w:pPr>
      <w:r>
        <w:t>本报告为{{CandidateName}}应聘{{AppliedPosition}}的单人面试评估专项报告，围绕</w:t>
      </w:r>
      <w:r>
        <w:rPr>
          <w:rFonts w:hint="eastAsia"/>
          <w:lang w:val="en-US" w:eastAsia="zh-CN"/>
        </w:rPr>
        <w:t>岗位</w:t>
      </w:r>
      <w:r>
        <w:t>核心任职要求，从候选人基本信息、能力维度可视化评估、核心能力专项分析、面试表现优劣势等方面展开客观研判，明确综合评估结论及后续录用建议，为录用决策提供精准、可追溯的参考依据。报告同步附面试相关记录资料等内容，供后续核对查阅。</w:t>
      </w:r>
    </w:p>
    <w:p w14:paraId="1BDD01AB">
      <w:pPr>
        <w:pStyle w:val="4"/>
        <w:bidi w:val="0"/>
        <w:sectPr>
          <w:pgSz w:w="11905" w:h="16840"/>
          <w:pgMar w:top="1440" w:right="1800" w:bottom="1440" w:left="1800" w:header="720" w:footer="720" w:gutter="0"/>
          <w:cols w:space="720" w:num="1"/>
        </w:sectPr>
      </w:pPr>
      <w:bookmarkStart w:id="2" w:name="_Toc9837"/>
      <w:bookmarkStart w:id="3" w:name="heading_1"/>
    </w:p>
    <w:p w14:paraId="0F3B7598">
      <w:pPr>
        <w:pStyle w:val="4"/>
        <w:bidi w:val="0"/>
      </w:pPr>
      <w:r>
        <w:t>候选人基本信息与简历核心分析</w:t>
      </w:r>
      <w:bookmarkEnd w:id="2"/>
      <w:bookmarkEnd w:id="3"/>
    </w:p>
    <w:p w14:paraId="6208C5AF">
      <w:pPr>
        <w:pStyle w:val="5"/>
        <w:bidi w:val="0"/>
      </w:pPr>
      <w:bookmarkStart w:id="4" w:name="heading_2"/>
      <w:r>
        <w:t>候选人基础信息档案</w:t>
      </w:r>
      <w:bookmarkEnd w:id="4"/>
    </w:p>
    <w:tbl>
      <w:tblPr>
        <w:tblStyle w:val="17"/>
        <w:tblW w:w="4999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5"/>
        <w:gridCol w:w="6118"/>
      </w:tblGrid>
      <w:tr w14:paraId="57723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9B23">
            <w:pPr>
              <w:pStyle w:val="21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26F09">
            <w:pPr>
              <w:pStyle w:val="21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具体内容</w:t>
            </w:r>
          </w:p>
        </w:tc>
      </w:tr>
      <w:tr w14:paraId="3A390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8FBD">
            <w:pPr>
              <w:pStyle w:val="21"/>
              <w:bidi w:val="0"/>
              <w:rPr>
                <w:b w:val="0"/>
              </w:rPr>
            </w:pPr>
            <w:r>
              <w:rPr>
                <w:b w:val="0"/>
              </w:rPr>
              <w:t>姓名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F992">
            <w:pPr>
              <w:pStyle w:val="21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{{CandidateName}}</w:t>
            </w:r>
          </w:p>
        </w:tc>
      </w:tr>
      <w:tr w14:paraId="24B176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29478">
            <w:pPr>
              <w:pStyle w:val="21"/>
              <w:bidi w:val="0"/>
              <w:rPr>
                <w:b w:val="0"/>
              </w:rPr>
            </w:pPr>
            <w:r>
              <w:rPr>
                <w:b w:val="0"/>
              </w:rPr>
              <w:t>年龄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85B2">
            <w:pPr>
              <w:pStyle w:val="21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{{Age}}</w:t>
            </w:r>
          </w:p>
        </w:tc>
      </w:tr>
      <w:tr w14:paraId="0130E7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C5055">
            <w:pPr>
              <w:pStyle w:val="21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性别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502EA">
            <w:pPr>
              <w:pStyle w:val="21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{{Gender}}</w:t>
            </w:r>
          </w:p>
        </w:tc>
      </w:tr>
      <w:tr w14:paraId="32819A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0F4985">
            <w:pPr>
              <w:pStyle w:val="21"/>
              <w:bidi w:val="0"/>
              <w:rPr>
                <w:b w:val="0"/>
              </w:rPr>
            </w:pPr>
            <w:r>
              <w:rPr>
                <w:b w:val="0"/>
              </w:rPr>
              <w:t>学历/专业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DD47D7">
            <w:pPr>
              <w:pStyle w:val="21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{{Education}}</w:t>
            </w:r>
          </w:p>
        </w:tc>
      </w:tr>
      <w:tr w14:paraId="6713E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BBF929">
            <w:pPr>
              <w:pStyle w:val="21"/>
              <w:bidi w:val="0"/>
              <w:rPr>
                <w:b w:val="0"/>
              </w:rPr>
            </w:pPr>
            <w:r>
              <w:rPr>
                <w:b w:val="0"/>
              </w:rPr>
              <w:t>工作年限/</w:t>
            </w:r>
            <w:r>
              <w:rPr>
                <w:rFonts w:hint="eastAsia"/>
                <w:b w:val="0"/>
                <w:lang w:val="en-US" w:eastAsia="zh-CN"/>
              </w:rPr>
              <w:t>岗位</w:t>
            </w:r>
            <w:r>
              <w:rPr>
                <w:b w:val="0"/>
              </w:rPr>
              <w:t>经验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DC2827">
            <w:pPr>
              <w:pStyle w:val="21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</w:rPr>
              <w:t>{{YearsOfExperience}}</w:t>
            </w:r>
            <w:r>
              <w:rPr>
                <w:b w:val="0"/>
              </w:rPr>
              <w:t>/{{</w:t>
            </w:r>
            <w:r>
              <w:rPr>
                <w:rFonts w:hint="eastAsia"/>
                <w:b w:val="0"/>
                <w:lang w:val="en-US" w:eastAsia="zh-CN"/>
              </w:rPr>
              <w:t>Position</w:t>
            </w:r>
            <w:r>
              <w:rPr>
                <w:b w:val="0"/>
              </w:rPr>
              <w:t>Exp</w:t>
            </w:r>
            <w:r>
              <w:rPr>
                <w:rFonts w:hint="eastAsia"/>
                <w:b w:val="0"/>
                <w:lang w:val="en-US" w:eastAsia="zh-CN"/>
              </w:rPr>
              <w:t>:指在目标岗位工作的年限</w:t>
            </w:r>
            <w:r>
              <w:rPr>
                <w:b w:val="0"/>
              </w:rPr>
              <w:t>}}</w:t>
            </w:r>
          </w:p>
        </w:tc>
      </w:tr>
      <w:tr w14:paraId="2F9E3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33E8B8">
            <w:pPr>
              <w:pStyle w:val="21"/>
              <w:bidi w:val="0"/>
              <w:rPr>
                <w:b w:val="0"/>
              </w:rPr>
            </w:pPr>
            <w:r>
              <w:rPr>
                <w:b w:val="0"/>
              </w:rPr>
              <w:t>过往背景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4DFE12">
            <w:pPr>
              <w:pStyle w:val="21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{{Background}}</w:t>
            </w:r>
          </w:p>
        </w:tc>
      </w:tr>
      <w:tr w14:paraId="0D598F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B79561">
            <w:pPr>
              <w:pStyle w:val="21"/>
              <w:bidi w:val="0"/>
              <w:rPr>
                <w:b w:val="0"/>
              </w:rPr>
            </w:pPr>
            <w:bookmarkStart w:id="5" w:name="heading_3"/>
            <w:r>
              <w:rPr>
                <w:b w:val="0"/>
              </w:rPr>
              <w:t>求职薪资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A4162F">
            <w:pPr>
              <w:pStyle w:val="21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{{ExpectedSalary}}</w:t>
            </w:r>
          </w:p>
        </w:tc>
      </w:tr>
      <w:tr w14:paraId="65678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8652D6">
            <w:pPr>
              <w:pStyle w:val="21"/>
              <w:bidi w:val="0"/>
              <w:rPr>
                <w:rFonts w:hint="eastAsia"/>
                <w:b w:val="0"/>
                <w:lang w:eastAsia="zh-CN"/>
              </w:rPr>
            </w:pPr>
            <w:r>
              <w:rPr>
                <w:b w:val="0"/>
              </w:rPr>
              <w:t>意向岗位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764D5E">
            <w:pPr>
              <w:pStyle w:val="21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{{IntendedPosition}}</w:t>
            </w:r>
          </w:p>
        </w:tc>
      </w:tr>
    </w:tbl>
    <w:p w14:paraId="44838E20">
      <w:pPr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br w:type="page"/>
      </w:r>
    </w:p>
    <w:p w14:paraId="2F787516">
      <w:pPr>
        <w:pStyle w:val="5"/>
        <w:bidi w:val="0"/>
      </w:pPr>
      <w:r>
        <w:t>简历核心分析</w:t>
      </w:r>
      <w:bookmarkEnd w:id="5"/>
    </w:p>
    <w:p w14:paraId="47401C52">
      <w:pPr>
        <w:numPr>
          <w:ilvl w:val="0"/>
          <w:numId w:val="2"/>
        </w:numPr>
        <w:bidi w:val="0"/>
      </w:pPr>
      <w:r>
        <w:rPr>
          <w:b/>
          <w:bCs/>
        </w:rPr>
        <w:t>简历核心亮点：</w:t>
      </w:r>
      <w:r>
        <w:rPr>
          <w:rFonts w:hint="eastAsia"/>
        </w:rPr>
        <w:t>{{ResumeHighlights</w:t>
      </w:r>
      <w:r>
        <w:rPr>
          <w:rFonts w:hint="eastAsia"/>
          <w:lang w:val="en-US" w:eastAsia="zh-CN"/>
        </w:rPr>
        <w:t>:用连续的一段文字表述，而不是分点</w:t>
      </w:r>
      <w:r>
        <w:rPr>
          <w:rFonts w:hint="eastAsia"/>
        </w:rPr>
        <w:t>}}</w:t>
      </w:r>
      <w:r>
        <w:rPr>
          <w:rFonts w:hint="eastAsia"/>
          <w:lang w:eastAsia="zh-CN"/>
        </w:rPr>
        <w:t>；</w:t>
      </w:r>
    </w:p>
    <w:p w14:paraId="188C6415">
      <w:pPr>
        <w:numPr>
          <w:ilvl w:val="0"/>
          <w:numId w:val="2"/>
        </w:numPr>
        <w:bidi w:val="0"/>
      </w:pPr>
      <w:r>
        <w:rPr>
          <w:b/>
          <w:bCs/>
        </w:rPr>
        <w:t>简历信息核实：</w:t>
      </w:r>
      <w:r>
        <w:t>{{VerificationDetails</w:t>
      </w:r>
      <w:r>
        <w:rPr>
          <w:rFonts w:hint="eastAsia"/>
          <w:lang w:val="en-US" w:eastAsia="zh-CN"/>
        </w:rPr>
        <w:t>:用连续的一段文字表述，而不是分点</w:t>
      </w:r>
      <w:r>
        <w:t>}}</w:t>
      </w:r>
      <w:r>
        <w:rPr>
          <w:rFonts w:hint="eastAsia"/>
          <w:lang w:eastAsia="zh-CN"/>
        </w:rPr>
        <w:t>；</w:t>
      </w:r>
    </w:p>
    <w:p w14:paraId="71D79003">
      <w:pPr>
        <w:numPr>
          <w:ilvl w:val="0"/>
          <w:numId w:val="2"/>
        </w:numPr>
        <w:bidi w:val="0"/>
      </w:pPr>
      <w:r>
        <w:rPr>
          <w:b/>
          <w:bCs/>
        </w:rPr>
        <w:t>销售经验类型核实</w:t>
      </w:r>
      <w:r>
        <w:rPr>
          <w:rFonts w:ascii="宋体" w:hAnsi="宋体" w:eastAsia="宋体" w:cs="宋体"/>
          <w:sz w:val="24"/>
          <w:szCs w:val="24"/>
        </w:rPr>
        <w:t>：{{SalesExperienceType:明确ToB/ToC/电销/面销/渠道销售/大客户销售等具体销售类型及对应从业年限，用连续的一段文字表述}}；</w:t>
      </w:r>
    </w:p>
    <w:p w14:paraId="2CC06237">
      <w:pPr>
        <w:numPr>
          <w:ilvl w:val="0"/>
          <w:numId w:val="2"/>
        </w:numPr>
        <w:bidi w:val="0"/>
      </w:pPr>
      <w:r>
        <w:rPr>
          <w:b/>
          <w:bCs/>
        </w:rPr>
        <w:t>简历初筛结论：</w:t>
      </w:r>
      <w:r>
        <w:t>{{PreScreeningResult</w:t>
      </w:r>
      <w:r>
        <w:rPr>
          <w:rFonts w:hint="eastAsia"/>
          <w:lang w:val="en-US" w:eastAsia="zh-CN"/>
        </w:rPr>
        <w:t>:用连续的一段文字表述，而不是分点</w:t>
      </w:r>
      <w:r>
        <w:t>}}</w:t>
      </w:r>
      <w:r>
        <w:rPr>
          <w:rFonts w:hint="eastAsia"/>
          <w:lang w:eastAsia="zh-CN"/>
        </w:rPr>
        <w:t>；</w:t>
      </w:r>
    </w:p>
    <w:p w14:paraId="4EB57882">
      <w:pPr>
        <w:numPr>
          <w:ilvl w:val="0"/>
          <w:numId w:val="2"/>
        </w:numPr>
        <w:bidi w:val="0"/>
      </w:pPr>
      <w:r>
        <w:rPr>
          <w:b/>
          <w:bCs/>
        </w:rPr>
        <w:t>初筛核心依据：</w:t>
      </w:r>
      <w:r>
        <w:t>{{PreScreeningReason</w:t>
      </w:r>
      <w:r>
        <w:rPr>
          <w:rFonts w:hint="eastAsia"/>
          <w:lang w:val="en-US" w:eastAsia="zh-CN"/>
        </w:rPr>
        <w:t>:用连续的一段文字表述，而不是分点</w:t>
      </w:r>
      <w:r>
        <w:t>}}。</w:t>
      </w:r>
    </w:p>
    <w:p w14:paraId="55D4A677">
      <w:pPr>
        <w:rPr>
          <w:rFonts w:ascii="Arial" w:hAnsi="Arial" w:eastAsia="等线" w:cs="Arial"/>
          <w:b/>
          <w:sz w:val="32"/>
        </w:rPr>
      </w:pPr>
      <w:bookmarkStart w:id="6" w:name="heading_4"/>
      <w:r>
        <w:rPr>
          <w:rFonts w:ascii="Arial" w:hAnsi="Arial" w:eastAsia="等线" w:cs="Arial"/>
          <w:b/>
          <w:sz w:val="32"/>
        </w:rPr>
        <w:br w:type="page"/>
      </w:r>
    </w:p>
    <w:p w14:paraId="1A4D7590">
      <w:pPr>
        <w:pStyle w:val="4"/>
        <w:bidi w:val="0"/>
      </w:pPr>
      <w:bookmarkStart w:id="7" w:name="_Toc15904"/>
      <w:r>
        <w:t>面试核心能力维度可视化评估</w:t>
      </w:r>
      <w:bookmarkEnd w:id="6"/>
      <w:bookmarkEnd w:id="7"/>
    </w:p>
    <w:p w14:paraId="6D186427">
      <w:pPr>
        <w:pStyle w:val="5"/>
        <w:bidi w:val="0"/>
      </w:pPr>
      <w:bookmarkStart w:id="8" w:name="heading_5"/>
      <w:r>
        <w:t>核心能力维度评分表</w:t>
      </w:r>
      <w:bookmarkEnd w:id="8"/>
    </w:p>
    <w:p w14:paraId="4535F2B0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本部分标注智能评分及评估等级，为可视化图表提供数据支撑。</w:t>
      </w:r>
    </w:p>
    <w:p w14:paraId="0FAC5F47">
      <w:pPr>
        <w:pStyle w:val="12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cs="Times New Roman"/>
          <w:b/>
          <w:bCs/>
          <w:sz w:val="24"/>
          <w:szCs w:val="24"/>
          <w:lang w:val="en-US" w:eastAsia="zh-CN"/>
        </w:rPr>
        <w:t>评分标准：</w:t>
      </w:r>
      <w:r>
        <w:t>满分100分，优秀≥90</w:t>
      </w:r>
      <w:r>
        <w:rPr>
          <w:rFonts w:hint="eastAsia"/>
          <w:lang w:eastAsia="zh-CN"/>
        </w:rPr>
        <w:t>，</w:t>
      </w:r>
      <w:r>
        <w:t>良好80-89</w:t>
      </w:r>
      <w:r>
        <w:rPr>
          <w:rFonts w:hint="eastAsia"/>
          <w:lang w:eastAsia="zh-CN"/>
        </w:rPr>
        <w:t>，</w:t>
      </w:r>
      <w:r>
        <w:t>合格70-79</w:t>
      </w:r>
      <w:r>
        <w:rPr>
          <w:rFonts w:hint="eastAsia"/>
          <w:lang w:eastAsia="zh-CN"/>
        </w:rPr>
        <w:t>，</w:t>
      </w:r>
      <w:r>
        <w:t>不合格＜7</w:t>
      </w:r>
      <w:r>
        <w:rPr>
          <w:rFonts w:hint="eastAsia"/>
          <w:lang w:val="en-US" w:eastAsia="zh-CN"/>
        </w:rPr>
        <w:t>0。</w:t>
      </w:r>
    </w:p>
    <w:tbl>
      <w:tblPr>
        <w:tblStyle w:val="17"/>
        <w:tblW w:w="4998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9"/>
        <w:gridCol w:w="3151"/>
        <w:gridCol w:w="3202"/>
      </w:tblGrid>
      <w:tr w14:paraId="0CFB7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9E2D2">
            <w:pPr>
              <w:pStyle w:val="21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评估维度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64948">
            <w:pPr>
              <w:pStyle w:val="21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智能评分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83109">
            <w:pPr>
              <w:pStyle w:val="21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评估等级</w:t>
            </w:r>
          </w:p>
        </w:tc>
      </w:tr>
      <w:tr w14:paraId="2EEF6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750A8">
            <w:pPr>
              <w:pStyle w:val="21"/>
              <w:bidi w:val="0"/>
            </w:pPr>
            <w:r>
              <w:t>普通话标准程度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CBD22">
            <w:pPr>
              <w:pStyle w:val="21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_Putonghua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9BDCD">
            <w:pPr>
              <w:pStyle w:val="21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[[Score_Level</w:t>
            </w:r>
            <w:r>
              <w:rPr>
                <w:rFonts w:hint="eastAsia"/>
              </w:rPr>
              <w:t>_Putonghua</w:t>
            </w:r>
            <w:r>
              <w:rPr>
                <w:rFonts w:hint="eastAsia"/>
                <w:lang w:val="en-US" w:eastAsia="zh-CN"/>
              </w:rPr>
              <w:t>]]</w:t>
            </w:r>
          </w:p>
        </w:tc>
      </w:tr>
      <w:tr w14:paraId="38AFA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0F383">
            <w:pPr>
              <w:pStyle w:val="21"/>
              <w:bidi w:val="0"/>
            </w:pPr>
            <w:r>
              <w:t>对话流畅程度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3EE02">
            <w:pPr>
              <w:pStyle w:val="21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_Liuchang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ED53F">
            <w:pPr>
              <w:pStyle w:val="21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[[</w:t>
            </w:r>
            <w:r>
              <w:rPr>
                <w:rFonts w:hint="eastAsia"/>
                <w:lang w:val="en-US" w:eastAsia="zh-CN"/>
              </w:rPr>
              <w:t>Score_Level</w:t>
            </w:r>
            <w:r>
              <w:rPr>
                <w:rFonts w:hint="eastAsia"/>
              </w:rPr>
              <w:t>_Liuchang</w:t>
            </w:r>
            <w:r>
              <w:rPr>
                <w:rFonts w:hint="eastAsia"/>
                <w:lang w:val="en-US" w:eastAsia="zh-CN"/>
              </w:rPr>
              <w:t>]]</w:t>
            </w:r>
          </w:p>
        </w:tc>
      </w:tr>
      <w:tr w14:paraId="02C06C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F3B3A">
            <w:pPr>
              <w:pStyle w:val="21"/>
              <w:bidi w:val="0"/>
            </w:pPr>
            <w:r>
              <w:rPr>
                <w:rFonts w:hint="eastAsia"/>
                <w:lang w:val="en-US" w:eastAsia="zh-CN"/>
              </w:rPr>
              <w:t>客户开发与拓展能力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AF721">
            <w:pPr>
              <w:pStyle w:val="21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{{Score_AI_CustomerDevelop}}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5C9E1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[[Score_Level_CustomerDevelop]]</w:t>
            </w:r>
          </w:p>
        </w:tc>
      </w:tr>
      <w:tr w14:paraId="0FE11A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9011D">
            <w:pPr>
              <w:pStyle w:val="21"/>
              <w:bidi w:val="0"/>
            </w:pPr>
            <w:r>
              <w:t>客情维护与复购能力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7532D">
            <w:pPr>
              <w:pStyle w:val="21"/>
              <w:bidi w:val="0"/>
              <w:rPr>
                <w:rFonts w:hint="eastAsia"/>
                <w:lang w:eastAsia="zh-CN"/>
              </w:rPr>
            </w:pPr>
            <w:r>
              <w:t>{{Score_AI_CustomerMaintain}}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FCDEA">
            <w:pPr>
              <w:pStyle w:val="21"/>
              <w:bidi w:val="0"/>
              <w:rPr>
                <w:rFonts w:hint="default"/>
                <w:lang w:val="en-US"/>
              </w:rPr>
            </w:pPr>
            <w:r>
              <w:t>[[Score_Level_CustomerMaintain]]</w:t>
            </w:r>
          </w:p>
        </w:tc>
      </w:tr>
      <w:tr w14:paraId="376EE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51042">
            <w:pPr>
              <w:pStyle w:val="21"/>
              <w:bidi w:val="0"/>
            </w:pPr>
            <w:r>
              <w:t>销售目标达成与执行力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D155B">
            <w:pPr>
              <w:pStyle w:val="21"/>
              <w:bidi w:val="0"/>
              <w:rPr>
                <w:rFonts w:hint="eastAsia"/>
                <w:lang w:eastAsia="zh-CN"/>
              </w:rPr>
            </w:pPr>
            <w:r>
              <w:t>{{Score_AI_TargetExecute}}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EC7F7">
            <w:pPr>
              <w:pStyle w:val="21"/>
              <w:bidi w:val="0"/>
              <w:rPr>
                <w:rFonts w:hint="eastAsia"/>
                <w:lang w:eastAsia="zh-CN"/>
              </w:rPr>
            </w:pPr>
            <w:r>
              <w:t>[[Score_Level_TargetExecute]]</w:t>
            </w:r>
          </w:p>
        </w:tc>
      </w:tr>
      <w:tr w14:paraId="4DAB58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C5F31">
            <w:pPr>
              <w:pStyle w:val="21"/>
              <w:bidi w:val="0"/>
            </w:pPr>
            <w:r>
              <w:t>沟通表达能力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38177">
            <w:pPr>
              <w:pStyle w:val="21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_Comm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208FE">
            <w:pPr>
              <w:pStyle w:val="21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[[</w:t>
            </w:r>
            <w:r>
              <w:rPr>
                <w:rFonts w:hint="eastAsia"/>
                <w:lang w:val="en-US" w:eastAsia="zh-CN"/>
              </w:rPr>
              <w:t>Score_Level</w:t>
            </w:r>
            <w:r>
              <w:rPr>
                <w:rFonts w:hint="eastAsia"/>
              </w:rPr>
              <w:t>_Comm</w:t>
            </w:r>
            <w:r>
              <w:rPr>
                <w:rFonts w:hint="eastAsia"/>
                <w:lang w:eastAsia="zh-CN"/>
              </w:rPr>
              <w:t>]]</w:t>
            </w:r>
          </w:p>
        </w:tc>
      </w:tr>
      <w:tr w14:paraId="17ACD4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CED34E">
            <w:pPr>
              <w:pStyle w:val="21"/>
              <w:bidi w:val="0"/>
            </w:pPr>
            <w:r>
              <w:t>职业稳定性</w:t>
            </w:r>
          </w:p>
        </w:tc>
        <w:tc>
          <w:tcPr>
            <w:tcW w:w="18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A7289">
            <w:pPr>
              <w:pStyle w:val="21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{{Score</w:t>
            </w:r>
            <w:r>
              <w:rPr>
                <w:rFonts w:hint="eastAsia"/>
                <w:lang w:val="en-US" w:eastAsia="zh-CN"/>
              </w:rPr>
              <w:t>_AI</w:t>
            </w:r>
            <w:r>
              <w:rPr>
                <w:rFonts w:hint="eastAsia"/>
              </w:rPr>
              <w:t>_Stability</w:t>
            </w:r>
            <w:r>
              <w:rPr>
                <w:rFonts w:hint="eastAsia"/>
                <w:lang w:eastAsia="zh-CN"/>
              </w:rPr>
              <w:t>}}</w:t>
            </w:r>
          </w:p>
        </w:tc>
        <w:tc>
          <w:tcPr>
            <w:tcW w:w="1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E2ECB">
            <w:pPr>
              <w:pStyle w:val="21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[[</w:t>
            </w:r>
            <w:r>
              <w:rPr>
                <w:rFonts w:hint="eastAsia"/>
                <w:lang w:val="en-US" w:eastAsia="zh-CN"/>
              </w:rPr>
              <w:t>Score_Level</w:t>
            </w:r>
            <w:r>
              <w:rPr>
                <w:rFonts w:hint="eastAsia"/>
              </w:rPr>
              <w:t>_Stability</w:t>
            </w:r>
            <w:r>
              <w:rPr>
                <w:rFonts w:hint="eastAsia"/>
                <w:lang w:eastAsia="zh-CN"/>
              </w:rPr>
              <w:t>]]</w:t>
            </w:r>
          </w:p>
        </w:tc>
      </w:tr>
    </w:tbl>
    <w:p w14:paraId="4723045B">
      <w:pPr>
        <w:rPr>
          <w:rFonts w:ascii="Arial" w:hAnsi="Arial" w:eastAsia="等线" w:cs="Arial"/>
          <w:b/>
          <w:sz w:val="30"/>
        </w:rPr>
      </w:pPr>
      <w:bookmarkStart w:id="9" w:name="heading_6"/>
      <w:r>
        <w:rPr>
          <w:rFonts w:ascii="Arial" w:hAnsi="Arial" w:eastAsia="等线" w:cs="Arial"/>
          <w:b/>
          <w:sz w:val="30"/>
        </w:rPr>
        <w:br w:type="page"/>
      </w:r>
    </w:p>
    <w:p w14:paraId="4EF316E0">
      <w:pPr>
        <w:pStyle w:val="5"/>
        <w:bidi w:val="0"/>
      </w:pPr>
      <w:r>
        <w:t>单人能力维度可视化图表</w:t>
      </w:r>
      <w:bookmarkEnd w:id="9"/>
    </w:p>
    <w:p w14:paraId="61B20FA4">
      <w:pPr>
        <w:bidi w:val="0"/>
      </w:pPr>
      <w:r>
        <w:t>结合评估重点，采用以下2类图表直观呈现候选人能力情况，数据均来自上表平均分：</w:t>
      </w:r>
    </w:p>
    <w:p w14:paraId="22193E85">
      <w:pPr>
        <w:bidi w:val="0"/>
      </w:pPr>
      <w:r>
        <w:rPr>
          <w:b/>
          <w:bCs/>
        </w:rPr>
        <w:t>雷达图：</w:t>
      </w:r>
      <w:r>
        <w:t>标注岗位基准线与候选人得分线，清晰展示各维度达标情况；</w:t>
      </w:r>
    </w:p>
    <w:p w14:paraId="037FF898">
      <w:pPr>
        <w:bidi w:val="0"/>
        <w:ind w:left="0" w:leftChars="0" w:firstLine="0" w:firstLineChars="0"/>
        <w:jc w:val="center"/>
        <w:rPr>
          <w:rFonts w:hint="default" w:ascii="Arial" w:hAnsi="Arial" w:eastAsia="等线" w:cs="Arial"/>
          <w:sz w:val="22"/>
          <w:lang w:val="en-US"/>
        </w:rPr>
      </w:pPr>
      <w:r>
        <w:rPr>
          <w:rFonts w:hint="eastAsia"/>
          <w:lang w:val="en-US" w:eastAsia="zh-CN"/>
        </w:rPr>
        <w:t>[[Chart_Radar:这张图的宽度约为6英尺，要注意字号不要太小或太大，也不要让图注挡到图的内容]]</w:t>
      </w:r>
    </w:p>
    <w:p w14:paraId="63C6DC49">
      <w:r>
        <w:rPr>
          <w:rFonts w:ascii="Arial" w:hAnsi="Arial" w:eastAsia="等线" w:cs="Arial"/>
          <w:b/>
          <w:sz w:val="22"/>
        </w:rPr>
        <w:br w:type="page"/>
      </w:r>
    </w:p>
    <w:p w14:paraId="0F19C993">
      <w:pPr>
        <w:numPr>
          <w:ilvl w:val="0"/>
          <w:numId w:val="0"/>
        </w:numPr>
        <w:bidi w:val="0"/>
        <w:ind w:firstLine="482" w:firstLineChars="200"/>
      </w:pPr>
      <w:r>
        <w:rPr>
          <w:b/>
          <w:bCs/>
        </w:rPr>
        <w:t>柱状图：</w:t>
      </w:r>
      <w:r>
        <w:t>直观对比各维度得分与基准线，突出优势与短板。</w:t>
      </w:r>
    </w:p>
    <w:p w14:paraId="0F73C8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0" w:firstLineChars="0"/>
        <w:jc w:val="center"/>
        <w:textAlignment w:val="auto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[[Chart_Bar:这张图的宽度约为6英尺，要注意字号不要太小或太大，也不要让图注挡到图的内容]]</w:t>
      </w:r>
    </w:p>
    <w:p w14:paraId="0ED2CD55">
      <w:pPr>
        <w:rPr>
          <w:rFonts w:ascii="Arial" w:hAnsi="Arial" w:eastAsia="等线" w:cs="Arial"/>
          <w:b/>
          <w:sz w:val="30"/>
        </w:rPr>
      </w:pPr>
      <w:bookmarkStart w:id="10" w:name="heading_7"/>
      <w:r>
        <w:rPr>
          <w:rFonts w:ascii="Arial" w:hAnsi="Arial" w:eastAsia="等线" w:cs="Arial"/>
          <w:b/>
          <w:sz w:val="30"/>
        </w:rPr>
        <w:br w:type="page"/>
      </w:r>
    </w:p>
    <w:p w14:paraId="1EC25F00">
      <w:pPr>
        <w:pStyle w:val="5"/>
        <w:bidi w:val="0"/>
      </w:pPr>
      <w:r>
        <w:t>数据核心解读</w:t>
      </w:r>
      <w:bookmarkEnd w:id="10"/>
    </w:p>
    <w:p w14:paraId="04BFEBE8">
      <w:pPr>
        <w:numPr>
          <w:ilvl w:val="0"/>
          <w:numId w:val="3"/>
        </w:numPr>
        <w:bidi w:val="0"/>
        <w:ind w:left="0" w:leftChars="0" w:firstLine="482" w:firstLineChars="200"/>
      </w:pPr>
      <w:r>
        <w:rPr>
          <w:b/>
          <w:bCs/>
        </w:rPr>
        <w:t>综合表现：</w:t>
      </w:r>
      <w:r>
        <w:t>候选人综合平均分为</w:t>
      </w:r>
      <w:r>
        <w:rPr>
          <w:rFonts w:hint="eastAsia"/>
          <w:lang w:val="en-US" w:eastAsia="zh-CN"/>
        </w:rPr>
        <w:t>[[Score_</w:t>
      </w:r>
      <w:r>
        <w:t>TotalAvg</w:t>
      </w:r>
      <w:r>
        <w:rPr>
          <w:rFonts w:hint="eastAsia"/>
          <w:lang w:val="en-US" w:eastAsia="zh-CN"/>
        </w:rPr>
        <w:t>]]</w:t>
      </w:r>
      <w:r>
        <w:t>，</w:t>
      </w:r>
      <w:r>
        <w:rPr>
          <w:rFonts w:hint="eastAsia"/>
          <w:lang w:val="en-US" w:eastAsia="zh-CN"/>
        </w:rPr>
        <w:t>[[</w:t>
      </w:r>
      <w:r>
        <w:t>Score</w:t>
      </w:r>
      <w:r>
        <w:rPr>
          <w:rFonts w:hint="eastAsia"/>
          <w:lang w:val="en-US" w:eastAsia="zh-CN"/>
        </w:rPr>
        <w:t>_</w:t>
      </w:r>
      <w:r>
        <w:t>Comparison</w:t>
      </w:r>
      <w:r>
        <w:rPr>
          <w:rFonts w:hint="eastAsia"/>
          <w:lang w:val="en-US" w:eastAsia="zh-CN"/>
        </w:rPr>
        <w:t>]]</w:t>
      </w:r>
      <w:r>
        <w:t>70分基准线</w:t>
      </w:r>
      <w:r>
        <w:rPr>
          <w:rFonts w:hint="eastAsia"/>
          <w:lang w:eastAsia="zh-CN"/>
        </w:rPr>
        <w:t>；</w:t>
      </w:r>
    </w:p>
    <w:p w14:paraId="3CB7A5A7">
      <w:pPr>
        <w:numPr>
          <w:ilvl w:val="0"/>
          <w:numId w:val="3"/>
        </w:numPr>
        <w:bidi w:val="0"/>
        <w:ind w:left="0" w:leftChars="0" w:firstLine="482" w:firstLineChars="200"/>
      </w:pPr>
      <w:r>
        <w:rPr>
          <w:b/>
          <w:bCs/>
        </w:rPr>
        <w:t>维度达标情况：</w:t>
      </w:r>
      <w:r>
        <w:rPr>
          <w:rFonts w:hint="eastAsia"/>
          <w:b/>
          <w:bCs/>
          <w:lang w:val="en-US" w:eastAsia="zh-CN"/>
        </w:rPr>
        <w:t>[[</w:t>
      </w:r>
      <w:r>
        <w:rPr>
          <w:rFonts w:hint="eastAsia"/>
          <w:b w:val="0"/>
          <w:bCs w:val="0"/>
          <w:lang w:val="en-US" w:eastAsia="zh-CN"/>
        </w:rPr>
        <w:t>Score_DimCount]]</w:t>
      </w:r>
      <w:r>
        <w:t>个维度中，达标</w:t>
      </w:r>
      <w:r>
        <w:rPr>
          <w:rFonts w:hint="eastAsia"/>
          <w:lang w:val="en-US" w:eastAsia="zh-CN"/>
        </w:rPr>
        <w:t>{{Score_</w:t>
      </w:r>
      <w:r>
        <w:t>MetCount</w:t>
      </w:r>
      <w:r>
        <w:rPr>
          <w:rFonts w:hint="eastAsia"/>
          <w:lang w:val="en-US" w:eastAsia="zh-CN"/>
        </w:rPr>
        <w:t>}}</w:t>
      </w:r>
      <w:r>
        <w:t>个、不合格</w:t>
      </w:r>
      <w:r>
        <w:rPr>
          <w:rFonts w:hint="eastAsia"/>
          <w:lang w:val="en-US" w:eastAsia="zh-CN"/>
        </w:rPr>
        <w:t>[[Score_</w:t>
      </w:r>
      <w:r>
        <w:t>UnmetCount</w:t>
      </w:r>
      <w:r>
        <w:rPr>
          <w:rFonts w:hint="eastAsia"/>
          <w:lang w:val="en-US" w:eastAsia="zh-CN"/>
        </w:rPr>
        <w:t>]]</w:t>
      </w:r>
      <w:r>
        <w:t>个</w:t>
      </w:r>
      <w:r>
        <w:rPr>
          <w:rFonts w:hint="eastAsia"/>
          <w:lang w:eastAsia="zh-CN"/>
        </w:rPr>
        <w:t>；</w:t>
      </w:r>
    </w:p>
    <w:p w14:paraId="55615A12">
      <w:pPr>
        <w:numPr>
          <w:ilvl w:val="0"/>
          <w:numId w:val="3"/>
        </w:numPr>
        <w:bidi w:val="0"/>
        <w:ind w:left="0" w:leftChars="0" w:firstLine="482" w:firstLineChars="200"/>
      </w:pPr>
      <w:r>
        <w:rPr>
          <w:b/>
          <w:bCs/>
        </w:rPr>
        <w:t>核心特征：</w:t>
      </w:r>
      <w:r>
        <w:t>优势维度</w:t>
      </w:r>
      <w:r>
        <w:rPr>
          <w:rFonts w:hint="eastAsia"/>
          <w:lang w:val="en-US" w:eastAsia="zh-CN"/>
        </w:rPr>
        <w:t>主要为{{</w:t>
      </w:r>
      <w:r>
        <w:t>StrengthDimensions</w:t>
      </w:r>
      <w:r>
        <w:rPr>
          <w:rFonts w:hint="eastAsia"/>
          <w:lang w:val="en-US" w:eastAsia="zh-CN"/>
        </w:rPr>
        <w:t>}</w:t>
      </w:r>
      <w:bookmarkStart w:id="28" w:name="_GoBack"/>
      <w:bookmarkEnd w:id="28"/>
      <w:r>
        <w:rPr>
          <w:rFonts w:hint="eastAsia"/>
          <w:lang w:val="en-US" w:eastAsia="zh-CN"/>
        </w:rPr>
        <w:t>}</w:t>
      </w:r>
      <w:r>
        <w:rPr>
          <w:rFonts w:hint="eastAsia"/>
          <w:lang w:eastAsia="zh-CN"/>
        </w:rPr>
        <w:t>；</w:t>
      </w:r>
      <w:r>
        <w:t>薄弱维度</w:t>
      </w:r>
      <w:r>
        <w:rPr>
          <w:rFonts w:hint="eastAsia"/>
          <w:lang w:val="en-US" w:eastAsia="zh-CN"/>
        </w:rPr>
        <w:t>主要为{{</w:t>
      </w:r>
      <w:r>
        <w:t>WeakDimensions</w:t>
      </w:r>
      <w:r>
        <w:rPr>
          <w:rFonts w:hint="eastAsia"/>
          <w:lang w:val="en-US" w:eastAsia="zh-CN"/>
        </w:rPr>
        <w:t>}}</w:t>
      </w:r>
      <w:r>
        <w:rPr>
          <w:rFonts w:hint="eastAsia"/>
          <w:lang w:eastAsia="zh-CN"/>
        </w:rPr>
        <w:t>；</w:t>
      </w:r>
    </w:p>
    <w:p w14:paraId="087648F8">
      <w:pPr>
        <w:numPr>
          <w:ilvl w:val="0"/>
          <w:numId w:val="3"/>
        </w:numPr>
        <w:bidi w:val="0"/>
        <w:ind w:left="0" w:leftChars="0" w:firstLine="482" w:firstLineChars="200"/>
      </w:pPr>
      <w:r>
        <w:rPr>
          <w:rFonts w:ascii="宋体" w:hAnsi="宋体" w:eastAsia="宋体" w:cs="宋体"/>
          <w:b/>
          <w:bCs/>
          <w:sz w:val="24"/>
          <w:szCs w:val="24"/>
        </w:rPr>
        <w:t>销售核心维度表现</w:t>
      </w:r>
      <w:r>
        <w:rPr>
          <w:rFonts w:ascii="宋体" w:hAnsi="宋体" w:eastAsia="宋体" w:cs="宋体"/>
          <w:sz w:val="24"/>
          <w:szCs w:val="24"/>
        </w:rPr>
        <w:t>：{{SalesCoreDimFeature:说明销售核心维度整体达标/未达标、整体评分处于何种等级}}；核心成单、拓客类关键维度与销售岗基准线相比{{SalesCoreDimCompare:说明高于/低于/持平/大幅领先/明显落后</w:t>
      </w:r>
      <w:r>
        <w:rPr>
          <w:rFonts w:hint="eastAsia"/>
          <w:lang w:val="en-US" w:eastAsia="zh-CN"/>
        </w:rPr>
        <w:t>}}</w:t>
      </w:r>
      <w:r>
        <w:rPr>
          <w:rFonts w:ascii="宋体" w:hAnsi="宋体" w:eastAsia="宋体" w:cs="宋体"/>
          <w:sz w:val="24"/>
          <w:szCs w:val="24"/>
        </w:rPr>
        <w:t>；</w:t>
      </w:r>
    </w:p>
    <w:p w14:paraId="2563950B">
      <w:pPr>
        <w:numPr>
          <w:ilvl w:val="0"/>
          <w:numId w:val="3"/>
        </w:numPr>
        <w:bidi w:val="0"/>
        <w:ind w:left="0" w:leftChars="0" w:firstLine="482" w:firstLineChars="200"/>
      </w:pPr>
      <w:r>
        <w:rPr>
          <w:rFonts w:ascii="宋体" w:hAnsi="宋体" w:eastAsia="宋体" w:cs="宋体"/>
          <w:b/>
          <w:bCs/>
          <w:sz w:val="24"/>
          <w:szCs w:val="24"/>
        </w:rPr>
        <w:t>销售硬能力达标情况</w:t>
      </w:r>
      <w:r>
        <w:rPr>
          <w:rFonts w:ascii="宋体" w:hAnsi="宋体" w:eastAsia="宋体" w:cs="宋体"/>
          <w:sz w:val="24"/>
          <w:szCs w:val="24"/>
        </w:rPr>
        <w:t>：{{SalesHardAbilityStatus:针对谈判、成单、拓客等销售硬能力维度，说明整体达标情况及对业绩产出的潜在影响}}。</w:t>
      </w:r>
    </w:p>
    <w:p w14:paraId="7616971E">
      <w:pPr>
        <w:rPr>
          <w:rFonts w:ascii="Arial" w:hAnsi="Arial" w:eastAsia="等线" w:cs="Arial"/>
          <w:b/>
          <w:sz w:val="32"/>
        </w:rPr>
      </w:pPr>
      <w:bookmarkStart w:id="11" w:name="heading_8"/>
      <w:r>
        <w:rPr>
          <w:rFonts w:ascii="Arial" w:hAnsi="Arial" w:eastAsia="等线" w:cs="Arial"/>
          <w:b/>
          <w:sz w:val="32"/>
        </w:rPr>
        <w:br w:type="page"/>
      </w:r>
    </w:p>
    <w:p w14:paraId="0852A9E2">
      <w:pPr>
        <w:pStyle w:val="4"/>
        <w:bidi w:val="0"/>
      </w:pPr>
      <w:bookmarkStart w:id="12" w:name="_Toc20628"/>
      <w:r>
        <w:t>候选人核心能力维度专项评估</w:t>
      </w:r>
      <w:bookmarkEnd w:id="11"/>
      <w:bookmarkEnd w:id="12"/>
    </w:p>
    <w:p w14:paraId="4DA86149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本部分结合</w:t>
      </w:r>
      <w:r>
        <w:rPr>
          <w:rFonts w:hint="eastAsia" w:cs="Times New Roman"/>
          <w:sz w:val="24"/>
          <w:szCs w:val="24"/>
          <w:lang w:val="en-US" w:eastAsia="zh-CN"/>
        </w:rPr>
        <w:t>岗位典型</w:t>
      </w:r>
      <w:r>
        <w:rPr>
          <w:rFonts w:ascii="Times New Roman" w:hAnsi="Times New Roman" w:eastAsia="宋体" w:cs="Times New Roman"/>
          <w:sz w:val="24"/>
          <w:szCs w:val="24"/>
        </w:rPr>
        <w:t>工作场景，对7大核心维度展开专项分析，研判与岗位匹配度。</w:t>
      </w:r>
    </w:p>
    <w:p w14:paraId="2533903B">
      <w:pPr>
        <w:pStyle w:val="5"/>
        <w:bidi w:val="0"/>
      </w:pPr>
      <w:bookmarkStart w:id="13" w:name="heading_9"/>
      <w:r>
        <w:t>基础沟通核心维度</w:t>
      </w:r>
      <w:bookmarkEnd w:id="13"/>
    </w:p>
    <w:p w14:paraId="3A536FA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本部分围绕候选人核心能力（普通话/流畅度/逻辑思维）进行评估。</w:t>
      </w:r>
    </w:p>
    <w:p w14:paraId="69B37417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表现还原：</w:t>
      </w:r>
      <w:r>
        <w:rPr>
          <w:rFonts w:hint="eastAsia"/>
        </w:rPr>
        <w:t>{{BasicCommStatusDesc}}</w:t>
      </w:r>
      <w:r>
        <w:rPr>
          <w:rFonts w:hint="eastAsia"/>
          <w:lang w:eastAsia="zh-CN"/>
        </w:rPr>
        <w:t>。</w:t>
      </w:r>
    </w:p>
    <w:p w14:paraId="5F3D748E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是否满足</w:t>
      </w:r>
      <w:r>
        <w:rPr>
          <w:rFonts w:hint="eastAsia"/>
          <w:b/>
          <w:bCs/>
          <w:lang w:val="en-US" w:eastAsia="zh-CN"/>
        </w:rPr>
        <w:t>岗位</w:t>
      </w:r>
      <w:r>
        <w:rPr>
          <w:b/>
          <w:bCs/>
        </w:rPr>
        <w:t>基础</w:t>
      </w:r>
      <w:r>
        <w:rPr>
          <w:rFonts w:hint="eastAsia"/>
          <w:b/>
          <w:bCs/>
          <w:lang w:val="en-US" w:eastAsia="zh-CN"/>
        </w:rPr>
        <w:t>要求</w:t>
      </w:r>
      <w:r>
        <w:rPr>
          <w:b/>
          <w:bCs/>
        </w:rPr>
        <w:t>：</w:t>
      </w:r>
      <w:r>
        <w:t>{{SatisfiesBasicComm}}</w:t>
      </w:r>
      <w:r>
        <w:rPr>
          <w:rFonts w:hint="eastAsia"/>
          <w:lang w:eastAsia="zh-CN"/>
        </w:rPr>
        <w:t>。</w:t>
      </w:r>
    </w:p>
    <w:p w14:paraId="6A5D24E8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待提升点：</w:t>
      </w:r>
      <w:r>
        <w:rPr>
          <w:rFonts w:hint="eastAsia"/>
        </w:rPr>
        <w:t>{{BasicCommImprovement}}</w:t>
      </w:r>
      <w:r>
        <w:rPr>
          <w:rFonts w:hint="eastAsia"/>
          <w:lang w:eastAsia="zh-CN"/>
        </w:rPr>
        <w:t>。</w:t>
      </w:r>
    </w:p>
    <w:p w14:paraId="30A02765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匹配结论：</w:t>
      </w:r>
      <w:r>
        <w:t>{{BasicCommMatch}}</w:t>
      </w:r>
      <w:r>
        <w:rPr>
          <w:rFonts w:hint="eastAsia"/>
          <w:lang w:eastAsia="zh-CN"/>
        </w:rPr>
        <w:t>。</w:t>
      </w:r>
    </w:p>
    <w:p w14:paraId="65F6728D">
      <w:pPr>
        <w:pStyle w:val="5"/>
        <w:bidi w:val="0"/>
      </w:pPr>
      <w:bookmarkStart w:id="14" w:name="heading_10"/>
      <w:r>
        <w:t>专业能力</w:t>
      </w:r>
      <w:bookmarkEnd w:id="14"/>
    </w:p>
    <w:p w14:paraId="47308E52">
      <w:pPr>
        <w:widowControl w:val="0"/>
        <w:wordWrap/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theme="minorBidi"/>
          <w:sz w:val="24"/>
          <w:szCs w:val="22"/>
          <w:lang w:val="en-US" w:eastAsia="zh-CN"/>
        </w:rPr>
      </w:pPr>
      <w:r>
        <w:rPr>
          <w:rFonts w:hint="eastAsia" w:ascii="宋体" w:hAnsi="宋体" w:eastAsia="宋体" w:cstheme="minorBidi"/>
          <w:sz w:val="24"/>
          <w:szCs w:val="22"/>
          <w:lang w:val="en-US" w:eastAsia="zh-CN"/>
        </w:rPr>
        <w:t>本部分围绕销售方法论、行业销售认知、销售流程等专业能力进行评估。</w:t>
      </w:r>
    </w:p>
    <w:p w14:paraId="323C042D">
      <w:pPr>
        <w:numPr>
          <w:ilvl w:val="0"/>
          <w:numId w:val="5"/>
        </w:numPr>
        <w:bidi w:val="0"/>
        <w:ind w:left="0" w:leftChars="0" w:firstLine="482" w:firstLineChars="200"/>
      </w:pPr>
      <w:r>
        <w:rPr>
          <w:rFonts w:ascii="宋体" w:hAnsi="宋体" w:eastAsia="宋体" w:cs="宋体"/>
          <w:b/>
          <w:bCs/>
          <w:sz w:val="24"/>
          <w:szCs w:val="24"/>
        </w:rPr>
        <w:t>表现还原：</w:t>
      </w:r>
      <w:r>
        <w:rPr>
          <w:rFonts w:ascii="宋体" w:hAnsi="宋体" w:eastAsia="宋体" w:cs="宋体"/>
          <w:sz w:val="24"/>
          <w:szCs w:val="24"/>
        </w:rPr>
        <w:t>{{SalesProfAbilityDesc:说明候选人对销售专业知识、行业销售规则、岗位专属销售流程的掌握程度及面试中的实操表述情况}}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64E43A9C">
      <w:pPr>
        <w:numPr>
          <w:ilvl w:val="0"/>
          <w:numId w:val="5"/>
        </w:numPr>
        <w:bidi w:val="0"/>
        <w:ind w:left="0" w:leftChars="0" w:firstLine="482" w:firstLineChars="200"/>
      </w:pPr>
      <w:r>
        <w:rPr>
          <w:rFonts w:ascii="宋体" w:hAnsi="宋体" w:eastAsia="宋体" w:cs="宋体"/>
          <w:b/>
          <w:bCs/>
          <w:sz w:val="24"/>
          <w:szCs w:val="24"/>
        </w:rPr>
        <w:t>匹配结论</w:t>
      </w:r>
      <w:r>
        <w:rPr>
          <w:rFonts w:ascii="宋体" w:hAnsi="宋体" w:eastAsia="宋体" w:cs="宋体"/>
          <w:sz w:val="24"/>
          <w:szCs w:val="24"/>
        </w:rPr>
        <w:t>：{{SalesProfMatch:说明与目标销售岗专业能力要求的适配度}}。</w:t>
      </w:r>
    </w:p>
    <w:p w14:paraId="616C3A73">
      <w:pPr>
        <w:pStyle w:val="5"/>
        <w:bidi w:val="0"/>
      </w:pPr>
      <w:bookmarkStart w:id="15" w:name="heading_11"/>
      <w:r>
        <w:t>抗压应变能力</w:t>
      </w:r>
      <w:bookmarkEnd w:id="15"/>
    </w:p>
    <w:p w14:paraId="34667F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本部分侧重销售岗典型压力场景（拒单、业绩未达标、客户投诉、突发商务问题）的应变与处理能力评估。</w:t>
      </w:r>
    </w:p>
    <w:p w14:paraId="75630866">
      <w:pPr>
        <w:numPr>
          <w:ilvl w:val="0"/>
          <w:numId w:val="6"/>
        </w:numPr>
        <w:bidi w:val="0"/>
        <w:ind w:left="0" w:leftChars="0" w:firstLine="482" w:firstLineChars="200"/>
      </w:pPr>
      <w:r>
        <w:rPr>
          <w:rFonts w:ascii="宋体" w:hAnsi="宋体" w:eastAsia="宋体" w:cs="宋体"/>
          <w:b/>
          <w:bCs/>
          <w:sz w:val="24"/>
          <w:szCs w:val="24"/>
        </w:rPr>
        <w:t>表现还原</w:t>
      </w:r>
      <w:r>
        <w:rPr>
          <w:rFonts w:ascii="宋体" w:hAnsi="宋体" w:eastAsia="宋体" w:cs="宋体"/>
          <w:sz w:val="24"/>
          <w:szCs w:val="24"/>
        </w:rPr>
        <w:t>：{{StressHandlingDesc:结合面试压力题/情景模拟题，说明候选人在销售典型压力场景下的反应、应对思路及解决方式}}</w:t>
      </w:r>
      <w:bookmarkStart w:id="16" w:name="heading_12"/>
      <w:r>
        <w:rPr>
          <w:rFonts w:hint="eastAsia" w:cs="宋体"/>
          <w:sz w:val="24"/>
          <w:szCs w:val="24"/>
          <w:lang w:eastAsia="zh-CN"/>
        </w:rPr>
        <w:t>。</w:t>
      </w:r>
    </w:p>
    <w:p w14:paraId="7756D8DF">
      <w:pPr>
        <w:numPr>
          <w:ilvl w:val="0"/>
          <w:numId w:val="6"/>
        </w:numPr>
        <w:bidi w:val="0"/>
        <w:ind w:left="0" w:leftChars="0" w:firstLine="482" w:firstLineChars="200"/>
      </w:pPr>
      <w:r>
        <w:rPr>
          <w:rFonts w:ascii="宋体" w:hAnsi="宋体" w:eastAsia="宋体" w:cs="宋体"/>
          <w:b/>
          <w:bCs/>
          <w:sz w:val="24"/>
          <w:szCs w:val="24"/>
        </w:rPr>
        <w:t>匹配结论</w:t>
      </w:r>
      <w:r>
        <w:rPr>
          <w:rFonts w:ascii="宋体" w:hAnsi="宋体" w:eastAsia="宋体" w:cs="宋体"/>
          <w:sz w:val="24"/>
          <w:szCs w:val="24"/>
        </w:rPr>
        <w:t>：{{SalesStressMatch:说明与销售岗抗压应变要求的适配度}}。</w:t>
      </w:r>
      <w:bookmarkEnd w:id="16"/>
    </w:p>
    <w:p w14:paraId="1038FB61">
      <w:pPr>
        <w:pStyle w:val="5"/>
        <w:bidi w:val="0"/>
      </w:pPr>
      <w:r>
        <w:t>沟通表达能力</w:t>
      </w:r>
    </w:p>
    <w:p w14:paraId="437E169D">
      <w:pPr>
        <w:widowControl w:val="0"/>
        <w:wordWrap/>
        <w:snapToGrid w:val="0"/>
        <w:spacing w:line="360" w:lineRule="auto"/>
        <w:ind w:firstLine="480" w:firstLineChars="20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本部分侧重销售商务场景（客户洽谈、需求对接、商务汇报、异议处理）的沟通表达能力评估，核心看精准表达、需求倾听、异议回应能力。</w:t>
      </w:r>
    </w:p>
    <w:p w14:paraId="090CBC37">
      <w:pPr>
        <w:numPr>
          <w:ilvl w:val="0"/>
          <w:numId w:val="7"/>
        </w:numPr>
        <w:bidi w:val="0"/>
        <w:ind w:left="0" w:leftChars="0" w:firstLine="482" w:firstLineChars="20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表现还原：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{{CommExpressionDesc:说明候选人在销售商务沟通场景下的表达逻辑性、倾听关注度、异议处理的表达技巧等表现}}</w:t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>。</w:t>
      </w:r>
    </w:p>
    <w:p w14:paraId="7171E66A">
      <w:pPr>
        <w:numPr>
          <w:ilvl w:val="0"/>
          <w:numId w:val="7"/>
        </w:numPr>
        <w:bidi w:val="0"/>
        <w:ind w:left="0" w:leftChars="0" w:firstLine="482" w:firstLineChars="20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匹配结论：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{{SalesCommMatch:说明与销售岗商务沟通表达要求的适配度}}。</w:t>
      </w:r>
    </w:p>
    <w:p w14:paraId="1C672400">
      <w:pPr>
        <w:pStyle w:val="5"/>
        <w:bidi w:val="0"/>
      </w:pPr>
      <w:r>
        <w:rPr>
          <w:rFonts w:hint="eastAsia"/>
          <w:lang w:val="en-US" w:eastAsia="zh-CN"/>
        </w:rPr>
        <w:t>客户开发与拓展能力</w:t>
      </w:r>
    </w:p>
    <w:p w14:paraId="4D596DAF">
      <w:pPr>
        <w:widowControl w:val="0"/>
        <w:wordWrap/>
        <w:snapToGrid w:val="0"/>
        <w:spacing w:line="360" w:lineRule="auto"/>
        <w:ind w:firstLine="480" w:firstLineChars="20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本部分围绕销售核心硬能力，评估候选人拓客思路、渠道挖掘、潜在客户转化的能力，贴合目标销售岗的拓客要求。</w:t>
      </w:r>
    </w:p>
    <w:p w14:paraId="3D086BC8">
      <w:pPr>
        <w:numPr>
          <w:ilvl w:val="0"/>
          <w:numId w:val="8"/>
        </w:numPr>
        <w:bidi w:val="0"/>
        <w:ind w:left="0" w:leftChars="0" w:firstLine="482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表现还原：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{{CustDevelopDesc:说明候选人在面试中表述的拓客方法、渠道资源、过往拓客成果及针对本岗位的拓客思路}}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4E05A081">
      <w:pPr>
        <w:numPr>
          <w:ilvl w:val="0"/>
          <w:numId w:val="8"/>
        </w:numPr>
        <w:bidi w:val="0"/>
        <w:ind w:left="0" w:leftChars="0" w:firstLine="482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匹配结论：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{{CustDevelopMatch:说明与目标销售岗客户开发与拓展要求的适配度}}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792C3246">
      <w:pPr>
        <w:pStyle w:val="5"/>
        <w:bidi w:val="0"/>
      </w:pPr>
      <w:r>
        <w:t>客情维护与复购能力</w:t>
      </w:r>
    </w:p>
    <w:p w14:paraId="1C3D9F0B">
      <w:pPr>
        <w:widowControl w:val="0"/>
        <w:wordWrap/>
        <w:snapToGrid w:val="0"/>
        <w:spacing w:line="360" w:lineRule="auto"/>
        <w:ind w:firstLine="480" w:firstLineChars="200"/>
        <w:jc w:val="left"/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本部分围绕销售长期业绩产出核心能力，评估候选人老客户维护、客情粘性打造、复购/转介绍促成的能力。</w:t>
      </w:r>
    </w:p>
    <w:p w14:paraId="378FE554">
      <w:pPr>
        <w:numPr>
          <w:ilvl w:val="0"/>
          <w:numId w:val="9"/>
        </w:numPr>
        <w:bidi w:val="0"/>
        <w:ind w:left="0" w:leftChars="0" w:firstLine="482" w:firstLineChars="200"/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>表现还原：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{{CustMaintainDesc:说明候选人过往客情维护的方法、老客户复购/转介绍成果及针对本岗位的客情维护思路}}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。</w:t>
      </w:r>
    </w:p>
    <w:p w14:paraId="0E367E68">
      <w:pPr>
        <w:numPr>
          <w:ilvl w:val="0"/>
          <w:numId w:val="9"/>
        </w:numPr>
        <w:bidi w:val="0"/>
        <w:ind w:left="0" w:leftChars="0" w:firstLine="482" w:firstLineChars="20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>匹配结论：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{{CustMaintainMatch:说明与目标销售岗客情维护与复购要求的适配度}}。</w:t>
      </w:r>
    </w:p>
    <w:p w14:paraId="6FDC7300">
      <w:pPr>
        <w:pStyle w:val="5"/>
        <w:bidi w:val="0"/>
      </w:pPr>
      <w:r>
        <w:t>销售目标达成与执行力</w:t>
      </w:r>
    </w:p>
    <w:p w14:paraId="2F5E1E0C">
      <w:pPr>
        <w:widowControl w:val="0"/>
        <w:wordWrap/>
        <w:snapToGrid w:val="0"/>
        <w:spacing w:line="360" w:lineRule="auto"/>
        <w:ind w:firstLine="480" w:firstLineChars="200"/>
        <w:jc w:val="left"/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本部分围绕销售结果导向核心要求，评估候选人目标拆解、计划执行、过程把控、业绩达成的落地能力。</w:t>
      </w:r>
    </w:p>
    <w:p w14:paraId="7A11EED1">
      <w:pPr>
        <w:numPr>
          <w:ilvl w:val="0"/>
          <w:numId w:val="10"/>
        </w:numPr>
        <w:bidi w:val="0"/>
        <w:ind w:left="0" w:leftChars="0" w:firstLine="482" w:firstLineChars="200"/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>表现还原：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{{TargetExecuteDesc: 说明候选人过往销售目标的拆解方式、执行过程的把控方法、未达成目标的补救措施及执行效率表现}}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。</w:t>
      </w:r>
    </w:p>
    <w:p w14:paraId="6AE20931">
      <w:pPr>
        <w:numPr>
          <w:ilvl w:val="0"/>
          <w:numId w:val="10"/>
        </w:numPr>
        <w:bidi w:val="0"/>
        <w:ind w:left="0" w:leftChars="0" w:firstLine="482" w:firstLineChars="200"/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  <w:lang w:val="en-US" w:eastAsia="zh-CN"/>
        </w:rPr>
        <w:t>匹配结论：</w:t>
      </w: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{{TargetExecuteMatch: 说明与目标销售岗目标达成与执行力要求的适配度}}。</w:t>
      </w:r>
    </w:p>
    <w:p w14:paraId="54540A08">
      <w:pPr>
        <w:pStyle w:val="5"/>
        <w:bidi w:val="0"/>
      </w:pPr>
      <w:bookmarkStart w:id="17" w:name="heading_13"/>
      <w:r>
        <w:t>职业稳定性</w:t>
      </w:r>
      <w:bookmarkEnd w:id="17"/>
    </w:p>
    <w:p w14:paraId="3BA8F0DA">
      <w:pPr>
        <w:widowControl w:val="0"/>
        <w:wordWrap/>
        <w:snapToGrid w:val="0"/>
        <w:spacing w:line="360" w:lineRule="auto"/>
        <w:ind w:firstLine="480" w:firstLineChars="200"/>
        <w:jc w:val="left"/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bCs w:val="0"/>
          <w:sz w:val="24"/>
          <w:szCs w:val="24"/>
          <w:lang w:val="en-US" w:eastAsia="zh-CN"/>
        </w:rPr>
        <w:t>本部分结合销售岗客户资源延续、业绩沉淀、团队磨合的核心需求，评估候选人职业稳定性的潜在影响。</w:t>
      </w:r>
    </w:p>
    <w:p w14:paraId="752CA58E">
      <w:pPr>
        <w:numPr>
          <w:ilvl w:val="0"/>
          <w:numId w:val="11"/>
        </w:numPr>
        <w:bidi w:val="0"/>
        <w:ind w:left="0" w:leftChars="0" w:firstLine="482" w:firstLineChars="20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表现还原：</w:t>
      </w:r>
      <w:r>
        <w:rPr>
          <w:rFonts w:ascii="宋体" w:hAnsi="宋体" w:eastAsia="宋体" w:cs="宋体"/>
          <w:sz w:val="24"/>
          <w:szCs w:val="24"/>
        </w:rPr>
        <w:t>{{StabilityDesc:说明候选人过往跳槽频率、离职原因、职业规划与销售岗的契合度等表现}}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6D19A471">
      <w:pPr>
        <w:numPr>
          <w:ilvl w:val="0"/>
          <w:numId w:val="11"/>
        </w:numPr>
        <w:bidi w:val="0"/>
        <w:ind w:left="0" w:leftChars="0" w:firstLine="482" w:firstLineChars="20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匹配结论：</w:t>
      </w:r>
      <w:r>
        <w:rPr>
          <w:rFonts w:ascii="宋体" w:hAnsi="宋体" w:eastAsia="宋体" w:cs="宋体"/>
          <w:sz w:val="24"/>
          <w:szCs w:val="24"/>
        </w:rPr>
        <w:t>{{StabilityReason:说明候选人职业稳定性对销售岗客户资源维护、业绩持续产出的潜在影响及适配结论}}。</w:t>
      </w:r>
    </w:p>
    <w:p w14:paraId="5CE3DC19">
      <w:pPr>
        <w:rPr>
          <w:rFonts w:ascii="Arial" w:hAnsi="Arial" w:eastAsia="等线" w:cs="Arial"/>
          <w:b/>
          <w:sz w:val="32"/>
        </w:rPr>
      </w:pPr>
      <w:bookmarkStart w:id="18" w:name="heading_14"/>
      <w:r>
        <w:rPr>
          <w:rFonts w:ascii="Arial" w:hAnsi="Arial" w:eastAsia="等线" w:cs="Arial"/>
          <w:b/>
          <w:sz w:val="32"/>
        </w:rPr>
        <w:br w:type="page"/>
      </w:r>
    </w:p>
    <w:p w14:paraId="6312C05E">
      <w:pPr>
        <w:pStyle w:val="4"/>
        <w:bidi w:val="0"/>
      </w:pPr>
      <w:bookmarkStart w:id="19" w:name="_Toc30270"/>
      <w:r>
        <w:t>候选人面试表现优劣势综合分析</w:t>
      </w:r>
      <w:bookmarkEnd w:id="18"/>
      <w:bookmarkEnd w:id="19"/>
    </w:p>
    <w:p w14:paraId="59CA494B">
      <w:pPr>
        <w:pStyle w:val="1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本部分优劣势贴合岗</w:t>
      </w:r>
      <w:r>
        <w:rPr>
          <w:rFonts w:hint="eastAsia" w:cs="Times New Roman"/>
          <w:sz w:val="24"/>
          <w:szCs w:val="24"/>
          <w:lang w:val="en-US" w:eastAsia="zh-CN"/>
        </w:rPr>
        <w:t>位</w:t>
      </w:r>
      <w:r>
        <w:rPr>
          <w:rFonts w:ascii="Times New Roman" w:hAnsi="Times New Roman" w:eastAsia="宋体" w:cs="Times New Roman"/>
          <w:sz w:val="24"/>
          <w:szCs w:val="24"/>
        </w:rPr>
        <w:t>核心要求，按影响程度排序。</w:t>
      </w:r>
    </w:p>
    <w:p w14:paraId="3917B34C">
      <w:pPr>
        <w:pStyle w:val="5"/>
        <w:bidi w:val="0"/>
      </w:pPr>
      <w:bookmarkStart w:id="20" w:name="heading_15"/>
      <w:r>
        <w:t>核心优势</w:t>
      </w:r>
      <w:bookmarkEnd w:id="20"/>
    </w:p>
    <w:p w14:paraId="211D53D9">
      <w:pPr>
        <w:numPr>
          <w:ilvl w:val="0"/>
          <w:numId w:val="12"/>
        </w:numPr>
        <w:bidi w:val="0"/>
        <w:ind w:left="0" w:leftChars="0" w:firstLine="482" w:firstLineChars="200"/>
      </w:pPr>
      <w:r>
        <w:rPr>
          <w:b/>
          <w:bCs/>
        </w:rPr>
        <w:t>基础类：</w:t>
      </w:r>
      <w:r>
        <w:rPr>
          <w:rFonts w:ascii="宋体" w:hAnsi="宋体" w:eastAsia="宋体" w:cs="宋体"/>
          <w:sz w:val="24"/>
          <w:szCs w:val="24"/>
        </w:rPr>
        <w:t>{{Strength_Comm:普通话、流畅度、逻辑表达等销售基础沟通优势}}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6AE345C2">
      <w:pPr>
        <w:numPr>
          <w:ilvl w:val="0"/>
          <w:numId w:val="12"/>
        </w:numPr>
        <w:bidi w:val="0"/>
        <w:ind w:left="0" w:leftChars="0" w:firstLine="482" w:firstLineChars="200"/>
      </w:pPr>
      <w:r>
        <w:rPr>
          <w:b/>
          <w:bCs/>
        </w:rPr>
        <w:t>专业类：</w:t>
      </w:r>
      <w:r>
        <w:rPr>
          <w:rFonts w:ascii="宋体" w:hAnsi="宋体" w:eastAsia="宋体" w:cs="宋体"/>
          <w:sz w:val="24"/>
          <w:szCs w:val="24"/>
        </w:rPr>
        <w:t>{{Strength_Prof:销售经验、行业认知、销售方法、产品讲解等专业优势}}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24A1891F">
      <w:pPr>
        <w:numPr>
          <w:ilvl w:val="0"/>
          <w:numId w:val="12"/>
        </w:numPr>
        <w:bidi w:val="0"/>
        <w:ind w:left="0" w:leftChars="0" w:firstLine="482" w:firstLineChars="200"/>
      </w:pPr>
      <w:r>
        <w:rPr>
          <w:b/>
          <w:bCs/>
        </w:rPr>
        <w:t>抗压心态类：</w:t>
      </w:r>
      <w:r>
        <w:rPr>
          <w:rFonts w:ascii="宋体" w:hAnsi="宋体" w:eastAsia="宋体" w:cs="宋体"/>
          <w:sz w:val="24"/>
          <w:szCs w:val="24"/>
        </w:rPr>
        <w:t>{{Strength_Stress:抗压抗挫、目标韧性、面对拒单/压力的心态优势}}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51CBE0F8">
      <w:pPr>
        <w:numPr>
          <w:ilvl w:val="0"/>
          <w:numId w:val="12"/>
        </w:numPr>
        <w:bidi w:val="0"/>
        <w:ind w:left="0" w:leftChars="0" w:firstLine="482" w:firstLineChars="200"/>
      </w:pPr>
      <w:r>
        <w:rPr>
          <w:b/>
          <w:bCs/>
        </w:rPr>
        <w:t>经验背景类：</w:t>
      </w:r>
      <w:r>
        <w:rPr>
          <w:rFonts w:ascii="宋体" w:hAnsi="宋体" w:eastAsia="宋体" w:cs="宋体"/>
          <w:sz w:val="24"/>
          <w:szCs w:val="24"/>
        </w:rPr>
        <w:t>{{Strength_Back:同行业经验、大客户资源、同类型销售岗位经验等背景优势}}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6A685E7C">
      <w:pPr>
        <w:numPr>
          <w:ilvl w:val="0"/>
          <w:numId w:val="12"/>
        </w:numPr>
        <w:bidi w:val="0"/>
        <w:ind w:left="0" w:leftChars="0" w:firstLine="482" w:firstLineChars="200"/>
      </w:pPr>
      <w:r>
        <w:rPr>
          <w:rFonts w:ascii="宋体" w:hAnsi="宋体" w:eastAsia="宋体" w:cs="宋体"/>
          <w:b/>
          <w:bCs/>
          <w:sz w:val="24"/>
          <w:szCs w:val="24"/>
        </w:rPr>
        <w:t>拓客与成单类</w:t>
      </w:r>
      <w:r>
        <w:rPr>
          <w:rFonts w:ascii="宋体" w:hAnsi="宋体" w:eastAsia="宋体" w:cs="宋体"/>
          <w:sz w:val="24"/>
          <w:szCs w:val="24"/>
        </w:rPr>
        <w:t>：{{Strength_Develop:客户开发、渠道拓展、商务谈判、成单转化等核心业绩能力优势}}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4C175B66">
      <w:pPr>
        <w:numPr>
          <w:ilvl w:val="0"/>
          <w:numId w:val="12"/>
        </w:numPr>
        <w:bidi w:val="0"/>
        <w:ind w:left="0" w:leftChars="0" w:firstLine="482" w:firstLineChars="200"/>
      </w:pPr>
      <w:r>
        <w:rPr>
          <w:rFonts w:ascii="宋体" w:hAnsi="宋体" w:eastAsia="宋体" w:cs="宋体"/>
          <w:b/>
          <w:bCs/>
          <w:sz w:val="24"/>
          <w:szCs w:val="24"/>
        </w:rPr>
        <w:t>客情与复购类：</w:t>
      </w:r>
      <w:r>
        <w:rPr>
          <w:rFonts w:ascii="宋体" w:hAnsi="宋体" w:eastAsia="宋体" w:cs="宋体"/>
          <w:sz w:val="24"/>
          <w:szCs w:val="24"/>
        </w:rPr>
        <w:t>{{Strength_Maintain:老客户维护、复购、转介绍等长期业绩能力优势}}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3A289B86">
      <w:pPr>
        <w:pStyle w:val="5"/>
        <w:bidi w:val="0"/>
      </w:pPr>
      <w:bookmarkStart w:id="21" w:name="heading_16"/>
      <w:r>
        <w:t>主要劣势/待改进点</w:t>
      </w:r>
      <w:bookmarkEnd w:id="21"/>
    </w:p>
    <w:p w14:paraId="6EAE8D48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 w:val="0"/>
          <w:bCs w:val="0"/>
          <w:lang w:val="en-US" w:eastAsia="zh-CN"/>
        </w:rPr>
      </w:pPr>
      <w:bookmarkStart w:id="22" w:name="heading_17"/>
      <w:r>
        <w:rPr>
          <w:b/>
          <w:bCs/>
        </w:rPr>
        <w:t>基础沟通类：</w:t>
      </w:r>
      <w:r>
        <w:rPr>
          <w:b w:val="0"/>
          <w:bCs w:val="0"/>
        </w:rPr>
        <w:t>{{Weakness_Comm:表达、逻辑、普通话等影响客户沟通的短板}}</w:t>
      </w:r>
      <w:r>
        <w:rPr>
          <w:rFonts w:hint="eastAsia"/>
          <w:b w:val="0"/>
          <w:bCs w:val="0"/>
          <w:lang w:eastAsia="zh-CN"/>
        </w:rPr>
        <w:t>。</w:t>
      </w:r>
    </w:p>
    <w:p w14:paraId="427F0987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/>
          <w:bCs/>
          <w:lang w:eastAsia="zh-CN"/>
        </w:rPr>
      </w:pPr>
      <w:r>
        <w:rPr>
          <w:b/>
          <w:bCs/>
        </w:rPr>
        <w:t>销售专业类：</w:t>
      </w:r>
      <w:r>
        <w:rPr>
          <w:b w:val="0"/>
          <w:bCs w:val="0"/>
        </w:rPr>
        <w:t>{{Weakness_Prof:销售技巧不足、行业认知薄弱、产品理解不足等专业短板}}</w:t>
      </w:r>
      <w:r>
        <w:rPr>
          <w:rFonts w:hint="eastAsia"/>
          <w:b w:val="0"/>
          <w:bCs w:val="0"/>
          <w:lang w:eastAsia="zh-CN"/>
        </w:rPr>
        <w:t>。</w:t>
      </w:r>
    </w:p>
    <w:p w14:paraId="04E5490F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/>
          <w:bCs/>
          <w:lang w:val="en-US" w:eastAsia="zh-CN"/>
        </w:rPr>
      </w:pPr>
      <w:r>
        <w:rPr>
          <w:b/>
          <w:bCs/>
        </w:rPr>
        <w:t>拓客成单类：</w:t>
      </w:r>
      <w:r>
        <w:rPr>
          <w:b w:val="0"/>
          <w:bCs w:val="0"/>
        </w:rPr>
        <w:t>{{Weakness_Develop:拓客思路弱、谈判能力不足、成单技巧欠缺等核心业绩短板}}</w:t>
      </w:r>
      <w:r>
        <w:rPr>
          <w:rFonts w:hint="eastAsia"/>
          <w:b w:val="0"/>
          <w:bCs w:val="0"/>
          <w:lang w:eastAsia="zh-CN"/>
        </w:rPr>
        <w:t>。</w:t>
      </w:r>
    </w:p>
    <w:p w14:paraId="5B3C472F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 w:val="0"/>
          <w:bCs w:val="0"/>
          <w:lang w:eastAsia="zh-CN"/>
        </w:rPr>
      </w:pPr>
      <w:r>
        <w:rPr>
          <w:b/>
          <w:bCs/>
        </w:rPr>
        <w:t>抗压心态类：</w:t>
      </w:r>
      <w:r>
        <w:rPr>
          <w:b w:val="0"/>
          <w:bCs w:val="0"/>
        </w:rPr>
        <w:t>{{Weakness_Stress:抗挫力差、心态易波动、面对压力易退缩等短板}}</w:t>
      </w:r>
      <w:r>
        <w:rPr>
          <w:rFonts w:hint="eastAsia"/>
          <w:b w:val="0"/>
          <w:bCs w:val="0"/>
          <w:lang w:eastAsia="zh-CN"/>
        </w:rPr>
        <w:t>。</w:t>
      </w:r>
    </w:p>
    <w:p w14:paraId="7338D4C2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 w:val="0"/>
          <w:bCs w:val="0"/>
          <w:lang w:eastAsia="zh-CN"/>
        </w:rPr>
      </w:pPr>
      <w:r>
        <w:rPr>
          <w:b/>
          <w:bCs/>
        </w:rPr>
        <w:t>职业稳定性类：</w:t>
      </w:r>
      <w:r>
        <w:rPr>
          <w:b w:val="0"/>
          <w:bCs w:val="0"/>
        </w:rPr>
        <w:t>{{Weakness_Stability:跳槽频繁、职业规划不清晰、对销售岗耐受度低等风险短板}}</w:t>
      </w:r>
      <w:r>
        <w:rPr>
          <w:rFonts w:hint="eastAsia"/>
          <w:b w:val="0"/>
          <w:bCs w:val="0"/>
          <w:lang w:eastAsia="zh-CN"/>
        </w:rPr>
        <w:t>。</w:t>
      </w:r>
    </w:p>
    <w:p w14:paraId="75DC7F8A">
      <w:pPr>
        <w:numPr>
          <w:ilvl w:val="0"/>
          <w:numId w:val="13"/>
        </w:numPr>
        <w:bidi w:val="0"/>
        <w:ind w:left="0" w:leftChars="0" w:firstLine="482" w:firstLineChars="200"/>
        <w:rPr>
          <w:rFonts w:hint="eastAsia"/>
          <w:b w:val="0"/>
          <w:bCs w:val="0"/>
          <w:lang w:eastAsia="zh-CN"/>
        </w:rPr>
      </w:pPr>
      <w:r>
        <w:rPr>
          <w:b/>
          <w:bCs/>
        </w:rPr>
        <w:t>目标执行力类：</w:t>
      </w:r>
      <w:r>
        <w:rPr>
          <w:b w:val="0"/>
          <w:bCs w:val="0"/>
        </w:rPr>
        <w:t>{{Weakness_Target:目标感弱、执行力不足、业绩结果意识薄弱等短板}}</w:t>
      </w:r>
      <w:r>
        <w:rPr>
          <w:rFonts w:hint="eastAsia"/>
          <w:b w:val="0"/>
          <w:bCs w:val="0"/>
          <w:lang w:eastAsia="zh-CN"/>
        </w:rPr>
        <w:t>。</w:t>
      </w:r>
    </w:p>
    <w:p w14:paraId="491AC9E9">
      <w:pPr>
        <w:numPr>
          <w:ilvl w:val="0"/>
          <w:numId w:val="13"/>
        </w:numPr>
        <w:bidi w:val="0"/>
        <w:ind w:left="0" w:leftChars="0" w:firstLine="482" w:firstLineChars="200"/>
        <w:rPr>
          <w:b w:val="0"/>
          <w:bCs w:val="0"/>
        </w:rPr>
      </w:pPr>
      <w:r>
        <w:rPr>
          <w:b/>
          <w:bCs/>
        </w:rPr>
        <w:t>其他待磨合点：</w:t>
      </w:r>
      <w:r>
        <w:rPr>
          <w:b w:val="0"/>
          <w:bCs w:val="0"/>
        </w:rPr>
        <w:t>{{Weakness_Other:如学习能力、团队配合、培训接受度等}}。</w:t>
      </w:r>
    </w:p>
    <w:p w14:paraId="535A558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0B93A718"/>
    <w:p w14:paraId="75AFAD4B">
      <w:pPr>
        <w:pStyle w:val="5"/>
        <w:numPr>
          <w:ilvl w:val="2"/>
          <w:numId w:val="0"/>
        </w:numPr>
        <w:bidi w:val="0"/>
        <w:ind w:left="400" w:leftChars="0"/>
      </w:pPr>
      <w:r>
        <w:t>面试关键备注</w:t>
      </w:r>
      <w:bookmarkEnd w:id="22"/>
    </w:p>
    <w:p w14:paraId="0890B7FE">
      <w:pPr>
        <w:numPr>
          <w:ilvl w:val="0"/>
          <w:numId w:val="14"/>
        </w:numPr>
        <w:bidi w:val="0"/>
        <w:ind w:left="0" w:leftChars="0" w:firstLine="482" w:firstLineChars="200"/>
      </w:pPr>
      <w:r>
        <w:rPr>
          <w:b/>
          <w:bCs/>
        </w:rPr>
        <w:t>薪资协商：</w:t>
      </w:r>
      <w:r>
        <w:rPr>
          <w:rFonts w:ascii="宋体" w:hAnsi="宋体" w:eastAsia="宋体" w:cs="宋体"/>
          <w:sz w:val="24"/>
          <w:szCs w:val="24"/>
        </w:rPr>
        <w:t>{{SalaryAlignment:底薪、提成、绩效、业绩目标匹配度、期望薪资合理性}}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4115269A">
      <w:pPr>
        <w:numPr>
          <w:ilvl w:val="0"/>
          <w:numId w:val="14"/>
        </w:numPr>
        <w:bidi w:val="0"/>
        <w:ind w:left="0" w:leftChars="0" w:firstLine="482" w:firstLineChars="200"/>
      </w:pPr>
      <w:r>
        <w:rPr>
          <w:b/>
          <w:bCs/>
        </w:rPr>
        <w:t>到岗时间：</w:t>
      </w:r>
      <w:r>
        <w:rPr>
          <w:rFonts w:ascii="宋体" w:hAnsi="宋体" w:eastAsia="宋体" w:cs="宋体"/>
          <w:sz w:val="24"/>
          <w:szCs w:val="24"/>
        </w:rPr>
        <w:t>{{ArrivalDate}}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31F3A32D">
      <w:pPr>
        <w:numPr>
          <w:ilvl w:val="0"/>
          <w:numId w:val="14"/>
        </w:numPr>
        <w:bidi w:val="0"/>
        <w:ind w:left="0" w:leftChars="0" w:firstLine="482" w:firstLineChars="200"/>
      </w:pPr>
      <w:r>
        <w:rPr>
          <w:b/>
          <w:bCs/>
        </w:rPr>
        <w:t>模拟</w:t>
      </w:r>
      <w:r>
        <w:rPr>
          <w:rFonts w:hint="eastAsia"/>
          <w:b/>
          <w:bCs/>
          <w:lang w:val="en-US" w:eastAsia="zh-CN"/>
        </w:rPr>
        <w:t>场景</w:t>
      </w:r>
      <w:r>
        <w:rPr>
          <w:b/>
          <w:bCs/>
        </w:rPr>
        <w:t>表现：</w:t>
      </w:r>
      <w:r>
        <w:rPr>
          <w:rFonts w:ascii="宋体" w:hAnsi="宋体" w:eastAsia="宋体" w:cs="宋体"/>
          <w:sz w:val="24"/>
          <w:szCs w:val="24"/>
        </w:rPr>
        <w:t>{{MockPerformance:模拟拓客、模拟谈判、模拟异议处理的现场表现}}</w:t>
      </w:r>
    </w:p>
    <w:p w14:paraId="4E4AD9CF">
      <w:pPr>
        <w:numPr>
          <w:ilvl w:val="0"/>
          <w:numId w:val="14"/>
        </w:numPr>
        <w:bidi w:val="0"/>
        <w:ind w:left="0" w:leftChars="0" w:firstLine="482" w:firstLineChars="200"/>
      </w:pPr>
      <w:r>
        <w:rPr>
          <w:b/>
          <w:bCs/>
        </w:rPr>
        <w:t>产品知识：</w:t>
      </w:r>
      <w:r>
        <w:rPr>
          <w:rFonts w:ascii="宋体" w:hAnsi="宋体" w:eastAsia="宋体" w:cs="宋体"/>
          <w:sz w:val="24"/>
          <w:szCs w:val="24"/>
        </w:rPr>
        <w:t>{{ProductKnowledge:对公司产品、卖点、优势、话术的掌握程度}}</w:t>
      </w:r>
    </w:p>
    <w:p w14:paraId="59883AD9">
      <w:pPr>
        <w:numPr>
          <w:ilvl w:val="0"/>
          <w:numId w:val="14"/>
        </w:numPr>
        <w:bidi w:val="0"/>
        <w:ind w:left="0" w:leftChars="0" w:firstLine="482" w:firstLineChars="200"/>
      </w:pPr>
      <w:r>
        <w:rPr>
          <w:b/>
          <w:bCs/>
        </w:rPr>
        <w:t>是否需培训：</w:t>
      </w:r>
      <w:r>
        <w:rPr>
          <w:rFonts w:ascii="宋体" w:hAnsi="宋体" w:eastAsia="宋体" w:cs="宋体"/>
          <w:sz w:val="24"/>
          <w:szCs w:val="24"/>
        </w:rPr>
        <w:t>{{NeedsTraining:是否需要产品培训、话术培训、谈判培训、拓客培训}}</w:t>
      </w:r>
      <w:r>
        <w:rPr>
          <w:rFonts w:hint="eastAsia"/>
          <w:lang w:eastAsia="zh-CN"/>
        </w:rPr>
        <w:t>；</w:t>
      </w:r>
    </w:p>
    <w:p w14:paraId="3D718E6F">
      <w:pPr>
        <w:numPr>
          <w:ilvl w:val="0"/>
          <w:numId w:val="14"/>
        </w:numPr>
        <w:bidi w:val="0"/>
        <w:ind w:left="0" w:leftChars="0" w:firstLine="482" w:firstLineChars="200"/>
      </w:pPr>
      <w:r>
        <w:rPr>
          <w:b/>
          <w:bCs/>
        </w:rPr>
        <w:t>其他细节：</w:t>
      </w:r>
      <w:r>
        <w:t>{{OtherDetails}}</w:t>
      </w:r>
      <w:r>
        <w:rPr>
          <w:rFonts w:hint="eastAsia"/>
          <w:lang w:eastAsia="zh-CN"/>
        </w:rPr>
        <w:t>。</w:t>
      </w:r>
    </w:p>
    <w:p w14:paraId="4B2EA318">
      <w:pPr>
        <w:rPr>
          <w:rFonts w:ascii="Arial" w:hAnsi="Arial" w:eastAsia="等线" w:cs="Arial"/>
          <w:b/>
          <w:sz w:val="32"/>
        </w:rPr>
      </w:pPr>
      <w:bookmarkStart w:id="23" w:name="heading_18"/>
      <w:r>
        <w:rPr>
          <w:rFonts w:ascii="Arial" w:hAnsi="Arial" w:eastAsia="等线" w:cs="Arial"/>
          <w:b/>
          <w:sz w:val="32"/>
        </w:rPr>
        <w:br w:type="page"/>
      </w:r>
    </w:p>
    <w:p w14:paraId="40086822">
      <w:pPr>
        <w:pStyle w:val="4"/>
        <w:bidi w:val="0"/>
      </w:pPr>
      <w:bookmarkStart w:id="24" w:name="_Toc28962"/>
      <w:r>
        <w:t>综合评估结论与录用建议</w:t>
      </w:r>
      <w:bookmarkEnd w:id="23"/>
      <w:bookmarkEnd w:id="24"/>
    </w:p>
    <w:p w14:paraId="6D57223B">
      <w:pPr>
        <w:pStyle w:val="5"/>
        <w:bidi w:val="0"/>
      </w:pPr>
      <w:bookmarkStart w:id="25" w:name="heading_19"/>
      <w:r>
        <w:t>综合评估核心结论</w:t>
      </w:r>
      <w:bookmarkEnd w:id="25"/>
    </w:p>
    <w:p w14:paraId="3C76D1A9">
      <w:pPr>
        <w:bidi w:val="0"/>
        <w:rPr>
          <w:rFonts w:hint="eastAsia" w:eastAsia="宋体"/>
          <w:lang w:eastAsia="zh-CN"/>
        </w:rPr>
      </w:pPr>
      <w:r>
        <w:t>候选人综合平均分为</w:t>
      </w:r>
      <w:r>
        <w:rPr>
          <w:rFonts w:hint="eastAsia"/>
          <w:lang w:val="en-US" w:eastAsia="zh-CN"/>
        </w:rPr>
        <w:t>[[Score_</w:t>
      </w:r>
      <w:r>
        <w:t>TotalAvg</w:t>
      </w:r>
      <w:r>
        <w:rPr>
          <w:rFonts w:hint="eastAsia"/>
          <w:lang w:val="en-US" w:eastAsia="zh-CN"/>
        </w:rPr>
        <w:t>]]</w:t>
      </w:r>
      <w:r>
        <w:t>，评估等级{{FinalGrade</w:t>
      </w:r>
      <w:r>
        <w:rPr>
          <w:rFonts w:hint="eastAsia"/>
          <w:lang w:val="en-US" w:eastAsia="zh-CN"/>
        </w:rPr>
        <w:t>:如果你是大模型，这里你需要给出一个按照百分制映射到评级的等级</w:t>
      </w:r>
      <w:r>
        <w:t>}}</w:t>
      </w:r>
      <w:r>
        <w:rPr>
          <w:rFonts w:hint="default"/>
          <w:lang w:val="en-US" w:eastAsia="zh-CN"/>
        </w:rPr>
        <w:t>（D/C/B/A/S）</w:t>
      </w:r>
      <w:r>
        <w:t>，基础沟通维度{{BasicCommStatus}}，与岗</w:t>
      </w:r>
      <w:r>
        <w:rPr>
          <w:rFonts w:hint="eastAsia"/>
          <w:lang w:val="en-US" w:eastAsia="zh-CN"/>
        </w:rPr>
        <w:t>位</w:t>
      </w:r>
      <w:r>
        <w:t>适配度{{SuitabilityLevel</w:t>
      </w:r>
      <w:r>
        <w:rPr>
          <w:rFonts w:hint="eastAsia"/>
          <w:lang w:val="en-US" w:eastAsia="zh-CN"/>
        </w:rPr>
        <w:t>:给出一个词的评价，如较好、较差、极好、极差等</w:t>
      </w:r>
      <w:r>
        <w:t>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总体上，</w:t>
      </w:r>
      <w:r>
        <w:t>{{FinalConclusionReason}}</w:t>
      </w:r>
      <w:r>
        <w:rPr>
          <w:rFonts w:hint="eastAsia"/>
          <w:lang w:eastAsia="zh-CN"/>
        </w:rPr>
        <w:t>。</w:t>
      </w:r>
    </w:p>
    <w:p w14:paraId="3D564598">
      <w:pPr>
        <w:pStyle w:val="5"/>
        <w:bidi w:val="0"/>
      </w:pPr>
      <w:bookmarkStart w:id="26" w:name="heading_20"/>
      <w:r>
        <w:t>最终录用建议</w:t>
      </w:r>
      <w:bookmarkEnd w:id="26"/>
    </w:p>
    <w:p w14:paraId="40BE54A4">
      <w:pPr>
        <w:bidi w:val="0"/>
        <w:rPr>
          <w:rFonts w:hint="eastAsia" w:eastAsia="宋体"/>
          <w:b w:val="0"/>
          <w:bCs w:val="0"/>
          <w:lang w:eastAsia="zh-CN"/>
        </w:rPr>
      </w:pPr>
      <w:r>
        <w:rPr>
          <w:b/>
          <w:bCs/>
        </w:rPr>
        <w:t>建议类型：</w:t>
      </w:r>
      <w:r>
        <w:rPr>
          <w:b w:val="0"/>
          <w:bCs w:val="0"/>
        </w:rPr>
        <w:t>{{FinalDecision</w:t>
      </w:r>
      <w:r>
        <w:rPr>
          <w:rFonts w:hint="eastAsia"/>
          <w:b w:val="0"/>
          <w:bCs w:val="0"/>
          <w:lang w:val="en-US" w:eastAsia="zh-CN"/>
        </w:rPr>
        <w:t>:这里应当为录用/不录用</w:t>
      </w:r>
      <w:r>
        <w:rPr>
          <w:b w:val="0"/>
          <w:bCs w:val="0"/>
        </w:rPr>
        <w:t>}}</w:t>
      </w:r>
      <w:r>
        <w:rPr>
          <w:rFonts w:hint="eastAsia"/>
          <w:b w:val="0"/>
          <w:bCs w:val="0"/>
          <w:lang w:eastAsia="zh-CN"/>
        </w:rPr>
        <w:t>。</w:t>
      </w:r>
    </w:p>
    <w:p w14:paraId="1534D9D0">
      <w:pPr>
        <w:bidi w:val="0"/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 w:ascii="宋体" w:hAnsi="宋体" w:eastAsia="宋体" w:cstheme="minorBidi"/>
          <w:b w:val="0"/>
          <w:bCs w:val="0"/>
          <w:sz w:val="24"/>
          <w:szCs w:val="22"/>
          <w:lang w:eastAsia="zh-CN"/>
        </w:rPr>
        <w:t>建议依据：{{FinalDecisionReason</w:t>
      </w:r>
      <w:r>
        <w:rPr>
          <w:rFonts w:hint="eastAsia" w:cstheme="minorBidi"/>
          <w:b w:val="0"/>
          <w:bCs w:val="0"/>
          <w:sz w:val="24"/>
          <w:szCs w:val="22"/>
          <w:lang w:val="en-US" w:eastAsia="zh-CN"/>
        </w:rPr>
        <w:t>:</w:t>
      </w:r>
      <w:r>
        <w:rPr>
          <w:rFonts w:hint="eastAsia" w:ascii="宋体" w:hAnsi="宋体" w:eastAsia="宋体" w:cstheme="minorBidi"/>
          <w:b w:val="0"/>
          <w:bCs w:val="0"/>
          <w:sz w:val="24"/>
          <w:szCs w:val="22"/>
          <w:lang w:eastAsia="zh-CN"/>
        </w:rPr>
        <w:t>结合销售核心能力、稳定性、业绩潜力、培训成本综合判断}}</w:t>
      </w:r>
      <w:r>
        <w:rPr>
          <w:rFonts w:hint="eastAsia" w:cstheme="minorBidi"/>
          <w:b w:val="0"/>
          <w:bCs w:val="0"/>
          <w:sz w:val="24"/>
          <w:szCs w:val="22"/>
          <w:lang w:eastAsia="zh-CN"/>
        </w:rPr>
        <w:t>。</w:t>
      </w:r>
    </w:p>
    <w:p w14:paraId="3098D594">
      <w:pPr>
        <w:rPr>
          <w:rFonts w:ascii="Arial" w:hAnsi="Arial" w:eastAsia="等线" w:cs="Arial"/>
          <w:b/>
          <w:sz w:val="32"/>
        </w:rPr>
      </w:pPr>
      <w:bookmarkStart w:id="27" w:name="heading_23"/>
      <w:r>
        <w:rPr>
          <w:rFonts w:ascii="Arial" w:hAnsi="Arial" w:eastAsia="等线" w:cs="Arial"/>
          <w:b/>
          <w:sz w:val="32"/>
        </w:rPr>
        <w:br w:type="page"/>
      </w:r>
    </w:p>
    <w:p w14:paraId="6800F2F7">
      <w:pPr>
        <w:pStyle w:val="20"/>
        <w:rPr>
          <w:b/>
          <w:bCs/>
        </w:rPr>
      </w:pPr>
      <w:r>
        <w:rPr>
          <w:b/>
          <w:bCs/>
        </w:rPr>
        <w:t>面试结果总览表</w:t>
      </w:r>
      <w:bookmarkEnd w:id="27"/>
    </w:p>
    <w:tbl>
      <w:tblPr>
        <w:tblStyle w:val="17"/>
        <w:tblW w:w="5000" w:type="pct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0"/>
        <w:gridCol w:w="1260"/>
        <w:gridCol w:w="1297"/>
        <w:gridCol w:w="1516"/>
        <w:gridCol w:w="3102"/>
      </w:tblGrid>
      <w:tr w14:paraId="56366C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118FB">
            <w:pPr>
              <w:pStyle w:val="21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候选人姓名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75821">
            <w:pPr>
              <w:pStyle w:val="21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应聘岗位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423C8">
            <w:pPr>
              <w:pStyle w:val="21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综合平均分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74A19">
            <w:pPr>
              <w:pStyle w:val="21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面试通过情况</w:t>
            </w:r>
          </w:p>
        </w:tc>
        <w:tc>
          <w:tcPr>
            <w:tcW w:w="1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9AC99">
            <w:pPr>
              <w:pStyle w:val="21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备注</w:t>
            </w:r>
          </w:p>
        </w:tc>
      </w:tr>
      <w:tr w14:paraId="4F09F5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876DD">
            <w:pPr>
              <w:pStyle w:val="21"/>
              <w:bidi w:val="0"/>
              <w:rPr>
                <w:b w:val="0"/>
              </w:rPr>
            </w:pPr>
            <w:r>
              <w:rPr>
                <w:rFonts w:hint="eastAsia"/>
                <w:b w:val="0"/>
              </w:rPr>
              <w:t>{{CandidateName}}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4E511">
            <w:pPr>
              <w:pStyle w:val="21"/>
              <w:bidi w:val="0"/>
              <w:rPr>
                <w:b w:val="0"/>
              </w:rPr>
            </w:pPr>
            <w:r>
              <w:rPr>
                <w:b w:val="0"/>
              </w:rPr>
              <w:t>{{TargetPosition}}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1281A">
            <w:pPr>
              <w:pStyle w:val="21"/>
              <w:bidi w:val="0"/>
              <w:rPr>
                <w:b w:val="0"/>
              </w:rPr>
            </w:pPr>
            <w:r>
              <w:rPr>
                <w:rFonts w:hint="eastAsia"/>
                <w:lang w:val="en-US" w:eastAsia="zh-CN"/>
              </w:rPr>
              <w:t>[[Score_</w:t>
            </w:r>
            <w:r>
              <w:t>TotalAvg</w:t>
            </w:r>
            <w:r>
              <w:rPr>
                <w:rFonts w:hint="eastAsia"/>
                <w:lang w:val="en-US" w:eastAsia="zh-CN"/>
              </w:rPr>
              <w:t>]]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39027">
            <w:pPr>
              <w:pStyle w:val="21"/>
              <w:bidi w:val="0"/>
              <w:rPr>
                <w:b w:val="0"/>
              </w:rPr>
            </w:pPr>
            <w:r>
              <w:rPr>
                <w:b w:val="0"/>
              </w:rPr>
              <w:t>{{PreScreeningResult}}</w:t>
            </w:r>
          </w:p>
        </w:tc>
        <w:tc>
          <w:tcPr>
            <w:tcW w:w="1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F4E2E">
            <w:pPr>
              <w:pStyle w:val="21"/>
              <w:bidi w:val="0"/>
              <w:jc w:val="center"/>
              <w:rPr>
                <w:b w:val="0"/>
              </w:rPr>
            </w:pPr>
            <w:r>
              <w:rPr>
                <w:rFonts w:hint="eastAsia"/>
                <w:b w:val="0"/>
              </w:rPr>
              <w:t>{{OtherDetails}}</w:t>
            </w:r>
          </w:p>
        </w:tc>
      </w:tr>
    </w:tbl>
    <w:p w14:paraId="332067E7">
      <w:pPr>
        <w:spacing w:before="120" w:after="120" w:line="288" w:lineRule="auto"/>
        <w:ind w:left="0"/>
        <w:jc w:val="left"/>
      </w:pPr>
    </w:p>
    <w:sectPr>
      <w:footerReference r:id="rId5" w:type="default"/>
      <w:pgSz w:w="11905" w:h="16840"/>
      <w:pgMar w:top="1440" w:right="1800" w:bottom="1440" w:left="1800" w:header="720" w:footer="72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A28E4"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4F1963">
                          <w:pPr>
                            <w:pStyle w:val="1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4F1963">
                    <w:pPr>
                      <w:pStyle w:val="1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980C7"/>
    <w:multiLevelType w:val="singleLevel"/>
    <w:tmpl w:val="856980C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23CE779"/>
    <w:multiLevelType w:val="singleLevel"/>
    <w:tmpl w:val="923CE7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95E76AB9"/>
    <w:multiLevelType w:val="singleLevel"/>
    <w:tmpl w:val="95E76AB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F9032AB"/>
    <w:multiLevelType w:val="singleLevel"/>
    <w:tmpl w:val="9F9032A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4">
    <w:nsid w:val="A5CEA465"/>
    <w:multiLevelType w:val="multilevel"/>
    <w:tmpl w:val="A5CEA46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5">
    <w:nsid w:val="B41AA18B"/>
    <w:multiLevelType w:val="singleLevel"/>
    <w:tmpl w:val="B41AA18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BA9D83CA"/>
    <w:multiLevelType w:val="singleLevel"/>
    <w:tmpl w:val="BA9D83C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EF410024"/>
    <w:multiLevelType w:val="singleLevel"/>
    <w:tmpl w:val="EF41002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FD2CE77C"/>
    <w:multiLevelType w:val="singleLevel"/>
    <w:tmpl w:val="FD2CE7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05FC687C"/>
    <w:multiLevelType w:val="singleLevel"/>
    <w:tmpl w:val="05FC68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0DE5E1C7"/>
    <w:multiLevelType w:val="singleLevel"/>
    <w:tmpl w:val="0DE5E1C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23BC6BFA"/>
    <w:multiLevelType w:val="singleLevel"/>
    <w:tmpl w:val="23BC6BF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5639EFF0"/>
    <w:multiLevelType w:val="singleLevel"/>
    <w:tmpl w:val="5639EFF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56A62EBF"/>
    <w:multiLevelType w:val="singleLevel"/>
    <w:tmpl w:val="56A62EB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9"/>
  </w:num>
  <w:num w:numId="5">
    <w:abstractNumId w:val="0"/>
  </w:num>
  <w:num w:numId="6">
    <w:abstractNumId w:val="12"/>
  </w:num>
  <w:num w:numId="7">
    <w:abstractNumId w:val="13"/>
  </w:num>
  <w:num w:numId="8">
    <w:abstractNumId w:val="10"/>
  </w:num>
  <w:num w:numId="9">
    <w:abstractNumId w:val="7"/>
  </w:num>
  <w:num w:numId="10">
    <w:abstractNumId w:val="11"/>
  </w:num>
  <w:num w:numId="11">
    <w:abstractNumId w:val="5"/>
  </w:num>
  <w:num w:numId="12">
    <w:abstractNumId w:val="8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378C4"/>
    <w:rsid w:val="00E825D0"/>
    <w:rsid w:val="01A80DFC"/>
    <w:rsid w:val="021B1A8C"/>
    <w:rsid w:val="03183FDB"/>
    <w:rsid w:val="03393CA2"/>
    <w:rsid w:val="04A22F2C"/>
    <w:rsid w:val="053F7359"/>
    <w:rsid w:val="05BA062B"/>
    <w:rsid w:val="0667220B"/>
    <w:rsid w:val="06CA5AEA"/>
    <w:rsid w:val="06D80460"/>
    <w:rsid w:val="06E87B61"/>
    <w:rsid w:val="074A3B33"/>
    <w:rsid w:val="07975E07"/>
    <w:rsid w:val="0822097E"/>
    <w:rsid w:val="085A74C6"/>
    <w:rsid w:val="092C1016"/>
    <w:rsid w:val="098E3E62"/>
    <w:rsid w:val="09CF3A75"/>
    <w:rsid w:val="09F2132A"/>
    <w:rsid w:val="0C517156"/>
    <w:rsid w:val="0E1E3E17"/>
    <w:rsid w:val="0EC817E1"/>
    <w:rsid w:val="0F3B1CA5"/>
    <w:rsid w:val="0F5669BD"/>
    <w:rsid w:val="0F7F356E"/>
    <w:rsid w:val="0F8E473F"/>
    <w:rsid w:val="105043FC"/>
    <w:rsid w:val="10A864CD"/>
    <w:rsid w:val="112237BC"/>
    <w:rsid w:val="11AB1A2D"/>
    <w:rsid w:val="13A41906"/>
    <w:rsid w:val="13FE054C"/>
    <w:rsid w:val="141428B9"/>
    <w:rsid w:val="14A93803"/>
    <w:rsid w:val="14CD0A8F"/>
    <w:rsid w:val="16390A99"/>
    <w:rsid w:val="16D86EAF"/>
    <w:rsid w:val="177855D8"/>
    <w:rsid w:val="178C7A38"/>
    <w:rsid w:val="17984446"/>
    <w:rsid w:val="18345F44"/>
    <w:rsid w:val="18B14505"/>
    <w:rsid w:val="1A296EC5"/>
    <w:rsid w:val="1B0040A0"/>
    <w:rsid w:val="1C6D0909"/>
    <w:rsid w:val="1D427CEC"/>
    <w:rsid w:val="1E0055E5"/>
    <w:rsid w:val="1E337897"/>
    <w:rsid w:val="1ECF0BC9"/>
    <w:rsid w:val="1F29651F"/>
    <w:rsid w:val="1F861028"/>
    <w:rsid w:val="1FFB025D"/>
    <w:rsid w:val="20104D96"/>
    <w:rsid w:val="20322614"/>
    <w:rsid w:val="23027C26"/>
    <w:rsid w:val="230A301B"/>
    <w:rsid w:val="230D26EE"/>
    <w:rsid w:val="23637956"/>
    <w:rsid w:val="238041E0"/>
    <w:rsid w:val="23CF2E08"/>
    <w:rsid w:val="242F7EE0"/>
    <w:rsid w:val="24351C0F"/>
    <w:rsid w:val="24740B84"/>
    <w:rsid w:val="24B9293C"/>
    <w:rsid w:val="24DA2B60"/>
    <w:rsid w:val="25052271"/>
    <w:rsid w:val="25A04317"/>
    <w:rsid w:val="26F00A07"/>
    <w:rsid w:val="27D77D5F"/>
    <w:rsid w:val="281155D8"/>
    <w:rsid w:val="28846232"/>
    <w:rsid w:val="28CE74E9"/>
    <w:rsid w:val="28E270FA"/>
    <w:rsid w:val="2916215C"/>
    <w:rsid w:val="293C7401"/>
    <w:rsid w:val="29AE7938"/>
    <w:rsid w:val="2B4B0E39"/>
    <w:rsid w:val="2BF13CCD"/>
    <w:rsid w:val="2D930388"/>
    <w:rsid w:val="2DDA6DEB"/>
    <w:rsid w:val="2E7A46D2"/>
    <w:rsid w:val="2F1C490F"/>
    <w:rsid w:val="2F3B07FB"/>
    <w:rsid w:val="31293411"/>
    <w:rsid w:val="312A559F"/>
    <w:rsid w:val="315C1206"/>
    <w:rsid w:val="31723B02"/>
    <w:rsid w:val="31807FCD"/>
    <w:rsid w:val="31BF0E55"/>
    <w:rsid w:val="32087866"/>
    <w:rsid w:val="3217797A"/>
    <w:rsid w:val="339A7CEA"/>
    <w:rsid w:val="33F64119"/>
    <w:rsid w:val="35DB6355"/>
    <w:rsid w:val="36033316"/>
    <w:rsid w:val="366C6D9A"/>
    <w:rsid w:val="36CD6861"/>
    <w:rsid w:val="374B4D11"/>
    <w:rsid w:val="37923D04"/>
    <w:rsid w:val="379F04AB"/>
    <w:rsid w:val="39486B76"/>
    <w:rsid w:val="397152BA"/>
    <w:rsid w:val="398E0794"/>
    <w:rsid w:val="3AEC0DF7"/>
    <w:rsid w:val="3B1D3B63"/>
    <w:rsid w:val="3C555670"/>
    <w:rsid w:val="3C942B7F"/>
    <w:rsid w:val="3F3A0273"/>
    <w:rsid w:val="3F9660BE"/>
    <w:rsid w:val="3FAC43D4"/>
    <w:rsid w:val="40A57255"/>
    <w:rsid w:val="41263FC1"/>
    <w:rsid w:val="41565A29"/>
    <w:rsid w:val="41CC0737"/>
    <w:rsid w:val="45783CBB"/>
    <w:rsid w:val="462C6023"/>
    <w:rsid w:val="47175651"/>
    <w:rsid w:val="482F5E51"/>
    <w:rsid w:val="48654161"/>
    <w:rsid w:val="48854A8B"/>
    <w:rsid w:val="490B241B"/>
    <w:rsid w:val="495E7463"/>
    <w:rsid w:val="49866C55"/>
    <w:rsid w:val="49917400"/>
    <w:rsid w:val="4A985509"/>
    <w:rsid w:val="4C7958ED"/>
    <w:rsid w:val="4E2D4ADE"/>
    <w:rsid w:val="4ED36B3C"/>
    <w:rsid w:val="4EF94E07"/>
    <w:rsid w:val="4F2C2F39"/>
    <w:rsid w:val="4F701F13"/>
    <w:rsid w:val="50534577"/>
    <w:rsid w:val="508C520A"/>
    <w:rsid w:val="5114693E"/>
    <w:rsid w:val="517E388E"/>
    <w:rsid w:val="51BF4A4C"/>
    <w:rsid w:val="52CC173C"/>
    <w:rsid w:val="52F5095B"/>
    <w:rsid w:val="53352926"/>
    <w:rsid w:val="544B3BC9"/>
    <w:rsid w:val="55E919F1"/>
    <w:rsid w:val="566F41E2"/>
    <w:rsid w:val="56BF71D8"/>
    <w:rsid w:val="581754FA"/>
    <w:rsid w:val="596F7613"/>
    <w:rsid w:val="5B2F7834"/>
    <w:rsid w:val="5BD4755B"/>
    <w:rsid w:val="5CBE507D"/>
    <w:rsid w:val="5F06135B"/>
    <w:rsid w:val="5F9F5213"/>
    <w:rsid w:val="5FB50E2A"/>
    <w:rsid w:val="626A1B08"/>
    <w:rsid w:val="659772AC"/>
    <w:rsid w:val="659A1D93"/>
    <w:rsid w:val="664E00FF"/>
    <w:rsid w:val="671D4BEC"/>
    <w:rsid w:val="67731A7E"/>
    <w:rsid w:val="677C4F1D"/>
    <w:rsid w:val="68D05BA1"/>
    <w:rsid w:val="691B42CD"/>
    <w:rsid w:val="6B393020"/>
    <w:rsid w:val="6B58242B"/>
    <w:rsid w:val="6B5E3A60"/>
    <w:rsid w:val="6BDC4585"/>
    <w:rsid w:val="6C5A7E3D"/>
    <w:rsid w:val="6C6E3E90"/>
    <w:rsid w:val="6D40765B"/>
    <w:rsid w:val="6D41425A"/>
    <w:rsid w:val="6E3E5B16"/>
    <w:rsid w:val="6E424011"/>
    <w:rsid w:val="700F193A"/>
    <w:rsid w:val="704E0CBB"/>
    <w:rsid w:val="71777D9E"/>
    <w:rsid w:val="71BD7E81"/>
    <w:rsid w:val="71D247CC"/>
    <w:rsid w:val="720B5A5A"/>
    <w:rsid w:val="72B83105"/>
    <w:rsid w:val="7304613A"/>
    <w:rsid w:val="73243F55"/>
    <w:rsid w:val="73B277C3"/>
    <w:rsid w:val="75857C4B"/>
    <w:rsid w:val="75C418C5"/>
    <w:rsid w:val="766818D8"/>
    <w:rsid w:val="76AF2244"/>
    <w:rsid w:val="773F18BF"/>
    <w:rsid w:val="77627814"/>
    <w:rsid w:val="78294CD1"/>
    <w:rsid w:val="783902F3"/>
    <w:rsid w:val="78FC6E6D"/>
    <w:rsid w:val="79307625"/>
    <w:rsid w:val="7A145921"/>
    <w:rsid w:val="7A5332FA"/>
    <w:rsid w:val="7BB04A18"/>
    <w:rsid w:val="7C591016"/>
    <w:rsid w:val="7CB93960"/>
    <w:rsid w:val="7D741635"/>
    <w:rsid w:val="7D9423A9"/>
    <w:rsid w:val="7DB341EA"/>
    <w:rsid w:val="7E085387"/>
    <w:rsid w:val="7E192026"/>
    <w:rsid w:val="7E6671D0"/>
    <w:rsid w:val="7E7B3ADC"/>
    <w:rsid w:val="7F5C17ED"/>
    <w:rsid w:val="7FD306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/>
      <w:snapToGrid w:val="0"/>
      <w:spacing w:line="360" w:lineRule="auto"/>
      <w:ind w:firstLine="720" w:firstLineChars="200"/>
      <w:jc w:val="left"/>
    </w:pPr>
    <w:rPr>
      <w:rFonts w:ascii="宋体" w:hAnsi="宋体" w:eastAsia="宋体" w:cstheme="minorBidi"/>
      <w:sz w:val="24"/>
      <w:szCs w:val="22"/>
    </w:rPr>
  </w:style>
  <w:style w:type="paragraph" w:styleId="2">
    <w:name w:val="heading 1"/>
    <w:basedOn w:val="3"/>
    <w:next w:val="1"/>
    <w:qFormat/>
    <w:uiPriority w:val="0"/>
    <w:pPr>
      <w:numPr>
        <w:ilvl w:val="0"/>
        <w:numId w:val="0"/>
      </w:numPr>
      <w:outlineLvl w:val="0"/>
    </w:pPr>
    <w:rPr>
      <w:b/>
    </w:rPr>
  </w:style>
  <w:style w:type="paragraph" w:styleId="4">
    <w:name w:val="heading 2"/>
    <w:next w:val="1"/>
    <w:unhideWhenUsed/>
    <w:qFormat/>
    <w:uiPriority w:val="0"/>
    <w:pPr>
      <w:widowControl w:val="0"/>
      <w:numPr>
        <w:ilvl w:val="1"/>
        <w:numId w:val="1"/>
      </w:numPr>
      <w:adjustRightInd w:val="0"/>
      <w:snapToGrid w:val="0"/>
      <w:spacing w:before="50" w:beforeLines="50" w:after="50" w:afterLines="50" w:line="360" w:lineRule="auto"/>
      <w:jc w:val="center"/>
      <w:outlineLvl w:val="1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styleId="5">
    <w:name w:val="heading 3"/>
    <w:basedOn w:val="4"/>
    <w:next w:val="1"/>
    <w:unhideWhenUsed/>
    <w:qFormat/>
    <w:uiPriority w:val="0"/>
    <w:pPr>
      <w:numPr>
        <w:ilvl w:val="2"/>
        <w:numId w:val="1"/>
      </w:numPr>
      <w:ind w:firstLine="400"/>
      <w:jc w:val="left"/>
      <w:outlineLvl w:val="2"/>
    </w:pPr>
    <w:rPr>
      <w:sz w:val="30"/>
    </w:rPr>
  </w:style>
  <w:style w:type="paragraph" w:styleId="6">
    <w:name w:val="heading 4"/>
    <w:next w:val="1"/>
    <w:semiHidden/>
    <w:unhideWhenUsed/>
    <w:qFormat/>
    <w:uiPriority w:val="0"/>
    <w:pPr>
      <w:keepNext/>
      <w:keepLines/>
      <w:widowControl w:val="0"/>
      <w:numPr>
        <w:ilvl w:val="3"/>
        <w:numId w:val="1"/>
      </w:numPr>
      <w:adjustRightInd w:val="0"/>
      <w:spacing w:before="200" w:line="300" w:lineRule="auto"/>
      <w:ind w:firstLine="402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semiHidden/>
    <w:unhideWhenUsed/>
    <w:qFormat/>
    <w:uiPriority w:val="0"/>
    <w:pPr>
      <w:keepNext/>
      <w:keepLines/>
      <w:widowControl w:val="0"/>
      <w:numPr>
        <w:ilvl w:val="4"/>
        <w:numId w:val="1"/>
      </w:numPr>
      <w:adjustRightInd w:val="0"/>
      <w:spacing w:before="160" w:line="300" w:lineRule="auto"/>
      <w:ind w:firstLine="402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semiHidden/>
    <w:unhideWhenUsed/>
    <w:qFormat/>
    <w:uiPriority w:val="0"/>
    <w:pPr>
      <w:keepNext/>
      <w:keepLines/>
      <w:widowControl w:val="0"/>
      <w:numPr>
        <w:ilvl w:val="5"/>
        <w:numId w:val="1"/>
      </w:numPr>
      <w:adjustRightInd w:val="0"/>
      <w:spacing w:before="120" w:line="300" w:lineRule="auto"/>
      <w:ind w:firstLine="402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semiHidden/>
    <w:unhideWhenUsed/>
    <w:qFormat/>
    <w:uiPriority w:val="0"/>
    <w:pPr>
      <w:keepNext/>
      <w:keepLines/>
      <w:widowControl w:val="0"/>
      <w:numPr>
        <w:ilvl w:val="6"/>
        <w:numId w:val="1"/>
      </w:numPr>
      <w:adjustRightInd w:val="0"/>
      <w:spacing w:before="120" w:line="300" w:lineRule="auto"/>
      <w:ind w:firstLine="402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0"/>
    <w:pPr>
      <w:keepNext/>
      <w:keepLines/>
      <w:widowControl w:val="0"/>
      <w:numPr>
        <w:ilvl w:val="7"/>
        <w:numId w:val="1"/>
      </w:numPr>
      <w:adjustRightInd w:val="0"/>
      <w:spacing w:before="120" w:line="300" w:lineRule="auto"/>
      <w:ind w:firstLine="402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0"/>
    <w:pPr>
      <w:keepNext/>
      <w:keepLines/>
      <w:widowControl w:val="0"/>
      <w:numPr>
        <w:ilvl w:val="8"/>
        <w:numId w:val="1"/>
      </w:numPr>
      <w:adjustRightInd w:val="0"/>
      <w:spacing w:before="120" w:line="300" w:lineRule="auto"/>
      <w:ind w:firstLine="402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12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character" w:styleId="19">
    <w:name w:val="Strong"/>
    <w:basedOn w:val="18"/>
    <w:qFormat/>
    <w:uiPriority w:val="0"/>
    <w:rPr>
      <w:b/>
    </w:rPr>
  </w:style>
  <w:style w:type="paragraph" w:customStyle="1" w:styleId="20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  <w:style w:type="paragraph" w:customStyle="1" w:styleId="21">
    <w:name w:val="表格正文"/>
    <w:next w:val="1"/>
    <w:qFormat/>
    <w:uiPriority w:val="0"/>
    <w:pPr>
      <w:snapToGrid w:val="0"/>
      <w:spacing w:line="240" w:lineRule="auto"/>
      <w:jc w:val="center"/>
    </w:pPr>
    <w:rPr>
      <w:rFonts w:ascii="宋体" w:hAnsi="宋体" w:eastAsia="宋体" w:cs="Arial"/>
      <w:bCs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2855</Words>
  <Characters>4747</Characters>
  <TotalTime>1</TotalTime>
  <ScaleCrop>false</ScaleCrop>
  <LinksUpToDate>false</LinksUpToDate>
  <CharactersWithSpaces>4749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2026-03-13T11:35:00Z</dcterms:created>
  <dc:creator>Apache POI</dc:creator>
  <cp:lastModifiedBy>孙中杰</cp:lastModifiedBy>
  <dcterms:modified xsi:type="dcterms:W3CDTF">2026-04-20T11:32:44Z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eyJoZGlkIjoiZjEyODk3NmUyZGM0NDRiYjU4MzIyNjM3OTVlN2Q4ZDkiLCJ1c2VySWQiOiIxNzI3MjM1Njg5In0=</vt:lpwstr>
  </property>
  <property fmtid="{D5CDD505-2E9C-101B-9397-08002B2CF9AE}" pid="3" name="KSOProductBuildVer">
    <vt:lpwstr>2052-12.1.0.25865</vt:lpwstr>
  </property>
  <property fmtid="{D5CDD505-2E9C-101B-9397-08002B2CF9AE}" pid="4" name="ICV">
    <vt:lpwstr>3786651DB3F2404482182D342F2D9B5E_13</vt:lpwstr>
  </property>
</Properties>
</file>