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EEFB" w14:textId="77777777" w:rsidR="00195DDB" w:rsidRPr="002D665F" w:rsidRDefault="00195DDB" w:rsidP="00195DDB">
      <w:pPr>
        <w:jc w:val="center"/>
        <w:rPr>
          <w:rFonts w:ascii="Segoe UI Variable Display" w:hAnsi="Segoe UI Variable Display"/>
          <w:b/>
          <w:bCs/>
          <w:color w:val="BC451B" w:themeColor="accent1"/>
          <w:sz w:val="32"/>
          <w:szCs w:val="32"/>
        </w:rPr>
      </w:pPr>
      <w:r w:rsidRPr="002D665F">
        <w:rPr>
          <w:rFonts w:ascii="Segoe UI Variable Display" w:hAnsi="Segoe UI Variable Display"/>
          <w:b/>
          <w:bCs/>
          <w:color w:val="BC451B" w:themeColor="accent1"/>
          <w:sz w:val="32"/>
          <w:szCs w:val="32"/>
        </w:rPr>
        <w:t>BANK LOAN REPORT</w:t>
      </w:r>
    </w:p>
    <w:p w14:paraId="407EFA23" w14:textId="77777777" w:rsidR="00195DDB" w:rsidRPr="002D665F" w:rsidRDefault="00195DDB" w:rsidP="00195DDB">
      <w:pPr>
        <w:jc w:val="center"/>
        <w:rPr>
          <w:rFonts w:ascii="Segoe UI Variable Display" w:hAnsi="Segoe UI Variable Display"/>
          <w:b/>
          <w:bCs/>
          <w:color w:val="00B0F0"/>
        </w:rPr>
      </w:pPr>
      <w:r w:rsidRPr="002D665F">
        <w:rPr>
          <w:rFonts w:ascii="Segoe UI Variable Display" w:hAnsi="Segoe UI Variable Display"/>
          <w:b/>
          <w:bCs/>
          <w:color w:val="00B0F0"/>
        </w:rPr>
        <w:t>TERMINOLOGIES USED IN DATA</w:t>
      </w:r>
    </w:p>
    <w:p w14:paraId="624EDA38" w14:textId="77777777" w:rsidR="00195DDB" w:rsidRPr="002D665F" w:rsidRDefault="00195DDB" w:rsidP="00195DDB">
      <w:pPr>
        <w:rPr>
          <w:rFonts w:ascii="Segoe UI Variable Display" w:hAnsi="Segoe UI Variable Display"/>
          <w:color w:val="00B0F0"/>
        </w:rPr>
      </w:pPr>
      <w:r w:rsidRPr="002D665F">
        <w:rPr>
          <w:rFonts w:ascii="Segoe UI Variable Display" w:hAnsi="Segoe UI Variable Display"/>
          <w:b/>
          <w:bCs/>
          <w:color w:val="00B0F0"/>
        </w:rPr>
        <w:t>Fields Used in Data</w:t>
      </w:r>
    </w:p>
    <w:p w14:paraId="06167774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Loan ID:</w:t>
      </w:r>
    </w:p>
    <w:p w14:paraId="26F16034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Loan ID is a unique identifier assigned to each loan application or loan account. It serves as a primary key for tracking and managing individual loans.</w:t>
      </w:r>
    </w:p>
    <w:p w14:paraId="66E9882F" w14:textId="24B67323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Loan IDs to manage and track loans throughout their lifecycle efficiently. It aids in organizing loan records, monitoring repayments, and addressing customer inquiries.</w:t>
      </w:r>
    </w:p>
    <w:p w14:paraId="281A68DD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Address State:</w:t>
      </w:r>
    </w:p>
    <w:p w14:paraId="1835AE72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Address State indicates the borrower's location. It helps assess regional risk factors, compliance with state regulations, and estimating default probabilities.</w:t>
      </w:r>
    </w:p>
    <w:p w14:paraId="55D667CD" w14:textId="6483467C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this information to identify regional trends in loan demand, adjust marketing strategies, and manage risk portfolios based on geographic regions.</w:t>
      </w:r>
    </w:p>
    <w:p w14:paraId="1D590C60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Employee Length:</w:t>
      </w:r>
    </w:p>
    <w:p w14:paraId="7C3C7DBD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Employee Length provides insights into the borrower's employment stability. Longer employment durations may indicate greater job security.</w:t>
      </w:r>
    </w:p>
    <w:p w14:paraId="0EABA712" w14:textId="06414096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consider employment length when assessing a borrower's ability to repay. Stable employment often translates to a lower default risk.</w:t>
      </w:r>
    </w:p>
    <w:p w14:paraId="6A3525EB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Employee Title:</w:t>
      </w:r>
    </w:p>
    <w:p w14:paraId="13FC940C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Employee Title specifies the borrower's occupation or job title. It helps lenders understand the source of the borrower's income.</w:t>
      </w:r>
    </w:p>
    <w:p w14:paraId="5BC84482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this field to verify income sources, assess the borrower's financial capacity, and tailor loan offers to different professions.</w:t>
      </w:r>
    </w:p>
    <w:p w14:paraId="6B4A86E9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Grade:</w:t>
      </w:r>
    </w:p>
    <w:p w14:paraId="2526909B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Grade represents a risk classification assigned to the loan based on creditworthiness. Higher grades signify lower risk.</w:t>
      </w:r>
    </w:p>
    <w:p w14:paraId="0184E990" w14:textId="06F8BD2A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the grade to price loans and manage risk. Higher-grade loans typically receive lower interest rates and are more attractive to investors</w:t>
      </w:r>
    </w:p>
    <w:p w14:paraId="6300F75A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Sub Grade:</w:t>
      </w:r>
    </w:p>
    <w:p w14:paraId="371E20D2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Sub Grade refines the risk assessment within a grade, providing additional risk differentiation.</w:t>
      </w:r>
    </w:p>
    <w:p w14:paraId="736DA459" w14:textId="5F17A48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Sub Grades offer a finer level of risk assessment, helping banks tailor interest rates and lending terms to match borrower risk profiles.</w:t>
      </w:r>
    </w:p>
    <w:p w14:paraId="5046CDE9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Home Ownership:</w:t>
      </w:r>
    </w:p>
    <w:p w14:paraId="47564CEB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Home Ownership indicates the borrower's housing status. It offers insights into financial stability.</w:t>
      </w:r>
    </w:p>
    <w:p w14:paraId="54D1B514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this field to assess collateral availability and borrower stability. Homeowners may have lower default rates.</w:t>
      </w:r>
    </w:p>
    <w:p w14:paraId="7AB325D8" w14:textId="77777777" w:rsidR="002D665F" w:rsidRDefault="002D665F" w:rsidP="00195DDB">
      <w:pPr>
        <w:rPr>
          <w:rFonts w:ascii="Segoe UI Variable Display" w:hAnsi="Segoe UI Variable Display"/>
          <w:b/>
          <w:bCs/>
        </w:rPr>
      </w:pPr>
    </w:p>
    <w:p w14:paraId="3F81D8CB" w14:textId="027FC4F2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lastRenderedPageBreak/>
        <w:t>Issue Date:</w:t>
      </w:r>
    </w:p>
    <w:p w14:paraId="7366B2F1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Issue Date marks the loan's origination date. It's crucial for loan tracking and maturity calculations.</w:t>
      </w:r>
    </w:p>
    <w:p w14:paraId="45EBC787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Issue Dates to track loan aging, calculate interest accruals, and manage loan portfolios.</w:t>
      </w:r>
    </w:p>
    <w:p w14:paraId="5199A2BC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Last Credit Pull Date:</w:t>
      </w:r>
    </w:p>
    <w:p w14:paraId="0E04F9C4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Last Credit Pull Date records when the borrower's credit report was last accessed. It helps monitor creditworthiness.</w:t>
      </w:r>
    </w:p>
    <w:p w14:paraId="6FEE8F9E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this date to track credit history updates, assess credit risk, and make informed lending decisions.</w:t>
      </w:r>
    </w:p>
    <w:p w14:paraId="1C4262E7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Last Payment Date:</w:t>
      </w:r>
    </w:p>
    <w:p w14:paraId="39D9077E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The last Payment Date marks the most recent loan payment received. It tracks the borrower's payment history.</w:t>
      </w:r>
    </w:p>
    <w:p w14:paraId="560142DD" w14:textId="7D2D846B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 xml:space="preserve">Use for Banks: Banks use this data to assess payment </w:t>
      </w:r>
      <w:proofErr w:type="spellStart"/>
      <w:r w:rsidRPr="002D665F">
        <w:rPr>
          <w:rFonts w:ascii="Segoe UI Variable Display" w:hAnsi="Segoe UI Variable Display"/>
        </w:rPr>
        <w:t>behavior</w:t>
      </w:r>
      <w:proofErr w:type="spellEnd"/>
      <w:r w:rsidRPr="002D665F">
        <w:rPr>
          <w:rFonts w:ascii="Segoe UI Variable Display" w:hAnsi="Segoe UI Variable Display"/>
        </w:rPr>
        <w:t>, calculate delinquency, and project future payments.</w:t>
      </w:r>
    </w:p>
    <w:p w14:paraId="096F0D2D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Loan Status:</w:t>
      </w:r>
    </w:p>
    <w:p w14:paraId="0459389D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Loan Status indicates the current state of the loan (e.g., fully paid, current, default). It tracks loan performance.</w:t>
      </w:r>
    </w:p>
    <w:p w14:paraId="6DDD9A87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Loan Status to monitor loan health, categorize loans for risk analysis, and determine provisioning requirements.</w:t>
      </w:r>
    </w:p>
    <w:p w14:paraId="21C728D5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Next Payment Date:</w:t>
      </w:r>
    </w:p>
    <w:p w14:paraId="70763D55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Next Payment Date estimates the date of the next loan payment. It assists in cash flow forecasting.</w:t>
      </w:r>
    </w:p>
    <w:p w14:paraId="031BCA70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this date for liquidity planning and to project revenue from loan portfolios.</w:t>
      </w:r>
    </w:p>
    <w:p w14:paraId="7ECBD273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Purpose:</w:t>
      </w:r>
    </w:p>
    <w:p w14:paraId="6C5571F9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Purpose specifies the reason for the loan (e.g., debt consolidation, education). It helps understand borrower intentions.</w:t>
      </w:r>
    </w:p>
    <w:p w14:paraId="25024263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this field to segment and customize loan offerings, aligning loan terms with borrower needs.</w:t>
      </w:r>
    </w:p>
    <w:p w14:paraId="05D12B3D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Term:</w:t>
      </w:r>
    </w:p>
    <w:p w14:paraId="447477FC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Term defines the duration of the loan in months. It sets the repayment period.</w:t>
      </w:r>
    </w:p>
    <w:p w14:paraId="432BDA8F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the term to structure loan agreements, calculate interest payments, and manage loan maturities.</w:t>
      </w:r>
    </w:p>
    <w:p w14:paraId="50D9886F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Verification Status:</w:t>
      </w:r>
    </w:p>
    <w:p w14:paraId="4453E36A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Verification Status indicates whether the borrower's financial information has been verified. It assesses data accuracy.</w:t>
      </w:r>
    </w:p>
    <w:p w14:paraId="61483239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this field to gauge data reliability, verify income, and evaluate loan application credibility.</w:t>
      </w:r>
    </w:p>
    <w:p w14:paraId="53871B8F" w14:textId="77777777" w:rsidR="002D665F" w:rsidRDefault="002D665F" w:rsidP="00195DDB">
      <w:pPr>
        <w:rPr>
          <w:rFonts w:ascii="Segoe UI Variable Display" w:hAnsi="Segoe UI Variable Display"/>
          <w:b/>
          <w:bCs/>
        </w:rPr>
      </w:pPr>
    </w:p>
    <w:p w14:paraId="05433F89" w14:textId="77777777" w:rsidR="002D665F" w:rsidRDefault="002D665F" w:rsidP="00195DDB">
      <w:pPr>
        <w:rPr>
          <w:rFonts w:ascii="Segoe UI Variable Display" w:hAnsi="Segoe UI Variable Display"/>
          <w:b/>
          <w:bCs/>
        </w:rPr>
      </w:pPr>
    </w:p>
    <w:p w14:paraId="7551B7F5" w14:textId="013910B9" w:rsid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lastRenderedPageBreak/>
        <w:t>Annual Income:</w:t>
      </w:r>
    </w:p>
    <w:p w14:paraId="7196114B" w14:textId="23C91C5C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</w:rPr>
        <w:t>Purpose: Annual Income reflects the borrower's total yearly earnings. It assesses repayment capacity.</w:t>
      </w:r>
    </w:p>
    <w:p w14:paraId="25226AD3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this income figure to determine loan eligibility, calculate debt-to-income ratios, and evaluate creditworthiness.</w:t>
      </w:r>
    </w:p>
    <w:p w14:paraId="389E199F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DTI (Debt-to-Income Ratio):</w:t>
      </w:r>
    </w:p>
    <w:p w14:paraId="2449B8DD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DTI measures the borrower's debt burden relative to income. It gauges the borrower's capacity to take on additional debt.</w:t>
      </w:r>
    </w:p>
    <w:p w14:paraId="3B45B06E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DTI to assess a borrower's ability to handle loan payments and make responsible lending decisions.</w:t>
      </w:r>
    </w:p>
    <w:p w14:paraId="1BD39E40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Instalment:</w:t>
      </w:r>
    </w:p>
    <w:p w14:paraId="206AC69B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Instalment is the fixed monthly payment amount for loan repayment, including principal and interest.</w:t>
      </w:r>
    </w:p>
    <w:p w14:paraId="52417979" w14:textId="77777777" w:rsidR="005B3BF2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this field to structure loan terms, calculate amortization schedules, and assess payment affordability.</w:t>
      </w:r>
    </w:p>
    <w:p w14:paraId="76AD7A70" w14:textId="39B790F9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  <w:b/>
          <w:bCs/>
        </w:rPr>
        <w:t>Interest Rate:</w:t>
      </w:r>
    </w:p>
    <w:p w14:paraId="783F144B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Interest Rate represents the annual cost of borrowing expressed as a percentage. It determines the loan's cost.</w:t>
      </w:r>
    </w:p>
    <w:p w14:paraId="26FA79F5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interest rates to price loans, manage profit margins, and attract investors.</w:t>
      </w:r>
    </w:p>
    <w:p w14:paraId="226499F9" w14:textId="77777777" w:rsidR="00195DDB" w:rsidRPr="002D665F" w:rsidRDefault="00195DDB" w:rsidP="00195DDB">
      <w:pPr>
        <w:rPr>
          <w:rFonts w:ascii="Segoe UI Variable Display" w:hAnsi="Segoe UI Variable Display"/>
          <w:b/>
          <w:bCs/>
        </w:rPr>
      </w:pPr>
      <w:r w:rsidRPr="002D665F">
        <w:rPr>
          <w:rFonts w:ascii="Segoe UI Variable Display" w:hAnsi="Segoe UI Variable Display"/>
          <w:b/>
          <w:bCs/>
        </w:rPr>
        <w:t>Loan Amount:</w:t>
      </w:r>
    </w:p>
    <w:p w14:paraId="0873B09D" w14:textId="77777777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Purpose: Loan Amount is the total borrowed sum. It defines the principal amount.</w:t>
      </w:r>
    </w:p>
    <w:p w14:paraId="594B31A1" w14:textId="2C416115" w:rsidR="00195DDB" w:rsidRPr="002D665F" w:rsidRDefault="00195DDB" w:rsidP="00195DDB">
      <w:pPr>
        <w:rPr>
          <w:rFonts w:ascii="Segoe UI Variable Display" w:hAnsi="Segoe UI Variable Display"/>
        </w:rPr>
      </w:pPr>
      <w:r w:rsidRPr="002D665F">
        <w:rPr>
          <w:rFonts w:ascii="Segoe UI Variable Display" w:hAnsi="Segoe UI Variable Display"/>
        </w:rPr>
        <w:t>Use for Banks: Banks use Loan Amount</w:t>
      </w:r>
      <w:r w:rsidR="004836CA" w:rsidRPr="002D665F">
        <w:rPr>
          <w:rFonts w:ascii="Segoe UI Variable Display" w:hAnsi="Segoe UI Variable Display"/>
        </w:rPr>
        <w:t>s</w:t>
      </w:r>
      <w:r w:rsidRPr="002D665F">
        <w:rPr>
          <w:rFonts w:ascii="Segoe UI Variable Display" w:hAnsi="Segoe UI Variable Display"/>
        </w:rPr>
        <w:t xml:space="preserve"> to determine loan size</w:t>
      </w:r>
    </w:p>
    <w:p w14:paraId="34BBC8FA" w14:textId="77777777" w:rsidR="00195DDB" w:rsidRPr="002D665F" w:rsidRDefault="00195DDB" w:rsidP="00195DDB">
      <w:pPr>
        <w:rPr>
          <w:rFonts w:ascii="Segoe UI Variable Display" w:hAnsi="Segoe UI Variable Display"/>
        </w:rPr>
      </w:pPr>
    </w:p>
    <w:p w14:paraId="2319F058" w14:textId="77777777" w:rsidR="00195DDB" w:rsidRPr="002D665F" w:rsidRDefault="00195DDB" w:rsidP="00195DDB">
      <w:pPr>
        <w:rPr>
          <w:rFonts w:ascii="Segoe UI Variable Display" w:hAnsi="Segoe UI Variable Display"/>
        </w:rPr>
      </w:pPr>
    </w:p>
    <w:p w14:paraId="451B2C49" w14:textId="77777777" w:rsidR="00D826AD" w:rsidRPr="002D665F" w:rsidRDefault="00D826AD" w:rsidP="00195DDB"/>
    <w:sectPr w:rsidR="00D826AD" w:rsidRPr="002D665F" w:rsidSect="00B860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93B3D" w14:textId="77777777" w:rsidR="00195DDB" w:rsidRDefault="00195DDB">
      <w:pPr>
        <w:spacing w:after="0" w:line="240" w:lineRule="auto"/>
      </w:pPr>
      <w:r>
        <w:separator/>
      </w:r>
    </w:p>
  </w:endnote>
  <w:endnote w:type="continuationSeparator" w:id="0">
    <w:p w14:paraId="1BF31FDE" w14:textId="77777777" w:rsidR="00195DDB" w:rsidRDefault="0019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3365D" w14:textId="77777777" w:rsidR="00195DDB" w:rsidRDefault="00195DDB">
      <w:pPr>
        <w:spacing w:after="0" w:line="240" w:lineRule="auto"/>
      </w:pPr>
      <w:r>
        <w:separator/>
      </w:r>
    </w:p>
  </w:footnote>
  <w:footnote w:type="continuationSeparator" w:id="0">
    <w:p w14:paraId="38F4C0D1" w14:textId="77777777" w:rsidR="00195DDB" w:rsidRDefault="00195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1F"/>
    <w:rsid w:val="001166B6"/>
    <w:rsid w:val="00180B51"/>
    <w:rsid w:val="00195DDB"/>
    <w:rsid w:val="00281669"/>
    <w:rsid w:val="002D6416"/>
    <w:rsid w:val="002D665F"/>
    <w:rsid w:val="003C1FB8"/>
    <w:rsid w:val="004836CA"/>
    <w:rsid w:val="005B3BF2"/>
    <w:rsid w:val="00700605"/>
    <w:rsid w:val="008E3B4C"/>
    <w:rsid w:val="00A75C1B"/>
    <w:rsid w:val="00B338DD"/>
    <w:rsid w:val="00B744C3"/>
    <w:rsid w:val="00B8601F"/>
    <w:rsid w:val="00B86EF2"/>
    <w:rsid w:val="00D826AD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434E5A4"/>
  <w15:chartTrackingRefBased/>
  <w15:docId w15:val="{5D159942-ACAE-4096-AB22-E738C701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800</Words>
  <Characters>4652</Characters>
  <Application>Microsoft Office Word</Application>
  <DocSecurity>0</DocSecurity>
  <Lines>122</Lines>
  <Paragraphs>73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SORTE</dc:creator>
  <cp:keywords/>
  <dc:description/>
  <cp:lastModifiedBy>ASMITA SORTE</cp:lastModifiedBy>
  <cp:revision>8</cp:revision>
  <dcterms:created xsi:type="dcterms:W3CDTF">2024-10-10T07:47:00Z</dcterms:created>
  <dcterms:modified xsi:type="dcterms:W3CDTF">2024-10-14T05:57:00Z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10d659e3-37c8-4de5-8382-5c22bc56e336</vt:lpwstr>
  </property>
</Properties>
</file>