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37A2E" w14:textId="3104E792" w:rsidR="00836593" w:rsidRPr="003B6701" w:rsidRDefault="00000000">
      <w:pPr>
        <w:pStyle w:val="Ttulo1"/>
        <w:rPr>
          <w:rFonts w:ascii="Times New Roman" w:hAnsi="Times New Roman" w:cs="Times New Roman"/>
        </w:rPr>
      </w:pPr>
      <w:proofErr w:type="spellStart"/>
      <w:r w:rsidRPr="003B6701">
        <w:rPr>
          <w:rFonts w:ascii="Times New Roman" w:hAnsi="Times New Roman" w:cs="Times New Roman"/>
        </w:rPr>
        <w:t>Engenharia</w:t>
      </w:r>
      <w:proofErr w:type="spellEnd"/>
      <w:r w:rsidRPr="003B6701">
        <w:rPr>
          <w:rFonts w:ascii="Times New Roman" w:hAnsi="Times New Roman" w:cs="Times New Roman"/>
        </w:rPr>
        <w:t xml:space="preserve"> de Software </w:t>
      </w:r>
      <w:proofErr w:type="spellStart"/>
      <w:r w:rsidR="003B6701" w:rsidRPr="003B6701">
        <w:rPr>
          <w:rFonts w:ascii="Times New Roman" w:hAnsi="Times New Roman" w:cs="Times New Roman"/>
        </w:rPr>
        <w:t>Cont</w:t>
      </w:r>
      <w:r w:rsidR="003B6701">
        <w:rPr>
          <w:rFonts w:ascii="Times New Roman" w:hAnsi="Times New Roman" w:cs="Times New Roman"/>
        </w:rPr>
        <w:t>í</w:t>
      </w:r>
      <w:r w:rsidR="003B6701" w:rsidRPr="003B6701">
        <w:rPr>
          <w:rFonts w:ascii="Times New Roman" w:hAnsi="Times New Roman" w:cs="Times New Roman"/>
        </w:rPr>
        <w:t>nua</w:t>
      </w:r>
      <w:proofErr w:type="spellEnd"/>
      <w:r w:rsidRPr="003B6701">
        <w:rPr>
          <w:rFonts w:ascii="Times New Roman" w:hAnsi="Times New Roman" w:cs="Times New Roman"/>
        </w:rPr>
        <w:t xml:space="preserve"> &amp; Experimental</w:t>
      </w:r>
    </w:p>
    <w:p w14:paraId="680314BE" w14:textId="77777777" w:rsidR="00836593" w:rsidRPr="003B6701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6701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3B6701">
        <w:rPr>
          <w:rFonts w:ascii="Times New Roman" w:hAnsi="Times New Roman" w:cs="Times New Roman"/>
          <w:sz w:val="28"/>
          <w:szCs w:val="28"/>
        </w:rPr>
        <w:t xml:space="preserve"> engenharia de software contemporânea é definida por uma demanda implacável por velocidade, qualidade e inovação. Em um cenário onde 'o software está comendo o mundo', as organizações não podem mais se dar ao luxo de longos ciclos de desenvolvimento.</w:t>
      </w:r>
      <w:r w:rsidRPr="003B6701">
        <w:rPr>
          <w:rFonts w:ascii="Times New Roman" w:hAnsi="Times New Roman" w:cs="Times New Roman"/>
          <w:sz w:val="28"/>
          <w:szCs w:val="28"/>
        </w:rPr>
        <w:br/>
      </w:r>
      <w:r w:rsidRPr="003B6701">
        <w:rPr>
          <w:rFonts w:ascii="Times New Roman" w:hAnsi="Times New Roman" w:cs="Times New Roman"/>
          <w:sz w:val="28"/>
          <w:szCs w:val="28"/>
        </w:rPr>
        <w:br/>
        <w:t xml:space="preserve">Para responder </w:t>
      </w:r>
      <w:proofErr w:type="gramStart"/>
      <w:r w:rsidRPr="003B6701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3B6701">
        <w:rPr>
          <w:rFonts w:ascii="Times New Roman" w:hAnsi="Times New Roman" w:cs="Times New Roman"/>
          <w:sz w:val="28"/>
          <w:szCs w:val="28"/>
        </w:rPr>
        <w:t xml:space="preserve"> essa pressão, emergiu a Engenharia de Software Contínua (ESC), um paradigma que redefine a forma como o software é construído, testado e entregue.</w:t>
      </w:r>
    </w:p>
    <w:p w14:paraId="593FBBA7" w14:textId="77777777" w:rsidR="00836593" w:rsidRPr="003B6701" w:rsidRDefault="00000000">
      <w:pPr>
        <w:pStyle w:val="Ttulo2"/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Engenharia de Software Contínua (ESC)</w:t>
      </w:r>
    </w:p>
    <w:p w14:paraId="7D0ECE74" w14:textId="77777777" w:rsidR="00836593" w:rsidRPr="003B6701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6701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3B6701">
        <w:rPr>
          <w:rFonts w:ascii="Times New Roman" w:hAnsi="Times New Roman" w:cs="Times New Roman"/>
          <w:sz w:val="28"/>
          <w:szCs w:val="28"/>
        </w:rPr>
        <w:t xml:space="preserve"> ESC é fundamentada em práticas que automatizam e aceleram o ciclo de vida do desenvolvimento, promovendo um fluxo de valor constante da ideia à produção. Seus principais pilares são:</w:t>
      </w:r>
    </w:p>
    <w:p w14:paraId="3C1341B6" w14:textId="77777777" w:rsidR="00836593" w:rsidRPr="003B6701" w:rsidRDefault="00000000">
      <w:pPr>
        <w:pStyle w:val="Ttulo3"/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Integração Contínua (CI)</w:t>
      </w:r>
    </w:p>
    <w:p w14:paraId="49CCA979" w14:textId="77777777" w:rsidR="00836593" w:rsidRPr="003B6701" w:rsidRDefault="00000000">
      <w:pPr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- Alterações de código são mescladas em um repositório central várias vezes ao dia.</w:t>
      </w:r>
      <w:r w:rsidRPr="003B6701">
        <w:rPr>
          <w:rFonts w:ascii="Times New Roman" w:hAnsi="Times New Roman" w:cs="Times New Roman"/>
          <w:sz w:val="28"/>
          <w:szCs w:val="28"/>
        </w:rPr>
        <w:br/>
        <w:t>- Cada integração dispara um processo automatizado de compilação e testes.</w:t>
      </w:r>
      <w:r w:rsidRPr="003B6701">
        <w:rPr>
          <w:rFonts w:ascii="Times New Roman" w:hAnsi="Times New Roman" w:cs="Times New Roman"/>
          <w:sz w:val="28"/>
          <w:szCs w:val="28"/>
        </w:rPr>
        <w:br/>
        <w:t>- Permite detectar problemas rapidamente.</w:t>
      </w:r>
    </w:p>
    <w:p w14:paraId="4B8E764D" w14:textId="77777777" w:rsidR="00836593" w:rsidRPr="003B6701" w:rsidRDefault="00000000">
      <w:pPr>
        <w:pStyle w:val="Ttulo3"/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Entrega Contínua (CDE - Continuous Delivery)</w:t>
      </w:r>
    </w:p>
    <w:p w14:paraId="335D3EAA" w14:textId="77777777" w:rsidR="00836593" w:rsidRPr="003B6701" w:rsidRDefault="00000000">
      <w:pPr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- Extensão da CI: cada alteração aprovada nos testes automatizados é considerada pronta para produção.</w:t>
      </w:r>
      <w:r w:rsidRPr="003B6701">
        <w:rPr>
          <w:rFonts w:ascii="Times New Roman" w:hAnsi="Times New Roman" w:cs="Times New Roman"/>
          <w:sz w:val="28"/>
          <w:szCs w:val="28"/>
        </w:rPr>
        <w:br/>
        <w:t>- O software pode ser implantado a qualquer momento com um clique.</w:t>
      </w:r>
    </w:p>
    <w:p w14:paraId="1B39DFAB" w14:textId="77777777" w:rsidR="00836593" w:rsidRPr="003B6701" w:rsidRDefault="00000000">
      <w:pPr>
        <w:pStyle w:val="Ttulo3"/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Implantação Contínua (CD - Continuous Deployment)</w:t>
      </w:r>
    </w:p>
    <w:p w14:paraId="164669C8" w14:textId="77777777" w:rsidR="00836593" w:rsidRPr="003B6701" w:rsidRDefault="00000000">
      <w:pPr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- Passo final do pipeline: cada alteração aprovada é implantada automaticamente em produção.</w:t>
      </w:r>
      <w:r w:rsidRPr="003B6701">
        <w:rPr>
          <w:rFonts w:ascii="Times New Roman" w:hAnsi="Times New Roman" w:cs="Times New Roman"/>
          <w:sz w:val="28"/>
          <w:szCs w:val="28"/>
        </w:rPr>
        <w:br/>
        <w:t>- Maximiza a velocidade do feedback e entrega valor quase instantaneamente.</w:t>
      </w:r>
    </w:p>
    <w:p w14:paraId="2654DC26" w14:textId="77777777" w:rsidR="00836593" w:rsidRPr="003B6701" w:rsidRDefault="00000000">
      <w:pPr>
        <w:pStyle w:val="Ttulo2"/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Engenharia de Software Experimental (ESE)</w:t>
      </w:r>
    </w:p>
    <w:p w14:paraId="208E6404" w14:textId="77777777" w:rsidR="00836593" w:rsidRPr="003B6701" w:rsidRDefault="00000000">
      <w:pPr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 xml:space="preserve">Enquanto a ESC foca em acelerar </w:t>
      </w:r>
      <w:proofErr w:type="gramStart"/>
      <w:r w:rsidRPr="003B6701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3B6701">
        <w:rPr>
          <w:rFonts w:ascii="Times New Roman" w:hAnsi="Times New Roman" w:cs="Times New Roman"/>
          <w:sz w:val="28"/>
          <w:szCs w:val="28"/>
        </w:rPr>
        <w:t xml:space="preserve"> entrega, a Engenharia de Software Experimental (ESE) busca validar se as práticas realmente trazem os </w:t>
      </w:r>
      <w:r w:rsidRPr="003B6701">
        <w:rPr>
          <w:rFonts w:ascii="Times New Roman" w:hAnsi="Times New Roman" w:cs="Times New Roman"/>
          <w:sz w:val="28"/>
          <w:szCs w:val="28"/>
        </w:rPr>
        <w:lastRenderedPageBreak/>
        <w:t>resultados esperados. Ela aplica métodos empíricos e rigorosos para avaliar teorias, métodos e ferramentas.</w:t>
      </w:r>
    </w:p>
    <w:p w14:paraId="119FA880" w14:textId="77777777" w:rsidR="00836593" w:rsidRPr="003B6701" w:rsidRDefault="00000000">
      <w:pPr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Principais abordagens:</w:t>
      </w:r>
      <w:r w:rsidRPr="003B6701">
        <w:rPr>
          <w:rFonts w:ascii="Times New Roman" w:hAnsi="Times New Roman" w:cs="Times New Roman"/>
          <w:sz w:val="28"/>
          <w:szCs w:val="28"/>
        </w:rPr>
        <w:br/>
        <w:t>- Estudos de Caso → aprofundamento em fenômenos reais.</w:t>
      </w:r>
      <w:r w:rsidRPr="003B6701">
        <w:rPr>
          <w:rFonts w:ascii="Times New Roman" w:hAnsi="Times New Roman" w:cs="Times New Roman"/>
          <w:sz w:val="28"/>
          <w:szCs w:val="28"/>
        </w:rPr>
        <w:br/>
        <w:t>- Surveys (Levantamentos) → coleta de dados em larga escala.</w:t>
      </w:r>
      <w:r w:rsidRPr="003B6701">
        <w:rPr>
          <w:rFonts w:ascii="Times New Roman" w:hAnsi="Times New Roman" w:cs="Times New Roman"/>
          <w:sz w:val="28"/>
          <w:szCs w:val="28"/>
        </w:rPr>
        <w:br/>
        <w:t>- Experimentos Controlados → manipulação de variáveis para observar efeitos e inferir causalidade.</w:t>
      </w:r>
    </w:p>
    <w:p w14:paraId="350FEF12" w14:textId="77777777" w:rsidR="00836593" w:rsidRPr="003B6701" w:rsidRDefault="00000000">
      <w:pPr>
        <w:pStyle w:val="Ttulo2"/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Sinergia: ESC + ESE</w:t>
      </w:r>
    </w:p>
    <w:p w14:paraId="3F5364B3" w14:textId="77777777" w:rsidR="00836593" w:rsidRPr="003B6701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6701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3B6701">
        <w:rPr>
          <w:rFonts w:ascii="Times New Roman" w:hAnsi="Times New Roman" w:cs="Times New Roman"/>
          <w:sz w:val="28"/>
          <w:szCs w:val="28"/>
        </w:rPr>
        <w:t xml:space="preserve"> integração entre ESC e ESE é clara:</w:t>
      </w:r>
      <w:r w:rsidRPr="003B6701">
        <w:rPr>
          <w:rFonts w:ascii="Times New Roman" w:hAnsi="Times New Roman" w:cs="Times New Roman"/>
          <w:sz w:val="28"/>
          <w:szCs w:val="28"/>
        </w:rPr>
        <w:br/>
      </w:r>
      <w:r w:rsidRPr="003B6701">
        <w:rPr>
          <w:rFonts w:ascii="Times New Roman" w:hAnsi="Times New Roman" w:cs="Times New Roman"/>
          <w:sz w:val="28"/>
          <w:szCs w:val="28"/>
        </w:rPr>
        <w:br/>
        <w:t>- ESC + DevOps → aceleram o desenvolvimento.</w:t>
      </w:r>
      <w:r w:rsidRPr="003B6701">
        <w:rPr>
          <w:rFonts w:ascii="Times New Roman" w:hAnsi="Times New Roman" w:cs="Times New Roman"/>
          <w:sz w:val="28"/>
          <w:szCs w:val="28"/>
        </w:rPr>
        <w:br/>
        <w:t>- ESE → valida cientificamente se essas práticas são eficazes.</w:t>
      </w:r>
      <w:r w:rsidRPr="003B6701">
        <w:rPr>
          <w:rFonts w:ascii="Times New Roman" w:hAnsi="Times New Roman" w:cs="Times New Roman"/>
          <w:sz w:val="28"/>
          <w:szCs w:val="28"/>
        </w:rPr>
        <w:br/>
      </w:r>
      <w:r w:rsidRPr="003B6701">
        <w:rPr>
          <w:rFonts w:ascii="Times New Roman" w:hAnsi="Times New Roman" w:cs="Times New Roman"/>
          <w:sz w:val="28"/>
          <w:szCs w:val="28"/>
        </w:rPr>
        <w:br/>
        <w:t>O ambiente automatizado do DevOps funciona como um 'laboratório vivo', onde dados de commits, builds, testes e deploys podem ser analisados para:</w:t>
      </w:r>
      <w:r w:rsidRPr="003B6701">
        <w:rPr>
          <w:rFonts w:ascii="Times New Roman" w:hAnsi="Times New Roman" w:cs="Times New Roman"/>
          <w:sz w:val="28"/>
          <w:szCs w:val="28"/>
        </w:rPr>
        <w:br/>
      </w:r>
      <w:r w:rsidRPr="003B6701">
        <w:rPr>
          <w:rFonts w:ascii="Segoe UI Symbol" w:hAnsi="Segoe UI Symbol" w:cs="Segoe UI Symbol"/>
          <w:sz w:val="28"/>
          <w:szCs w:val="28"/>
        </w:rPr>
        <w:t>✔</w:t>
      </w:r>
      <w:r w:rsidRPr="003B6701">
        <w:rPr>
          <w:rFonts w:ascii="Times New Roman" w:hAnsi="Times New Roman" w:cs="Times New Roman"/>
          <w:sz w:val="28"/>
          <w:szCs w:val="28"/>
        </w:rPr>
        <w:t xml:space="preserve"> otimizar processos</w:t>
      </w:r>
      <w:r w:rsidRPr="003B6701">
        <w:rPr>
          <w:rFonts w:ascii="Times New Roman" w:hAnsi="Times New Roman" w:cs="Times New Roman"/>
          <w:sz w:val="28"/>
          <w:szCs w:val="28"/>
        </w:rPr>
        <w:br/>
      </w:r>
      <w:r w:rsidRPr="003B6701">
        <w:rPr>
          <w:rFonts w:ascii="Segoe UI Symbol" w:hAnsi="Segoe UI Symbol" w:cs="Segoe UI Symbol"/>
          <w:sz w:val="28"/>
          <w:szCs w:val="28"/>
        </w:rPr>
        <w:t>✔</w:t>
      </w:r>
      <w:r w:rsidRPr="003B6701">
        <w:rPr>
          <w:rFonts w:ascii="Times New Roman" w:hAnsi="Times New Roman" w:cs="Times New Roman"/>
          <w:sz w:val="28"/>
          <w:szCs w:val="28"/>
        </w:rPr>
        <w:t xml:space="preserve"> prever defeitos</w:t>
      </w:r>
      <w:r w:rsidRPr="003B6701">
        <w:rPr>
          <w:rFonts w:ascii="Times New Roman" w:hAnsi="Times New Roman" w:cs="Times New Roman"/>
          <w:sz w:val="28"/>
          <w:szCs w:val="28"/>
        </w:rPr>
        <w:br/>
      </w:r>
      <w:r w:rsidRPr="003B6701">
        <w:rPr>
          <w:rFonts w:ascii="Segoe UI Symbol" w:hAnsi="Segoe UI Symbol" w:cs="Segoe UI Symbol"/>
          <w:sz w:val="28"/>
          <w:szCs w:val="28"/>
        </w:rPr>
        <w:t>✔</w:t>
      </w:r>
      <w:r w:rsidRPr="003B6701">
        <w:rPr>
          <w:rFonts w:ascii="Times New Roman" w:hAnsi="Times New Roman" w:cs="Times New Roman"/>
          <w:sz w:val="28"/>
          <w:szCs w:val="28"/>
        </w:rPr>
        <w:t xml:space="preserve"> medir impacto real em qualidade e produtividade</w:t>
      </w:r>
    </w:p>
    <w:p w14:paraId="7D4AF4B9" w14:textId="77777777" w:rsidR="00836593" w:rsidRPr="003B6701" w:rsidRDefault="00000000">
      <w:pPr>
        <w:pStyle w:val="Ttulo2"/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Como as Práticas Contínuas Estão Sendo Avaliadas</w:t>
      </w:r>
    </w:p>
    <w:p w14:paraId="3F9B6B45" w14:textId="77777777" w:rsidR="00836593" w:rsidRPr="003B6701" w:rsidRDefault="00000000">
      <w:pPr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- Estudos de Caso (Chen, 2015; Leppänen, 2015; Werner, 2021)</w:t>
      </w:r>
      <w:r w:rsidRPr="003B6701">
        <w:rPr>
          <w:rFonts w:ascii="Times New Roman" w:hAnsi="Times New Roman" w:cs="Times New Roman"/>
          <w:sz w:val="28"/>
          <w:szCs w:val="28"/>
        </w:rPr>
        <w:br/>
        <w:t xml:space="preserve">  • Vantagem: investigação profunda no contexto real.</w:t>
      </w:r>
      <w:r w:rsidRPr="003B6701">
        <w:rPr>
          <w:rFonts w:ascii="Times New Roman" w:hAnsi="Times New Roman" w:cs="Times New Roman"/>
          <w:sz w:val="28"/>
          <w:szCs w:val="28"/>
        </w:rPr>
        <w:br/>
        <w:t xml:space="preserve">  • Limitação: difícil generalização.</w:t>
      </w:r>
      <w:r w:rsidRPr="003B6701">
        <w:rPr>
          <w:rFonts w:ascii="Times New Roman" w:hAnsi="Times New Roman" w:cs="Times New Roman"/>
          <w:sz w:val="28"/>
          <w:szCs w:val="28"/>
        </w:rPr>
        <w:br/>
      </w:r>
      <w:r w:rsidRPr="003B6701">
        <w:rPr>
          <w:rFonts w:ascii="Times New Roman" w:hAnsi="Times New Roman" w:cs="Times New Roman"/>
          <w:sz w:val="28"/>
          <w:szCs w:val="28"/>
        </w:rPr>
        <w:br/>
        <w:t>- Mineração de Repositórios &amp; Análise de Dados (Li, 2018; Dalla Palma, 2021)</w:t>
      </w:r>
      <w:r w:rsidRPr="003B6701">
        <w:rPr>
          <w:rFonts w:ascii="Times New Roman" w:hAnsi="Times New Roman" w:cs="Times New Roman"/>
          <w:sz w:val="28"/>
          <w:szCs w:val="28"/>
        </w:rPr>
        <w:br/>
        <w:t xml:space="preserve">  • Uso de pipelines CI/CD para insights quantitativos.</w:t>
      </w:r>
      <w:r w:rsidRPr="003B6701">
        <w:rPr>
          <w:rFonts w:ascii="Times New Roman" w:hAnsi="Times New Roman" w:cs="Times New Roman"/>
          <w:sz w:val="28"/>
          <w:szCs w:val="28"/>
        </w:rPr>
        <w:br/>
        <w:t xml:space="preserve">  • Aplicação de machine learning.</w:t>
      </w:r>
      <w:r w:rsidRPr="003B6701">
        <w:rPr>
          <w:rFonts w:ascii="Times New Roman" w:hAnsi="Times New Roman" w:cs="Times New Roman"/>
          <w:sz w:val="28"/>
          <w:szCs w:val="28"/>
        </w:rPr>
        <w:br/>
      </w:r>
      <w:r w:rsidRPr="003B6701">
        <w:rPr>
          <w:rFonts w:ascii="Times New Roman" w:hAnsi="Times New Roman" w:cs="Times New Roman"/>
          <w:sz w:val="28"/>
          <w:szCs w:val="28"/>
        </w:rPr>
        <w:br/>
        <w:t>- Experimentos Controlados (Sandobalin, 2020)</w:t>
      </w:r>
      <w:r w:rsidRPr="003B6701">
        <w:rPr>
          <w:rFonts w:ascii="Times New Roman" w:hAnsi="Times New Roman" w:cs="Times New Roman"/>
          <w:sz w:val="28"/>
          <w:szCs w:val="28"/>
        </w:rPr>
        <w:br/>
        <w:t xml:space="preserve">  • Poucos, mas poderosos para inferir causalidade.</w:t>
      </w:r>
      <w:r w:rsidRPr="003B6701">
        <w:rPr>
          <w:rFonts w:ascii="Times New Roman" w:hAnsi="Times New Roman" w:cs="Times New Roman"/>
          <w:sz w:val="28"/>
          <w:szCs w:val="28"/>
        </w:rPr>
        <w:br/>
        <w:t xml:space="preserve">  • Dificuldade em controlar variáveis de projetos reais.</w:t>
      </w:r>
    </w:p>
    <w:p w14:paraId="486F1EE4" w14:textId="77777777" w:rsidR="00836593" w:rsidRPr="003B6701" w:rsidRDefault="00000000">
      <w:pPr>
        <w:pStyle w:val="Ttulo3"/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lastRenderedPageBreak/>
        <w:t>Métricas Utilizadas</w:t>
      </w:r>
    </w:p>
    <w:p w14:paraId="6A00EF16" w14:textId="77777777" w:rsidR="00836593" w:rsidRPr="003B6701" w:rsidRDefault="00000000">
      <w:pPr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- Produtividade → tempo de ciclo, frequência de deploy.</w:t>
      </w:r>
      <w:r w:rsidRPr="003B6701">
        <w:rPr>
          <w:rFonts w:ascii="Times New Roman" w:hAnsi="Times New Roman" w:cs="Times New Roman"/>
          <w:sz w:val="28"/>
          <w:szCs w:val="28"/>
        </w:rPr>
        <w:br/>
        <w:t>- Qualidade → taxa de defeitos, falhas de build.</w:t>
      </w:r>
      <w:r w:rsidRPr="003B6701">
        <w:rPr>
          <w:rFonts w:ascii="Times New Roman" w:hAnsi="Times New Roman" w:cs="Times New Roman"/>
          <w:sz w:val="28"/>
          <w:szCs w:val="28"/>
        </w:rPr>
        <w:br/>
        <w:t>- Experiência do Usuário → desempenho percebido, usabilidade.</w:t>
      </w:r>
    </w:p>
    <w:p w14:paraId="40E10C2A" w14:textId="77777777" w:rsidR="00836593" w:rsidRPr="003B6701" w:rsidRDefault="00000000">
      <w:pPr>
        <w:pStyle w:val="Ttulo2"/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Relação com a Realidade de Mercado</w:t>
      </w:r>
    </w:p>
    <w:p w14:paraId="149C73B0" w14:textId="77777777" w:rsidR="00836593" w:rsidRPr="003B6701" w:rsidRDefault="00000000">
      <w:pPr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- Resistência à mudança e complexidade de ferramentas refletem desafios reais.</w:t>
      </w:r>
      <w:r w:rsidRPr="003B6701">
        <w:rPr>
          <w:rFonts w:ascii="Times New Roman" w:hAnsi="Times New Roman" w:cs="Times New Roman"/>
          <w:sz w:val="28"/>
          <w:szCs w:val="28"/>
        </w:rPr>
        <w:br/>
        <w:t>- Nenhuma empresa em Leppänen (2015) havia alcançado CD totalmente automatizado.</w:t>
      </w:r>
      <w:r w:rsidRPr="003B6701">
        <w:rPr>
          <w:rFonts w:ascii="Times New Roman" w:hAnsi="Times New Roman" w:cs="Times New Roman"/>
          <w:sz w:val="28"/>
          <w:szCs w:val="28"/>
        </w:rPr>
        <w:br/>
        <w:t>- Forte conexão com tendências: microsserviços, IaC, Big Data, DevOps.</w:t>
      </w:r>
    </w:p>
    <w:p w14:paraId="510EE4E7" w14:textId="77777777" w:rsidR="00836593" w:rsidRPr="003B6701" w:rsidRDefault="00000000">
      <w:pPr>
        <w:pStyle w:val="Ttulo2"/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Críticas e Limitações</w:t>
      </w:r>
    </w:p>
    <w:p w14:paraId="43705413" w14:textId="77777777" w:rsidR="00836593" w:rsidRPr="003B6701" w:rsidRDefault="00000000">
      <w:pPr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- Validade Externa → resultados dependem fortemente do contexto.</w:t>
      </w:r>
      <w:r w:rsidRPr="003B6701">
        <w:rPr>
          <w:rFonts w:ascii="Times New Roman" w:hAnsi="Times New Roman" w:cs="Times New Roman"/>
          <w:sz w:val="28"/>
          <w:szCs w:val="28"/>
        </w:rPr>
        <w:br/>
        <w:t>- Validade Interna → difícil isolar o impacto de uma prática específica.</w:t>
      </w:r>
      <w:r w:rsidRPr="003B6701">
        <w:rPr>
          <w:rFonts w:ascii="Times New Roman" w:hAnsi="Times New Roman" w:cs="Times New Roman"/>
          <w:sz w:val="28"/>
          <w:szCs w:val="28"/>
        </w:rPr>
        <w:br/>
        <w:t>- Validade de Construto → medir conceitos abstratos como qualidade é desafiador.</w:t>
      </w:r>
    </w:p>
    <w:p w14:paraId="475634CB" w14:textId="77777777" w:rsidR="00836593" w:rsidRPr="003B6701" w:rsidRDefault="00000000">
      <w:pPr>
        <w:pStyle w:val="Ttulo2"/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Pontos Fortes</w:t>
      </w:r>
    </w:p>
    <w:p w14:paraId="51342C0F" w14:textId="77777777" w:rsidR="00836593" w:rsidRPr="003B6701" w:rsidRDefault="00000000">
      <w:pPr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- Alta relevância industrial.</w:t>
      </w:r>
      <w:r w:rsidRPr="003B6701">
        <w:rPr>
          <w:rFonts w:ascii="Times New Roman" w:hAnsi="Times New Roman" w:cs="Times New Roman"/>
          <w:sz w:val="28"/>
          <w:szCs w:val="28"/>
        </w:rPr>
        <w:br/>
        <w:t>- Insights qualitativos valiosos.</w:t>
      </w:r>
      <w:r w:rsidRPr="003B6701">
        <w:rPr>
          <w:rFonts w:ascii="Times New Roman" w:hAnsi="Times New Roman" w:cs="Times New Roman"/>
          <w:sz w:val="28"/>
          <w:szCs w:val="28"/>
        </w:rPr>
        <w:br/>
        <w:t>- Uso crescente de métodos mistos e revisões sistemáticas.</w:t>
      </w:r>
    </w:p>
    <w:p w14:paraId="598B0CE5" w14:textId="77777777" w:rsidR="00836593" w:rsidRPr="003B6701" w:rsidRDefault="00000000">
      <w:pPr>
        <w:pStyle w:val="Ttulo2"/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Limitações</w:t>
      </w:r>
    </w:p>
    <w:p w14:paraId="467A980A" w14:textId="77777777" w:rsidR="00836593" w:rsidRPr="003B6701" w:rsidRDefault="00000000">
      <w:pPr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- Pouca generalização.</w:t>
      </w:r>
      <w:r w:rsidRPr="003B6701">
        <w:rPr>
          <w:rFonts w:ascii="Times New Roman" w:hAnsi="Times New Roman" w:cs="Times New Roman"/>
          <w:sz w:val="28"/>
          <w:szCs w:val="28"/>
        </w:rPr>
        <w:br/>
        <w:t>- Escassez de experimentos replicados.</w:t>
      </w:r>
      <w:r w:rsidRPr="003B6701">
        <w:rPr>
          <w:rFonts w:ascii="Times New Roman" w:hAnsi="Times New Roman" w:cs="Times New Roman"/>
          <w:sz w:val="28"/>
          <w:szCs w:val="28"/>
        </w:rPr>
        <w:br/>
        <w:t>- Viés de publicação.</w:t>
      </w:r>
      <w:r w:rsidRPr="003B6701">
        <w:rPr>
          <w:rFonts w:ascii="Times New Roman" w:hAnsi="Times New Roman" w:cs="Times New Roman"/>
          <w:sz w:val="28"/>
          <w:szCs w:val="28"/>
        </w:rPr>
        <w:br/>
        <w:t>- Distanciamento entre academia e indústria.</w:t>
      </w:r>
    </w:p>
    <w:p w14:paraId="68279238" w14:textId="77777777" w:rsidR="00836593" w:rsidRPr="003B6701" w:rsidRDefault="00000000">
      <w:pPr>
        <w:pStyle w:val="Ttulo2"/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Síntese dos Achados</w:t>
      </w:r>
    </w:p>
    <w:p w14:paraId="51215F56" w14:textId="77777777" w:rsidR="00836593" w:rsidRPr="003B6701" w:rsidRDefault="00000000">
      <w:pPr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1. Metodologia → dominada por estudos de caso; poucos experimentos controlados.</w:t>
      </w:r>
      <w:r w:rsidRPr="003B6701">
        <w:rPr>
          <w:rFonts w:ascii="Times New Roman" w:hAnsi="Times New Roman" w:cs="Times New Roman"/>
          <w:sz w:val="28"/>
          <w:szCs w:val="28"/>
        </w:rPr>
        <w:br/>
        <w:t>2. Métricas → foco em produtividade e qualidade.</w:t>
      </w:r>
      <w:r w:rsidRPr="003B6701">
        <w:rPr>
          <w:rFonts w:ascii="Times New Roman" w:hAnsi="Times New Roman" w:cs="Times New Roman"/>
          <w:sz w:val="28"/>
          <w:szCs w:val="28"/>
        </w:rPr>
        <w:br/>
        <w:t>3. Desafios → técnicos, organizacionais e culturais.</w:t>
      </w:r>
      <w:r w:rsidRPr="003B6701">
        <w:rPr>
          <w:rFonts w:ascii="Times New Roman" w:hAnsi="Times New Roman" w:cs="Times New Roman"/>
          <w:sz w:val="28"/>
          <w:szCs w:val="28"/>
        </w:rPr>
        <w:br/>
        <w:t>4. Alinhamento → forte relação com tendências da indústria.</w:t>
      </w:r>
    </w:p>
    <w:p w14:paraId="08533CCA" w14:textId="77777777" w:rsidR="00836593" w:rsidRPr="003B6701" w:rsidRDefault="00000000">
      <w:pPr>
        <w:pStyle w:val="Ttulo2"/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lastRenderedPageBreak/>
        <w:t>Contribuições</w:t>
      </w:r>
    </w:p>
    <w:p w14:paraId="7C4FBCFD" w14:textId="77777777" w:rsidR="00836593" w:rsidRPr="003B6701" w:rsidRDefault="00000000">
      <w:pPr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- Para Praticantes → panorama consolidado sobre benefícios, desafios e métricas.</w:t>
      </w:r>
      <w:r w:rsidRPr="003B6701">
        <w:rPr>
          <w:rFonts w:ascii="Times New Roman" w:hAnsi="Times New Roman" w:cs="Times New Roman"/>
          <w:sz w:val="28"/>
          <w:szCs w:val="28"/>
        </w:rPr>
        <w:br/>
        <w:t>- Para Pesquisadores → análise crítica do estado da arte e identificação de lacunas.</w:t>
      </w:r>
      <w:r w:rsidRPr="003B6701">
        <w:rPr>
          <w:rFonts w:ascii="Times New Roman" w:hAnsi="Times New Roman" w:cs="Times New Roman"/>
          <w:sz w:val="28"/>
          <w:szCs w:val="28"/>
        </w:rPr>
        <w:br/>
        <w:t>- Para Educação → atualização de currículos de engenharia de software.</w:t>
      </w:r>
    </w:p>
    <w:p w14:paraId="1A122B2D" w14:textId="77777777" w:rsidR="00836593" w:rsidRPr="003B6701" w:rsidRDefault="00000000">
      <w:pPr>
        <w:pStyle w:val="Ttulo2"/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Sugestões para Pesquisas Futuras</w:t>
      </w:r>
    </w:p>
    <w:p w14:paraId="460F1B2A" w14:textId="77777777" w:rsidR="00836593" w:rsidRPr="003B6701" w:rsidRDefault="00000000">
      <w:pPr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- Realizar mais experimentos controlados e replicados.</w:t>
      </w:r>
      <w:r w:rsidRPr="003B6701">
        <w:rPr>
          <w:rFonts w:ascii="Times New Roman" w:hAnsi="Times New Roman" w:cs="Times New Roman"/>
          <w:sz w:val="28"/>
          <w:szCs w:val="28"/>
        </w:rPr>
        <w:br/>
        <w:t>- Investigar DevSecOps empiricamente.</w:t>
      </w:r>
      <w:r w:rsidRPr="003B6701">
        <w:rPr>
          <w:rFonts w:ascii="Times New Roman" w:hAnsi="Times New Roman" w:cs="Times New Roman"/>
          <w:sz w:val="28"/>
          <w:szCs w:val="28"/>
        </w:rPr>
        <w:br/>
        <w:t>- Aprofundar estudos sobre fatores humanos e culturais.</w:t>
      </w:r>
      <w:r w:rsidRPr="003B6701">
        <w:rPr>
          <w:rFonts w:ascii="Times New Roman" w:hAnsi="Times New Roman" w:cs="Times New Roman"/>
          <w:sz w:val="28"/>
          <w:szCs w:val="28"/>
        </w:rPr>
        <w:br/>
        <w:t>- Automatizar gestão de requisitos não-funcionais.</w:t>
      </w:r>
      <w:r w:rsidRPr="003B6701">
        <w:rPr>
          <w:rFonts w:ascii="Times New Roman" w:hAnsi="Times New Roman" w:cs="Times New Roman"/>
          <w:sz w:val="28"/>
          <w:szCs w:val="28"/>
        </w:rPr>
        <w:br/>
        <w:t>- Realizar estudos longitudinais em empresas.</w:t>
      </w:r>
    </w:p>
    <w:p w14:paraId="4C91EE7A" w14:textId="77777777" w:rsidR="00836593" w:rsidRPr="003B6701" w:rsidRDefault="00000000">
      <w:pPr>
        <w:pStyle w:val="Ttulo2"/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>Conclusão</w:t>
      </w:r>
    </w:p>
    <w:p w14:paraId="15769E75" w14:textId="72EFB8DD" w:rsidR="00836593" w:rsidRPr="003B6701" w:rsidRDefault="00000000">
      <w:pPr>
        <w:rPr>
          <w:rFonts w:ascii="Times New Roman" w:hAnsi="Times New Roman" w:cs="Times New Roman"/>
          <w:sz w:val="28"/>
          <w:szCs w:val="28"/>
        </w:rPr>
      </w:pPr>
      <w:r w:rsidRPr="003B6701">
        <w:rPr>
          <w:rFonts w:ascii="Times New Roman" w:hAnsi="Times New Roman" w:cs="Times New Roman"/>
          <w:sz w:val="28"/>
          <w:szCs w:val="28"/>
        </w:rPr>
        <w:t xml:space="preserve">A união da velocidade da Engenharia de Software Contínua com o rigor científico da Engenharia de Software Experimental é fundamental. Essa sinergia aproxima academia e indústria, garantindo que </w:t>
      </w:r>
      <w:proofErr w:type="spellStart"/>
      <w:r w:rsidRPr="003B6701">
        <w:rPr>
          <w:rFonts w:ascii="Times New Roman" w:hAnsi="Times New Roman" w:cs="Times New Roman"/>
          <w:sz w:val="28"/>
          <w:szCs w:val="28"/>
        </w:rPr>
        <w:t>soluções</w:t>
      </w:r>
      <w:proofErr w:type="spellEnd"/>
      <w:r w:rsidRPr="003B67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6701">
        <w:rPr>
          <w:rFonts w:ascii="Times New Roman" w:hAnsi="Times New Roman" w:cs="Times New Roman"/>
          <w:sz w:val="28"/>
          <w:szCs w:val="28"/>
        </w:rPr>
        <w:t>sejam</w:t>
      </w:r>
      <w:proofErr w:type="spellEnd"/>
      <w:r w:rsidRPr="003B6701">
        <w:rPr>
          <w:rFonts w:ascii="Times New Roman" w:hAnsi="Times New Roman" w:cs="Times New Roman"/>
          <w:sz w:val="28"/>
          <w:szCs w:val="28"/>
        </w:rPr>
        <w:t xml:space="preserve"> </w:t>
      </w:r>
      <w:r w:rsidR="003B6701">
        <w:rPr>
          <w:rFonts w:ascii="Times New Roman" w:hAnsi="Times New Roman" w:cs="Times New Roman"/>
          <w:sz w:val="28"/>
          <w:szCs w:val="28"/>
        </w:rPr>
        <w:t>–––</w:t>
      </w:r>
    </w:p>
    <w:sectPr w:rsidR="00836593" w:rsidRPr="003B67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9908279">
    <w:abstractNumId w:val="8"/>
  </w:num>
  <w:num w:numId="2" w16cid:durableId="1006901376">
    <w:abstractNumId w:val="6"/>
  </w:num>
  <w:num w:numId="3" w16cid:durableId="498735017">
    <w:abstractNumId w:val="5"/>
  </w:num>
  <w:num w:numId="4" w16cid:durableId="2070834851">
    <w:abstractNumId w:val="4"/>
  </w:num>
  <w:num w:numId="5" w16cid:durableId="2137481280">
    <w:abstractNumId w:val="7"/>
  </w:num>
  <w:num w:numId="6" w16cid:durableId="761342878">
    <w:abstractNumId w:val="3"/>
  </w:num>
  <w:num w:numId="7" w16cid:durableId="1201163629">
    <w:abstractNumId w:val="2"/>
  </w:num>
  <w:num w:numId="8" w16cid:durableId="1324435830">
    <w:abstractNumId w:val="1"/>
  </w:num>
  <w:num w:numId="9" w16cid:durableId="1923752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701"/>
    <w:rsid w:val="00836593"/>
    <w:rsid w:val="00AA1D8D"/>
    <w:rsid w:val="00B47730"/>
    <w:rsid w:val="00CB0664"/>
    <w:rsid w:val="00E412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C5C92A"/>
  <w14:defaultImageDpi w14:val="300"/>
  <w15:docId w15:val="{2B6B099C-DD37-4FEC-BC8A-9849B31C7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695</Words>
  <Characters>4093</Characters>
  <Application>Microsoft Office Word</Application>
  <DocSecurity>0</DocSecurity>
  <Lines>95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Beiruth Miranda Dos Santos</cp:lastModifiedBy>
  <cp:revision>2</cp:revision>
  <dcterms:created xsi:type="dcterms:W3CDTF">2013-12-23T23:15:00Z</dcterms:created>
  <dcterms:modified xsi:type="dcterms:W3CDTF">2025-10-01T18:42:00Z</dcterms:modified>
  <cp:category/>
</cp:coreProperties>
</file>