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rFonts w:ascii="Calibri" w:hAnsi="Calibri" w:eastAsia="黑体"/>
          <w:b/>
          <w:color w:val="1F3B60"/>
          <w:sz w:val="40"/>
        </w:rPr>
        <w:t>502 原理图与 PCB 设计要点</w:t>
      </w:r>
    </w:p>
    <w:p>
      <w:pPr>
        <w:spacing w:after="40"/>
        <w:jc w:val="center"/>
      </w:pPr>
      <w:r>
        <w:rPr>
          <w:rFonts w:ascii="Calibri" w:hAnsi="Calibri" w:eastAsia="宋体"/>
          <w:b w:val="0"/>
          <w:color w:val="606B75"/>
          <w:sz w:val="23"/>
        </w:rPr>
        <w:t>接线级原理图 + 网表 + 阻容清单 + 布局规则 + 打板前检查</w:t>
      </w:r>
    </w:p>
    <w:p>
      <w:pPr>
        <w:spacing w:after="200"/>
        <w:jc w:val="center"/>
        <w:pBdr>
          <w:bottom w:val="single" w:sz="6" w:space="4" w:color="BFBFBF"/>
        </w:pBdr>
      </w:pPr>
      <w:r>
        <w:rPr>
          <w:rFonts w:ascii="Calibri" w:hAnsi="Calibri" w:eastAsia="宋体"/>
          <w:color w:val="606B75"/>
          <w:sz w:val="18"/>
        </w:rPr>
        <w:t>v1.0 · 2026-10-22</w:t>
      </w:r>
    </w:p>
    <w:p>
      <w:pPr>
        <w:pStyle w:val="Heading1"/>
      </w:pPr>
      <w:r>
        <w:t>一、接线原理图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43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图_502接线原理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0"/>
        <w:jc w:val="center"/>
      </w:pPr>
      <w:r>
        <w:rPr>
          <w:rFonts w:ascii="Calibri" w:hAnsi="Calibri" w:eastAsia="宋体"/>
          <w:b w:val="0"/>
          <w:color w:val="606B75"/>
          <w:sz w:val="18"/>
        </w:rPr>
        <w:t>图 1  502 接线原理图（模块级）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2F5F9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这张图怎么用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本图是"模块级"原理图：每个模块（OLED、DS18B20、HX711、ESP32…）在图上是一个方框，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画 PCB 时它们在原理图里对应的是**排母符号**，不是芯片本身。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这种画法的好处：模块可以插拔更换，坏了直接换件，不用拆焊。</w:t>
            </w:r>
          </w:p>
        </w:tc>
      </w:tr>
    </w:tbl>
    <w:p>
      <w:pPr>
        <w:spacing w:after="40"/>
      </w:pPr>
    </w:p>
    <w:p>
      <w:pPr>
        <w:pStyle w:val="Heading1"/>
      </w:pPr>
      <w:r>
        <w:t>二、网表（画 PCB 时按这个连）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01"/>
        <w:gridCol w:w="5896"/>
        <w:gridCol w:w="2041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网络名</w:t>
            </w:r>
          </w:p>
        </w:tc>
        <w:tc>
          <w:tcPr>
            <w:tcW w:type="dxa" w:w="5896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连接点</w:t>
            </w:r>
          </w:p>
        </w:tc>
        <w:tc>
          <w:tcPr>
            <w:tcW w:type="dxa" w:w="204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3V3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STM32 的 3V3 排针 → OLED VCC / DS18B20 VDD / 蜂鸣器 VCC / HX711 VCC / 红外 VCC / 3 个上拉电阻的一端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3.3V 主轨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GND</w:t>
            </w:r>
          </w:p>
        </w:tc>
        <w:tc>
          <w:tcPr>
            <w:tcW w:type="dxa" w:w="589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所有模块 GND + ESP32 GND + USB-TTL GND + 按键公共端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必须全部连通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I2C_SCL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PB6 — OLED SCL — 4.7kΩ 到 3V3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软件 I2C，速率约 25kHz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I2C_SDA</w:t>
            </w:r>
          </w:p>
        </w:tc>
        <w:tc>
          <w:tcPr>
            <w:tcW w:type="dxa" w:w="589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PB7 — OLED SDA — 4.7kΩ 到 3V3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同上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DS_DQ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PA0 — DS18B20 黄线 — 4.7kΩ 到 3V3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单总线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BUZZ</w:t>
            </w:r>
          </w:p>
        </w:tc>
        <w:tc>
          <w:tcPr>
            <w:tcW w:type="dxa" w:w="589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PB0 — 蜂鸣器模块 I/O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低电平响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LED_R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PB1 — 220Ω — 红 LED 长脚（短脚接 GND）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高电平亮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LED_Y</w:t>
            </w:r>
          </w:p>
        </w:tc>
        <w:tc>
          <w:tcPr>
            <w:tcW w:type="dxa" w:w="589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PB5 — 220Ω — 黄 LED 长脚（短脚接 GND）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高电平亮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KEY1~KEY4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PA1 / PA4 / PA5 / PA6 — 各接一个按键 — 另一端全部接 GND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内部上拉，按下为低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HX_SCK</w:t>
            </w:r>
          </w:p>
        </w:tc>
        <w:tc>
          <w:tcPr>
            <w:tcW w:type="dxa" w:w="589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PB10 — HX711 SCK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时钟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HX_DT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PB11 — HX711 DT(DOUT)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数据，代码带超时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IR_OUT</w:t>
            </w:r>
          </w:p>
        </w:tc>
        <w:tc>
          <w:tcPr>
            <w:tcW w:type="dxa" w:w="589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PB12 — 红外模块 OUT（若模块开漏，另加 10kΩ 上拉到 3V3）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外部中断数滴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USART2_TX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PA2 — ESP32-C3 GPIO6（模块 RX）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交叉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USART2_RX</w:t>
            </w:r>
          </w:p>
        </w:tc>
        <w:tc>
          <w:tcPr>
            <w:tcW w:type="dxa" w:w="589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PA3 — ESP32-C3 GPIO7（模块 TX）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交叉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USART1_TX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PA9 — USB-TTL 的 RXD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交叉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USART1_RX</w:t>
            </w:r>
          </w:p>
        </w:tc>
        <w:tc>
          <w:tcPr>
            <w:tcW w:type="dxa" w:w="5896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PA10 — USB-TTL 的 TXD</w:t>
            </w:r>
          </w:p>
        </w:tc>
        <w:tc>
          <w:tcPr>
            <w:tcW w:type="dxa" w:w="204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交叉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PC13</w:t>
            </w:r>
          </w:p>
        </w:tc>
        <w:tc>
          <w:tcPr>
            <w:tcW w:type="dxa" w:w="5896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板载 LED（模块自带，不引出）</w:t>
            </w:r>
          </w:p>
        </w:tc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心跳指示</w:t>
            </w:r>
          </w:p>
        </w:tc>
      </w:tr>
    </w:tbl>
    <w:p>
      <w:pPr>
        <w:pStyle w:val="Heading1"/>
      </w:pPr>
      <w:r>
        <w:t>三、阻容清单：每个电阻是干什么的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474"/>
        <w:gridCol w:w="1474"/>
        <w:gridCol w:w="3628"/>
        <w:gridCol w:w="3061"/>
      </w:tblGrid>
      <w:tr>
        <w:trPr>
          <w:tblHeader w:val="true"/>
          <w:cantSplit w:val="true"/>
        </w:trPr>
        <w:tc>
          <w:tcPr>
            <w:tcW w:type="dxa" w:w="147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阻值</w:t>
            </w:r>
          </w:p>
        </w:tc>
        <w:tc>
          <w:tcPr>
            <w:tcW w:type="dxa" w:w="1474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3628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位置</w:t>
            </w:r>
          </w:p>
        </w:tc>
        <w:tc>
          <w:tcPr>
            <w:tcW w:type="dxa" w:w="306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7"/>
              </w:rPr>
              <w:t>不装会怎样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4.7kΩ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2 个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OLED 的 SCL、SDA 上拉到 3V3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缺了屏幕一定全黑（项目1 为此卡过一整天）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4.7kΩ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 个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DS18B20 的 DQ 上拉到 3V3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缺了常读 85℃ 或读不到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220Ω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2 个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 / 黄 LED 限流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不串电阻会烧 IO 或 LED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10kΩ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 个（备用）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红外模块 OUT 上拉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只有模块是开漏输出且板上没上拉时才需要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100µF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1 个（可选）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3V3 与 GND 之间去耦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蜂鸣器响、ESP32 发射时抗电压跌落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—</w:t>
            </w:r>
          </w:p>
        </w:tc>
        <w:tc>
          <w:tcPr>
            <w:tcW w:type="dxa" w:w="1474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不需要</w:t>
            </w:r>
          </w:p>
        </w:tc>
        <w:tc>
          <w:tcPr>
            <w:tcW w:type="dxa" w:w="3628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按键外部上拉</w:t>
            </w:r>
          </w:p>
        </w:tc>
        <w:tc>
          <w:tcPr>
            <w:tcW w:type="dxa" w:w="306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STM32 内部上拉 40kΩ 已够用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7"/>
              </w:rPr>
              <w:t>—</w:t>
            </w:r>
          </w:p>
        </w:tc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不需要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HX711 外围</w:t>
            </w:r>
          </w:p>
        </w:tc>
        <w:tc>
          <w:tcPr>
            <w:tcW w:type="dxa" w:w="306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7"/>
              </w:rPr>
              <w:t>模块上已经带好了（含稳压与滤波）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一句话：这块板子上真正需要"焊"的只有 5~6 个电阻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一共只有 **6 个元件**要焊：3 个 4.7kΩ + 2 个 220Ω（+1 个可选的 10kΩ）。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其余全是模块与排母，插上去就行 —— 这也是为什么这块板子焊接量很小。</w:t>
            </w:r>
          </w:p>
        </w:tc>
      </w:tr>
    </w:tbl>
    <w:p>
      <w:pPr>
        <w:spacing w:after="40"/>
      </w:pPr>
    </w:p>
    <w:p>
      <w:pPr>
        <w:pStyle w:val="Heading1"/>
      </w:pPr>
      <w:r>
        <w:t>四、PCB 布局规则（照这个摆，别自己发挥）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1701"/>
        <w:gridCol w:w="4762"/>
        <w:gridCol w:w="3175"/>
      </w:tblGrid>
      <w:tr>
        <w:trPr>
          <w:tblHeader w:val="true"/>
          <w:cantSplit w:val="true"/>
        </w:trPr>
        <w:tc>
          <w:tcPr>
            <w:tcW w:type="dxa" w:w="1701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项</w:t>
            </w:r>
          </w:p>
        </w:tc>
        <w:tc>
          <w:tcPr>
            <w:tcW w:type="dxa" w:w="4762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3175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6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板子尺寸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建议 100×80mm 起，四角留 M3 安装孔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要放下 2 个排母 + 4 个按键 + 5 个模块接口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STM32 排母</w:t>
            </w:r>
          </w:p>
        </w:tc>
        <w:tc>
          <w:tcPr>
            <w:tcW w:type="dxa" w:w="476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两条 1×20P 单排母，两排间距按实物量（约 15mm）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不能用 2×20P 双排母，针距 2.54mm 插不上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ESP32 排母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两条 1×16P 单排母，间距按实物量（约 17.5mm）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★ 以实物为准，画板前必须量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天线净空</w:t>
            </w:r>
          </w:p>
        </w:tc>
        <w:tc>
          <w:tcPr>
            <w:tcW w:type="dxa" w:w="476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ESP32 天线正下方与前方 15mm 内不铺铜、不走线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否则 WiFi 距离骤降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电源走线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3V3 主干 ≥ 20mil，GND 整板铺铜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蜂鸣器与 ESP32 是大电流节点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上拉电阻</w:t>
            </w:r>
          </w:p>
        </w:tc>
        <w:tc>
          <w:tcPr>
            <w:tcW w:type="dxa" w:w="476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 个 4.7kΩ 尽量靠近 MCU 与 OLED 座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走线越短，I2C 越稳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按键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4 个 6×6 按键放板边，间距 ≥ 15mm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手指按得下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红外接口</w:t>
            </w:r>
          </w:p>
        </w:tc>
        <w:tc>
          <w:tcPr>
            <w:tcW w:type="dxa" w:w="476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3P 排母放板边，方便夹滴壶；或改飞线引出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模块要贴着滴壶，位置受结构限制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称重接口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HX711 用 4P 排母上板；传感器 4 线走端子出板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传感器装在板外挂架上，称重不能压在板上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USB 口</w:t>
            </w:r>
          </w:p>
        </w:tc>
        <w:tc>
          <w:tcPr>
            <w:tcW w:type="dxa" w:w="4762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STM32 Micro USB 与 ESP32 Type-C 朝同一板边</w:t>
            </w:r>
          </w:p>
        </w:tc>
        <w:tc>
          <w:tcPr>
            <w:tcW w:type="dxa" w:w="3175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两个都要能插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/>
                <w:sz w:val="16"/>
              </w:rPr>
              <w:t>丝印</w:t>
            </w:r>
          </w:p>
        </w:tc>
        <w:tc>
          <w:tcPr>
            <w:tcW w:type="dxa" w:w="4762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每个引脚标网络名（PB6/PB7/…），接口标模块名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6"/>
              </w:rPr>
              <w:t>调试时不用翻文档</w:t>
            </w:r>
          </w:p>
        </w:tc>
      </w:tr>
    </w:tbl>
    <w:p>
      <w:pPr>
        <w:pStyle w:val="Heading1"/>
      </w:pPr>
      <w:r>
        <w:t>五、画板步骤（立创EDA）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① 打开立创EDA（本机已装：T:\TOOL\download\lceda-pro），新建工程 → 原理图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② 原理图里每个模块放一个**排母符号**：STM32 用 2 个 HDR-1X20，ESP32 用 2 个 HDR-1X16，OLED 1×4，蜂鸣器 1×3，HX711 1×4（MCU 侧）+1×4（传感器侧），红外 1×3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③ 按本文第二节的网表连线；上拉与限流电阻放在对应网络旁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④ 转 PCB：先摆模块（两个排母 + 4 个按键 + 5 个接口），再走线，最后铺铜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⑤ 跑 DRC（设计规则检查），确认无短路/无未连接</w:t>
      </w:r>
    </w:p>
    <w:p>
      <w:pPr>
        <w:pStyle w:val="ListBullet"/>
        <w:spacing w:after="40" w:line="276" w:lineRule="auto"/>
        <w:ind w:left="340"/>
      </w:pPr>
      <w:r>
        <w:rPr>
          <w:rFonts w:ascii="Calibri" w:hAnsi="Calibri" w:eastAsia="宋体"/>
          <w:sz w:val="19"/>
        </w:rPr>
        <w:t>⑥ 导出 Gerber → 嘉立创下单（5×5cm 内常有免费额度，具体规则以当期活动为准）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F8F00"/>
          <w:left w:val="single" w:sz="8" w:space="0" w:color="BF8F00"/>
          <w:bottom w:val="single" w:sz="8" w:space="0" w:color="BF8F00"/>
          <w:right w:val="single" w:sz="8" w:space="0" w:color="BF8F00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9639"/>
      </w:tblGrid>
      <w:tr>
        <w:tc>
          <w:tcPr>
            <w:tcW w:type="dxa" w:w="9638"/>
            <w:shd w:val="clear" w:color="auto" w:fill="FFF6DC"/>
          </w:tcPr>
          <w:p>
            <w:pPr>
              <w:spacing w:after="40"/>
            </w:pPr>
            <w:r>
              <w:rPr>
                <w:rFonts w:ascii="Calibri" w:hAnsi="Calibri" w:eastAsia="黑体"/>
                <w:b/>
                <w:color w:val="7F5F00"/>
                <w:sz w:val="19"/>
              </w:rPr>
              <w:t>最容易被忽略、也最容易翻车的一步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★ 画板前**必须**做的一件事：拿卡尺量两个模块的实际尺寸与排针间距。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文档里写的 15mm / 17.5mm 是项目1 的实测值，**换一批货可能就不一样**。</w:t>
            </w:r>
          </w:p>
          <w:p>
            <w:pPr>
              <w:spacing w:after="20" w:line="276" w:lineRule="auto"/>
            </w:pPr>
            <w:r>
              <w:rPr>
                <w:rFonts w:ascii="Calibri" w:hAnsi="Calibri" w:eastAsia="宋体"/>
                <w:sz w:val="19"/>
              </w:rPr>
              <w:t>没有卡尺的话：把模块放在纸上描出针脚位置，再用钢板尺量——误差 1mm 内可用。</w:t>
            </w:r>
          </w:p>
        </w:tc>
      </w:tr>
    </w:tbl>
    <w:p>
      <w:pPr>
        <w:spacing w:after="40"/>
      </w:pPr>
    </w:p>
    <w:p>
      <w:pPr>
        <w:pStyle w:val="Heading1"/>
      </w:pPr>
      <w:r>
        <w:t>六、打板前检查清单（逐条打勾）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9AA7B4"/>
          <w:left w:val="single" w:sz="8" w:space="0" w:color="9AA7B4"/>
          <w:bottom w:val="single" w:sz="8" w:space="0" w:color="9AA7B4"/>
          <w:right w:val="single" w:sz="8" w:space="0" w:color="9AA7B4"/>
          <w:insideH w:val="single" w:sz="4" w:space="0" w:color="9AA7B4"/>
          <w:insideV w:val="single" w:sz="4" w:space="0" w:color="9AA7B4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ayout w:type="fixed"/>
      </w:tblPr>
      <w:tblGrid>
        <w:gridCol w:w="510"/>
        <w:gridCol w:w="8278"/>
        <w:gridCol w:w="850"/>
      </w:tblGrid>
      <w:tr>
        <w:trPr>
          <w:tblHeader w:val="true"/>
          <w:cantSplit w:val="true"/>
        </w:trPr>
        <w:tc>
          <w:tcPr>
            <w:tcW w:type="dxa" w:w="51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#</w:t>
            </w:r>
          </w:p>
        </w:tc>
        <w:tc>
          <w:tcPr>
            <w:tcW w:type="dxa" w:w="8277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850"/>
            <w:vAlign w:val="center"/>
            <w:shd w:val="clear" w:color="auto" w:fill="1F3B60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宋体"/>
                <w:b/>
                <w:color w:val="FFFFFF"/>
                <w:sz w:val="18"/>
              </w:rPr>
              <w:t>☐</w:t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1</w:t>
            </w:r>
          </w:p>
        </w:tc>
        <w:tc>
          <w:tcPr>
            <w:tcW w:type="dxa" w:w="827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两张排母间距是**量出来的**，不是照抄文档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2</w:t>
            </w:r>
          </w:p>
        </w:tc>
        <w:tc>
          <w:tcPr>
            <w:tcW w:type="dxa" w:w="827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ESP32 天线下方没有铺铜、没有走线</w:t>
            </w:r>
          </w:p>
        </w:tc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3</w:t>
            </w:r>
          </w:p>
        </w:tc>
        <w:tc>
          <w:tcPr>
            <w:tcW w:type="dxa" w:w="827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3V3 与 GND 在原理图里没有短路（DRC 通过）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4</w:t>
            </w:r>
          </w:p>
        </w:tc>
        <w:tc>
          <w:tcPr>
            <w:tcW w:type="dxa" w:w="827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所有上拉电阻都在位（3 个 4.7kΩ）</w:t>
            </w:r>
          </w:p>
        </w:tc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5</w:t>
            </w:r>
          </w:p>
        </w:tc>
        <w:tc>
          <w:tcPr>
            <w:tcW w:type="dxa" w:w="827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两个 LED 都串了 220Ω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6</w:t>
            </w:r>
          </w:p>
        </w:tc>
        <w:tc>
          <w:tcPr>
            <w:tcW w:type="dxa" w:w="827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按键另一端接的是 GND，不是 3V3</w:t>
            </w:r>
          </w:p>
        </w:tc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7</w:t>
            </w:r>
          </w:p>
        </w:tc>
        <w:tc>
          <w:tcPr>
            <w:tcW w:type="dxa" w:w="827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红外接口的 3 根线顺序与模块丝印一致（VCC/GND/OUT）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8</w:t>
            </w:r>
          </w:p>
        </w:tc>
        <w:tc>
          <w:tcPr>
            <w:tcW w:type="dxa" w:w="827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HX711 的 VCC 接 3V3（不是 5V）</w:t>
            </w:r>
          </w:p>
        </w:tc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9</w:t>
            </w:r>
          </w:p>
        </w:tc>
        <w:tc>
          <w:tcPr>
            <w:tcW w:type="dxa" w:w="8277"/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ESP32 的电源与主板 3V3 完全隔离，只共地</w:t>
            </w:r>
          </w:p>
        </w:tc>
        <w:tc>
          <w:tcPr>
            <w:tcW w:type="dxa" w:w="850"/>
            <w:vAlign w:val="center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51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  <w:t>10</w:t>
            </w:r>
          </w:p>
        </w:tc>
        <w:tc>
          <w:tcPr>
            <w:tcW w:type="dxa" w:w="8277"/>
            <w:vAlign w:val="center"/>
            <w:shd w:val="clear" w:color="auto" w:fill="F2F5F9"/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 w:eastAsia="宋体"/>
                <w:b w:val="0"/>
                <w:sz w:val="18"/>
              </w:rPr>
              <w:t>每个接口旁都有丝印标注</w:t>
            </w:r>
          </w:p>
        </w:tc>
        <w:tc>
          <w:tcPr>
            <w:tcW w:type="dxa" w:w="850"/>
            <w:vAlign w:val="center"/>
            <w:shd w:val="clear" w:color="auto" w:fill="F2F5F9"/>
          </w:tcPr>
          <w:p>
            <w:pPr>
              <w:spacing w:after="0" w:before="0" w:line="264" w:lineRule="auto"/>
              <w:jc w:val="center"/>
            </w:pPr>
            <w:r>
              <w:rPr>
                <w:rFonts w:ascii="Calibri" w:hAnsi="Calibri" w:eastAsia="宋体"/>
                <w:b w:val="0"/>
                <w:sz w:val="18"/>
              </w:rPr>
            </w:r>
          </w:p>
        </w:tc>
      </w:tr>
    </w:tbl>
    <w:p>
      <w:pPr>
        <w:pStyle w:val="Heading1"/>
      </w:pPr>
      <w:r>
        <w:t>七、诚实说明</w:t>
      </w:r>
    </w:p>
    <w:p>
      <w:pPr>
        <w:spacing w:after="80" w:before="0"/>
      </w:pPr>
      <w:r>
        <w:rPr>
          <w:rFonts w:ascii="Calibri" w:hAnsi="Calibri" w:eastAsia="宋体"/>
          <w:b w:val="0"/>
          <w:sz w:val="19"/>
        </w:rPr>
        <w:t>本文的排母间距、模块尺寸来自项目1 的实测记录，**不是本次实物测量**；网表与引脚分配已与代码逐条对应（11 个固件均按此编写并通过编译），但**整块板尚未制作、未上电验证**。打板前请按第五节末尾的方法实测尺寸。</w:t>
      </w:r>
    </w:p>
    <w:sectPr w:rsidR="00FC693F" w:rsidRPr="0006063C" w:rsidSect="00034616">
      <w:footerReference w:type="default" r:id="rId10"/>
      <w:pgSz w:w="11906" w:h="16838"/>
      <w:pgMar w:top="1077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06B75"/>
        <w:sz w:val="16"/>
      </w:rPr>
      <w:t xml:space="preserve">502 原理图与 PCB 设计要点 v1.0   ·   第 </w:t>
    </w:r>
    <w:r>
      <w:rPr>
        <w:rFonts w:ascii="Calibri" w:hAnsi="Calibri" w:eastAsia="宋体"/>
        <w:color w:val="606B75"/>
        <w:sz w:val="16"/>
      </w:rPr>
      <w:fldChar w:fldCharType="begin"/>
    </w:r>
    <w:r>
      <w:rPr>
        <w:rFonts w:ascii="Calibri" w:hAnsi="Calibri" w:eastAsia="宋体"/>
        <w:color w:val="606B75"/>
        <w:sz w:val="16"/>
      </w:rPr>
      <w:instrText xml:space="preserve">PAGE</w:instrText>
    </w:r>
    <w:r>
      <w:rPr>
        <w:rFonts w:ascii="Calibri" w:hAnsi="Calibri" w:eastAsia="宋体"/>
        <w:color w:val="606B75"/>
        <w:sz w:val="16"/>
      </w:rPr>
      <w:fldChar w:fldCharType="end"/>
    </w:r>
    <w:r>
      <w:rPr>
        <w:rFonts w:ascii="Calibri" w:hAnsi="Calibri" w:eastAsia="宋体"/>
        <w:color w:val="606B75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88" w:lineRule="auto"/>
    </w:pPr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276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76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 w:line="276" w:lineRule="auto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1F3B6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