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rFonts w:ascii="Calibri" w:hAnsi="Calibri" w:eastAsia="黑体"/>
          <w:b/>
          <w:color w:val="1F3B60"/>
          <w:sz w:val="40"/>
        </w:rPr>
        <w:t>502 PCB 设计与布线规范</w:t>
      </w:r>
    </w:p>
    <w:p>
      <w:pPr>
        <w:spacing w:after="40"/>
        <w:jc w:val="center"/>
      </w:pPr>
      <w:r>
        <w:rPr>
          <w:rFonts w:ascii="Calibri" w:hAnsi="Calibri" w:eastAsia="宋体"/>
          <w:b w:val="0"/>
          <w:color w:val="606B75"/>
          <w:sz w:val="23"/>
        </w:rPr>
        <w:t>尺寸、线宽、自动布线怎么用、打板前检查</w:t>
      </w:r>
    </w:p>
    <w:p>
      <w:pPr>
        <w:spacing w:after="200"/>
        <w:jc w:val="center"/>
        <w:pBdr>
          <w:bottom w:val="single" w:sz="6" w:space="4" w:color="BFBFBF"/>
        </w:pBdr>
      </w:pPr>
      <w:r>
        <w:rPr>
          <w:rFonts w:ascii="Calibri" w:hAnsi="Calibri" w:eastAsia="宋体"/>
          <w:color w:val="606B75"/>
          <w:sz w:val="18"/>
        </w:rPr>
        <w:t>v1.0 · 2026-10-22</w:t>
      </w:r>
    </w:p>
    <w:p>
      <w:pPr>
        <w:pStyle w:val="Heading1"/>
      </w:pPr>
      <w:r>
        <w:t>一、布局参考图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58881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图_502_PCB布局参考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888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/>
        <w:jc w:val="center"/>
      </w:pPr>
      <w:r>
        <w:rPr>
          <w:rFonts w:ascii="Calibri" w:hAnsi="Calibri" w:eastAsia="宋体"/>
          <w:b w:val="0"/>
          <w:color w:val="606B75"/>
          <w:sz w:val="18"/>
        </w:rPr>
        <w:t>图 1  100×80mm 布局参考（俯视）。蓝框=排母座，红框=禁布区/烧录口。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F8F00"/>
          <w:left w:val="single" w:sz="8" w:space="0" w:color="BF8F00"/>
          <w:bottom w:val="single" w:sz="8" w:space="0" w:color="BF8F00"/>
          <w:right w:val="single" w:sz="8" w:space="0" w:color="BF8F00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ayout w:type="fixed"/>
      </w:tblPr>
      <w:tblGrid>
        <w:gridCol w:w="9639"/>
      </w:tblGrid>
      <w:tr>
        <w:tc>
          <w:tcPr>
            <w:tcW w:type="dxa" w:w="9638"/>
            <w:shd w:val="clear" w:color="auto" w:fill="FFF6DC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7F5F00"/>
                <w:sz w:val="19"/>
              </w:rPr>
              <w:t>怎么用这张图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>这张图只给出"相对位置关系"和"禁布区"，具体坐标要按你量到的实物尺寸来。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>★ 两个 USB 口都安排朝上边，是为了插线方便；如果你的外壳是别的方向，可以整体旋转。</w:t>
            </w:r>
          </w:p>
        </w:tc>
      </w:tr>
    </w:tbl>
    <w:p>
      <w:pPr>
        <w:spacing w:after="40"/>
      </w:pPr>
    </w:p>
    <w:p>
      <w:pPr>
        <w:pStyle w:val="Heading1"/>
      </w:pPr>
      <w:r>
        <w:t>二、板子参数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927"/>
        <w:gridCol w:w="3969"/>
        <w:gridCol w:w="3742"/>
      </w:tblGrid>
      <w:tr>
        <w:trPr>
          <w:tblHeader w:val="true"/>
          <w:cantSplit w:val="true"/>
        </w:trPr>
        <w:tc>
          <w:tcPr>
            <w:tcW w:type="dxa" w:w="1928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项</w:t>
            </w:r>
          </w:p>
        </w:tc>
        <w:tc>
          <w:tcPr>
            <w:tcW w:type="dxa" w:w="3969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取值</w:t>
            </w:r>
          </w:p>
        </w:tc>
        <w:tc>
          <w:tcPr>
            <w:tcW w:type="dxa" w:w="3742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外形尺寸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100 × 80 mm（四角 R3 圆角）</w:t>
            </w:r>
          </w:p>
        </w:tc>
        <w:tc>
          <w:tcPr>
            <w:tcW w:type="dxa" w:w="3742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能放下两块排母 + 4 个按键 + 5 个模块接口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层数</w:t>
            </w:r>
          </w:p>
        </w:tc>
        <w:tc>
          <w:tcPr>
            <w:tcW w:type="dxa" w:w="3969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双层（顶层信号、底层地）</w:t>
            </w:r>
          </w:p>
        </w:tc>
        <w:tc>
          <w:tcPr>
            <w:tcW w:type="dxa" w:w="3742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本设计最高频率只有 USB 12MHz 与 I2C 25kHz，双层足够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板厚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1.6 mm</w:t>
            </w:r>
          </w:p>
        </w:tc>
        <w:tc>
          <w:tcPr>
            <w:tcW w:type="dxa" w:w="3742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排母与按键的引脚长度按 1.6mm 设计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铜厚</w:t>
            </w:r>
          </w:p>
        </w:tc>
        <w:tc>
          <w:tcPr>
            <w:tcW w:type="dxa" w:w="3969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1 oz（35 µm）</w:t>
            </w:r>
          </w:p>
        </w:tc>
        <w:tc>
          <w:tcPr>
            <w:tcW w:type="dxa" w:w="3742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打板默认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工艺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绿油白字、喷锡有铅/无铅均可</w:t>
            </w:r>
          </w:p>
        </w:tc>
        <w:tc>
          <w:tcPr>
            <w:tcW w:type="dxa" w:w="3742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不喷锡金，没必要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安装孔</w:t>
            </w:r>
          </w:p>
        </w:tc>
        <w:tc>
          <w:tcPr>
            <w:tcW w:type="dxa" w:w="3969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4 个 M3（钻孔 3.2mm），四角内缩 5mm</w:t>
            </w:r>
          </w:p>
        </w:tc>
        <w:tc>
          <w:tcPr>
            <w:tcW w:type="dxa" w:w="3742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配铜柱</w:t>
            </w:r>
          </w:p>
        </w:tc>
      </w:tr>
    </w:tbl>
    <w:p>
      <w:pPr>
        <w:pStyle w:val="Heading1"/>
      </w:pPr>
      <w:r>
        <w:t>三、线宽与间距（照这个设）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835"/>
        <w:gridCol w:w="2608"/>
        <w:gridCol w:w="4195"/>
      </w:tblGrid>
      <w:tr>
        <w:trPr>
          <w:tblHeader w:val="true"/>
          <w:cantSplit w:val="true"/>
        </w:trPr>
        <w:tc>
          <w:tcPr>
            <w:tcW w:type="dxa" w:w="2835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网络</w:t>
            </w:r>
          </w:p>
        </w:tc>
        <w:tc>
          <w:tcPr>
            <w:tcW w:type="dxa" w:w="2608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线宽</w:t>
            </w:r>
          </w:p>
        </w:tc>
        <w:tc>
          <w:tcPr>
            <w:tcW w:type="dxa" w:w="4195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为什么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3V3 主干（模块供电）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≥ 20 mil（0.5 mm）</w:t>
            </w:r>
          </w:p>
        </w:tc>
        <w:tc>
          <w:tcPr>
            <w:tcW w:type="dxa" w:w="419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蜂鸣器与 ESP32 瞬时电流大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3V3 分支（上拉电阻等）</w:t>
            </w:r>
          </w:p>
        </w:tc>
        <w:tc>
          <w:tcPr>
            <w:tcW w:type="dxa" w:w="260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15 mil（0.38 mm）</w:t>
            </w:r>
          </w:p>
        </w:tc>
        <w:tc>
          <w:tcPr>
            <w:tcW w:type="dxa" w:w="419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小电流也行，但别比主干还粗显得乱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信号线（I2C / UART / 按键 / LED）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10 mil（0.25 mm）</w:t>
            </w:r>
          </w:p>
        </w:tc>
        <w:tc>
          <w:tcPr>
            <w:tcW w:type="dxa" w:w="419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电流小，够用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GND</w:t>
            </w:r>
          </w:p>
        </w:tc>
        <w:tc>
          <w:tcPr>
            <w:tcW w:type="dxa" w:w="260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整板铺铜，不单独走线</w:t>
            </w:r>
          </w:p>
        </w:tc>
        <w:tc>
          <w:tcPr>
            <w:tcW w:type="dxa" w:w="419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铺铜 + 过孔缝合，回流路径最短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过孔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钻孔 0.3 mm / 外径 0.6 mm</w:t>
            </w:r>
          </w:p>
        </w:tc>
        <w:tc>
          <w:tcPr>
            <w:tcW w:type="dxa" w:w="419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普通信号孔；电源孔可用 0.4/0.8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线间距</w:t>
            </w:r>
          </w:p>
        </w:tc>
        <w:tc>
          <w:tcPr>
            <w:tcW w:type="dxa" w:w="260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≥ 6 mil，建议 8 mil</w:t>
            </w:r>
          </w:p>
        </w:tc>
        <w:tc>
          <w:tcPr>
            <w:tcW w:type="dxa" w:w="419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打板厂最小 6mil，留余量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焊盘环宽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≥ 0.2 mm</w:t>
            </w:r>
          </w:p>
        </w:tc>
        <w:tc>
          <w:tcPr>
            <w:tcW w:type="dxa" w:w="419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太窄钻孔会破盘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ayout w:type="fixed"/>
      </w:tblPr>
      <w:tblGrid>
        <w:gridCol w:w="9639"/>
      </w:tblGrid>
      <w:tr>
        <w:tc>
          <w:tcPr>
            <w:tcW w:type="dxa" w:w="9638"/>
            <w:shd w:val="clear" w:color="auto" w:fill="F2F5F9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7F5F00"/>
                <w:sz w:val="19"/>
              </w:rPr>
              <w:t>先设规则，再布线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>在立创EDA 里先建"网络类"：把 3V3 设成 20mil，其余默认 10mil。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>这样不管是手动还是自动布线，都会按类别自动用对应线宽。</w:t>
            </w:r>
          </w:p>
        </w:tc>
      </w:tr>
    </w:tbl>
    <w:p>
      <w:pPr>
        <w:spacing w:after="40"/>
      </w:pPr>
    </w:p>
    <w:p>
      <w:pPr>
        <w:pStyle w:val="Heading1"/>
      </w:pPr>
      <w:r>
        <w:t>四、布线顺序（不要一上来就自动布线）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567"/>
        <w:gridCol w:w="2835"/>
        <w:gridCol w:w="6237"/>
      </w:tblGrid>
      <w:tr>
        <w:trPr>
          <w:tblHeader w:val="true"/>
          <w:cantSplit w:val="true"/>
        </w:trPr>
        <w:tc>
          <w:tcPr>
            <w:tcW w:type="dxa" w:w="567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步</w:t>
            </w:r>
          </w:p>
        </w:tc>
        <w:tc>
          <w:tcPr>
            <w:tcW w:type="dxa" w:w="2835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做什么</w:t>
            </w:r>
          </w:p>
        </w:tc>
        <w:tc>
          <w:tcPr>
            <w:tcW w:type="dxa" w:w="6236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要点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1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先摆位置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按布局参考图把 6 个模块座、4 个按键、5 个电阻摆好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2</w:t>
            </w:r>
          </w:p>
        </w:tc>
        <w:tc>
          <w:tcPr>
            <w:tcW w:type="dxa" w:w="283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画板框与安装孔</w:t>
            </w:r>
          </w:p>
        </w:tc>
        <w:tc>
          <w:tcPr>
            <w:tcW w:type="dxa" w:w="6236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100×80，四角 M3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3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手动布 3V3 主干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从 STM32 的 3V3 脚向各模块扇出，20mil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4</w:t>
            </w:r>
          </w:p>
        </w:tc>
        <w:tc>
          <w:tcPr>
            <w:tcW w:type="dxa" w:w="283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手动布 I2C</w:t>
            </w:r>
          </w:p>
        </w:tc>
        <w:tc>
          <w:tcPr>
            <w:tcW w:type="dxa" w:w="6236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PB6/PB7 到 OLED，两条线尽量并行走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5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手动布 USART2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PA2/PA3 到 ESP32，两条并行走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6</w:t>
            </w:r>
          </w:p>
        </w:tc>
        <w:tc>
          <w:tcPr>
            <w:tcW w:type="dxa" w:w="283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手动布其余短信号</w:t>
            </w:r>
          </w:p>
        </w:tc>
        <w:tc>
          <w:tcPr>
            <w:tcW w:type="dxa" w:w="6236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按键、LED、蜂鸣器、HX611、红外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7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剩余交给自动布线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只有没布的才交给它，别全自动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8</w:t>
            </w:r>
          </w:p>
        </w:tc>
        <w:tc>
          <w:tcPr>
            <w:tcW w:type="dxa" w:w="283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铺铜 + 过孔缝合</w:t>
            </w:r>
          </w:p>
        </w:tc>
        <w:tc>
          <w:tcPr>
            <w:tcW w:type="dxa" w:w="6236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顶层与底层都铺 GND，多打过孔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9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DRC + 逐条目检</w:t>
            </w:r>
          </w:p>
        </w:tc>
        <w:tc>
          <w:tcPr>
            <w:tcW w:type="dxa" w:w="6236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见第五节清单</w:t>
            </w:r>
          </w:p>
        </w:tc>
      </w:tr>
    </w:tbl>
    <w:p>
      <w:pPr>
        <w:pStyle w:val="Heading1"/>
      </w:pPr>
      <w:r>
        <w:t>五、自动布线：能用，但只能用来收尾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041"/>
        <w:gridCol w:w="7597"/>
      </w:tblGrid>
      <w:tr>
        <w:trPr>
          <w:tblHeader w:val="true"/>
          <w:cantSplit w:val="true"/>
        </w:trPr>
        <w:tc>
          <w:tcPr>
            <w:tcW w:type="dxa" w:w="2041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7597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能自动布线吗</w:t>
            </w:r>
          </w:p>
        </w:tc>
        <w:tc>
          <w:tcPr>
            <w:tcW w:type="dxa" w:w="7597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能，但**不要一键全自动**。先手动布电源、I2C、串口这类"有讲究"的线，剩下的短连线再交给它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在立创EDA 里的位置</w:t>
            </w:r>
          </w:p>
        </w:tc>
        <w:tc>
          <w:tcPr>
            <w:tcW w:type="dxa" w:w="7597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PCB 界面 → 顶部菜单「布线」→「自动布线」，可设置线宽与是否允许过孔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自动布线前必做</w:t>
            </w:r>
          </w:p>
        </w:tc>
        <w:tc>
          <w:tcPr>
            <w:tcW w:type="dxa" w:w="7597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先把网络类（Net Class）设好：信号 10mil、电源 20mil，否则它会全用默认线宽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自动布线后必查</w:t>
            </w:r>
          </w:p>
        </w:tc>
        <w:tc>
          <w:tcPr>
            <w:tcW w:type="dxa" w:w="7597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① 有没有绕大圈 ② 有没有 90° 直角 ③ 有没有压到天线禁布区 ④ 电源线是不是被布成 10mil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不要指望它</w:t>
            </w:r>
          </w:p>
        </w:tc>
        <w:tc>
          <w:tcPr>
            <w:tcW w:type="dxa" w:w="7597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它不理解"电源要粗、地要整片、天线不能碰"这三件事，这三件事永远要人来做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F8F00"/>
          <w:left w:val="single" w:sz="8" w:space="0" w:color="BF8F00"/>
          <w:bottom w:val="single" w:sz="8" w:space="0" w:color="BF8F00"/>
          <w:right w:val="single" w:sz="8" w:space="0" w:color="BF8F00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ayout w:type="fixed"/>
      </w:tblPr>
      <w:tblGrid>
        <w:gridCol w:w="9639"/>
      </w:tblGrid>
      <w:tr>
        <w:tc>
          <w:tcPr>
            <w:tcW w:type="dxa" w:w="9638"/>
            <w:shd w:val="clear" w:color="auto" w:fill="FFF6DC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7F5F00"/>
                <w:sz w:val="19"/>
              </w:rPr>
              <w:t>一句话记住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>正确姿势：手动布完电源、I2C、串口 → 剩下的按键/LED 短线交给自动布线 → 布完逐条目检。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>错误姿势：一键全自动 → 电源被布成 10mil、天线区被布线、I2C 绕半个板子绕回来。</w:t>
            </w:r>
          </w:p>
        </w:tc>
      </w:tr>
    </w:tbl>
    <w:p>
      <w:pPr>
        <w:spacing w:after="40"/>
      </w:pPr>
    </w:p>
    <w:p>
      <w:pPr>
        <w:pStyle w:val="Heading1"/>
      </w:pPr>
      <w:r>
        <w:t>六、打板前检查清单（逐条打勾）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510"/>
        <w:gridCol w:w="8278"/>
        <w:gridCol w:w="850"/>
      </w:tblGrid>
      <w:tr>
        <w:trPr>
          <w:tblHeader w:val="true"/>
          <w:cantSplit w:val="true"/>
        </w:trPr>
        <w:tc>
          <w:tcPr>
            <w:tcW w:type="dxa" w:w="510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8"/>
              </w:rPr>
              <w:t>#</w:t>
            </w:r>
          </w:p>
        </w:tc>
        <w:tc>
          <w:tcPr>
            <w:tcW w:type="dxa" w:w="8277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850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8"/>
              </w:rPr>
              <w:t>☐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8"/>
              </w:rPr>
              <w:t>1</w:t>
            </w:r>
          </w:p>
        </w:tc>
        <w:tc>
          <w:tcPr>
            <w:tcW w:type="dxa" w:w="8277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8"/>
              </w:rPr>
              <w:t>两个排母的间距与实物一致（不是照抄文档的数字）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8"/>
              </w:rPr>
              <w:t>2</w:t>
            </w:r>
          </w:p>
        </w:tc>
        <w:tc>
          <w:tcPr>
            <w:tcW w:type="dxa" w:w="8277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8"/>
              </w:rPr>
              <w:t>ESP32 天线区域（板边 15mm 内）无铺铜、无走线、无过孔</w:t>
            </w:r>
          </w:p>
        </w:tc>
        <w:tc>
          <w:tcPr>
            <w:tcW w:type="dxa" w:w="85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8"/>
              </w:rPr>
              <w:t>3</w:t>
            </w:r>
          </w:p>
        </w:tc>
        <w:tc>
          <w:tcPr>
            <w:tcW w:type="dxa" w:w="8277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8"/>
              </w:rPr>
              <w:t>STM32 的 Micro USB 与 ESP32 的 Type-C 都在板边，且没有元件挡住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8"/>
              </w:rPr>
              <w:t>4</w:t>
            </w:r>
          </w:p>
        </w:tc>
        <w:tc>
          <w:tcPr>
            <w:tcW w:type="dxa" w:w="8277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8"/>
              </w:rPr>
              <w:t>3V3 主干 ≥ 20mil，没有细颈</w:t>
            </w:r>
          </w:p>
        </w:tc>
        <w:tc>
          <w:tcPr>
            <w:tcW w:type="dxa" w:w="85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8"/>
              </w:rPr>
              <w:t>5</w:t>
            </w:r>
          </w:p>
        </w:tc>
        <w:tc>
          <w:tcPr>
            <w:tcW w:type="dxa" w:w="8277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8"/>
              </w:rPr>
              <w:t>I2C 两条线等长、并行，上拉电阻靠近 MCU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8"/>
              </w:rPr>
              <w:t>6</w:t>
            </w:r>
          </w:p>
        </w:tc>
        <w:tc>
          <w:tcPr>
            <w:tcW w:type="dxa" w:w="8277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8"/>
              </w:rPr>
              <w:t>GND 铺铜完整，顶层与底层之间过孔足够</w:t>
            </w:r>
          </w:p>
        </w:tc>
        <w:tc>
          <w:tcPr>
            <w:tcW w:type="dxa" w:w="85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8"/>
              </w:rPr>
              <w:t>7</w:t>
            </w:r>
          </w:p>
        </w:tc>
        <w:tc>
          <w:tcPr>
            <w:tcW w:type="dxa" w:w="8277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8"/>
              </w:rPr>
              <w:t>按键四个都在板边，间距 ≥ 15mm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8"/>
              </w:rPr>
              <w:t>8</w:t>
            </w:r>
          </w:p>
        </w:tc>
        <w:tc>
          <w:tcPr>
            <w:tcW w:type="dxa" w:w="8277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8"/>
              </w:rPr>
              <w:t>ISP 烧录口（3V3/GND/PA9/PA10）引到了板边</w:t>
            </w:r>
          </w:p>
        </w:tc>
        <w:tc>
          <w:tcPr>
            <w:tcW w:type="dxa" w:w="85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8"/>
              </w:rPr>
              <w:t>9</w:t>
            </w:r>
          </w:p>
        </w:tc>
        <w:tc>
          <w:tcPr>
            <w:tcW w:type="dxa" w:w="8277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8"/>
              </w:rPr>
              <w:t>所有排母的 pin1 方向与模块实物一致（★ 最重要，插反会烧模块）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8"/>
              </w:rPr>
              <w:t>10</w:t>
            </w:r>
          </w:p>
        </w:tc>
        <w:tc>
          <w:tcPr>
            <w:tcW w:type="dxa" w:w="8277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8"/>
              </w:rPr>
              <w:t>DRC 0 错误；所有飞线（ratsnest）都已连上</w:t>
            </w:r>
          </w:p>
        </w:tc>
        <w:tc>
          <w:tcPr>
            <w:tcW w:type="dxa" w:w="85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8"/>
              </w:rPr>
              <w:t>11</w:t>
            </w:r>
          </w:p>
        </w:tc>
        <w:tc>
          <w:tcPr>
            <w:tcW w:type="dxa" w:w="8277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8"/>
              </w:rPr>
              <w:t>丝印：每个接口标了名称与 pin1 标识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8"/>
              </w:rPr>
            </w:r>
          </w:p>
        </w:tc>
      </w:tr>
    </w:tbl>
    <w:p>
      <w:pPr>
        <w:pStyle w:val="Heading1"/>
      </w:pPr>
      <w:r>
        <w:t>七、打板下单参数（嘉立创为例）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268"/>
        <w:gridCol w:w="7371"/>
      </w:tblGrid>
      <w:tr>
        <w:trPr>
          <w:tblHeader w:val="true"/>
          <w:cantSplit w:val="true"/>
        </w:trPr>
        <w:tc>
          <w:tcPr>
            <w:tcW w:type="dxa" w:w="2268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8"/>
              </w:rPr>
              <w:t>项</w:t>
            </w:r>
          </w:p>
        </w:tc>
        <w:tc>
          <w:tcPr>
            <w:tcW w:type="dxa" w:w="7370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8"/>
              </w:rPr>
              <w:t>选什么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8"/>
              </w:rPr>
              <w:t>层数</w:t>
            </w:r>
          </w:p>
        </w:tc>
        <w:tc>
          <w:tcPr>
            <w:tcW w:type="dxa" w:w="7370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8"/>
              </w:rPr>
              <w:t>2 层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8"/>
              </w:rPr>
              <w:t>尺寸</w:t>
            </w:r>
          </w:p>
        </w:tc>
        <w:tc>
          <w:tcPr>
            <w:tcW w:type="dxa" w:w="7370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8"/>
              </w:rPr>
              <w:t>100×80mm（超过 10×10cm 会进"大板"档，价格以当期报价为准）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8"/>
              </w:rPr>
              <w:t>板厚</w:t>
            </w:r>
          </w:p>
        </w:tc>
        <w:tc>
          <w:tcPr>
            <w:tcW w:type="dxa" w:w="7370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8"/>
              </w:rPr>
              <w:t>1.6mm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8"/>
              </w:rPr>
              <w:t>阻焊颜色</w:t>
            </w:r>
          </w:p>
        </w:tc>
        <w:tc>
          <w:tcPr>
            <w:tcW w:type="dxa" w:w="7370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8"/>
              </w:rPr>
              <w:t>绿色（最快最便宜）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8"/>
              </w:rPr>
              <w:t>丝印颜色</w:t>
            </w:r>
          </w:p>
        </w:tc>
        <w:tc>
          <w:tcPr>
            <w:tcW w:type="dxa" w:w="7370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8"/>
              </w:rPr>
              <w:t>白色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8"/>
              </w:rPr>
              <w:t>表面处理</w:t>
            </w:r>
          </w:p>
        </w:tc>
        <w:tc>
          <w:tcPr>
            <w:tcW w:type="dxa" w:w="7370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8"/>
              </w:rPr>
              <w:t>喷锡（有铅/无铅均可）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8"/>
              </w:rPr>
              <w:t>过孔工艺</w:t>
            </w:r>
          </w:p>
        </w:tc>
        <w:tc>
          <w:tcPr>
            <w:tcW w:type="dxa" w:w="7370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8"/>
              </w:rPr>
              <w:t>过孔盖油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8"/>
              </w:rPr>
              <w:t>拼板</w:t>
            </w:r>
          </w:p>
        </w:tc>
        <w:tc>
          <w:tcPr>
            <w:tcW w:type="dxa" w:w="7370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8"/>
              </w:rPr>
              <w:t>不需要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8"/>
              </w:rPr>
              <w:t>测试</w:t>
            </w:r>
          </w:p>
        </w:tc>
        <w:tc>
          <w:tcPr>
            <w:tcW w:type="dxa" w:w="7370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8"/>
              </w:rPr>
              <w:t>一般选"飞针测试"或不测，按预算）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ayout w:type="fixed"/>
      </w:tblPr>
      <w:tblGrid>
        <w:gridCol w:w="9639"/>
      </w:tblGrid>
      <w:tr>
        <w:tc>
          <w:tcPr>
            <w:tcW w:type="dxa" w:w="9638"/>
            <w:shd w:val="clear" w:color="auto" w:fill="F2F5F9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7F5F00"/>
                <w:sz w:val="19"/>
              </w:rPr>
              <w:t>关于价格与免费打板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>★ 价格与免费额度以嘉立创当期活动为准，这里不写具体金额（写了也不准）。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>★ 下单前务必把 Gerber 用立创EDA 自带的"PCB 预览"或嘉立创的 Gerber 查看器过一遍，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 xml:space="preserve">　 确认丝印、板框、孔位都对。</w:t>
            </w:r>
          </w:p>
        </w:tc>
      </w:tr>
    </w:tbl>
    <w:p>
      <w:pPr>
        <w:spacing w:after="40"/>
      </w:pPr>
    </w:p>
    <w:p>
      <w:pPr>
        <w:pStyle w:val="Heading1"/>
      </w:pPr>
      <w:r>
        <w:t>八、立创EDA 具体操作（简版）</w:t>
      </w:r>
    </w:p>
    <w:p>
      <w:pPr>
        <w:pStyle w:val="ListBullet"/>
        <w:spacing w:after="40" w:line="276" w:lineRule="auto"/>
        <w:ind w:left="340"/>
      </w:pPr>
      <w:r>
        <w:rPr>
          <w:rFonts w:ascii="Calibri" w:hAnsi="Calibri" w:eastAsia="宋体"/>
          <w:sz w:val="19"/>
        </w:rPr>
        <w:t>① 打开工程 → 从原理图「设计 → 更新/转换 PCB」生成板图</w:t>
      </w:r>
    </w:p>
    <w:p>
      <w:pPr>
        <w:pStyle w:val="ListBullet"/>
        <w:spacing w:after="40" w:line="276" w:lineRule="auto"/>
        <w:ind w:left="340"/>
      </w:pPr>
      <w:r>
        <w:rPr>
          <w:rFonts w:ascii="Calibri" w:hAnsi="Calibri" w:eastAsia="宋体"/>
          <w:sz w:val="19"/>
        </w:rPr>
        <w:t>② 画板框：100×80，四角 R3；放 4 个 M3 安装孔</w:t>
      </w:r>
    </w:p>
    <w:p>
      <w:pPr>
        <w:pStyle w:val="ListBullet"/>
        <w:spacing w:after="40" w:line="276" w:lineRule="auto"/>
        <w:ind w:left="340"/>
      </w:pPr>
      <w:r>
        <w:rPr>
          <w:rFonts w:ascii="Calibri" w:hAnsi="Calibri" w:eastAsia="宋体"/>
          <w:sz w:val="19"/>
        </w:rPr>
        <w:t>③ 按图 1 摆放排母、按键、电阻；**先量实物再定坐标**</w:t>
      </w:r>
    </w:p>
    <w:p>
      <w:pPr>
        <w:pStyle w:val="ListBullet"/>
        <w:spacing w:after="40" w:line="276" w:lineRule="auto"/>
        <w:ind w:left="340"/>
      </w:pPr>
      <w:r>
        <w:rPr>
          <w:rFonts w:ascii="Calibri" w:hAnsi="Calibri" w:eastAsia="宋体"/>
          <w:sz w:val="19"/>
        </w:rPr>
        <w:t>④ 设网络类线宽（3V3=20mil，其余 10mil）</w:t>
      </w:r>
    </w:p>
    <w:p>
      <w:pPr>
        <w:pStyle w:val="ListBullet"/>
        <w:spacing w:after="40" w:line="276" w:lineRule="auto"/>
        <w:ind w:left="340"/>
      </w:pPr>
      <w:r>
        <w:rPr>
          <w:rFonts w:ascii="Calibri" w:hAnsi="Calibri" w:eastAsia="宋体"/>
          <w:sz w:val="19"/>
        </w:rPr>
        <w:t>⑤ 手动布 3V3、I2C、USART2</w:t>
      </w:r>
    </w:p>
    <w:p>
      <w:pPr>
        <w:pStyle w:val="ListBullet"/>
        <w:spacing w:after="40" w:line="276" w:lineRule="auto"/>
        <w:ind w:left="340"/>
      </w:pPr>
      <w:r>
        <w:rPr>
          <w:rFonts w:ascii="Calibri" w:hAnsi="Calibri" w:eastAsia="宋体"/>
          <w:sz w:val="19"/>
        </w:rPr>
        <w:t>⑥ 其余用「布线 → 自动布线」收尾</w:t>
      </w:r>
    </w:p>
    <w:p>
      <w:pPr>
        <w:pStyle w:val="ListBullet"/>
        <w:spacing w:after="40" w:line="276" w:lineRule="auto"/>
        <w:ind w:left="340"/>
      </w:pPr>
      <w:r>
        <w:rPr>
          <w:rFonts w:ascii="Calibri" w:hAnsi="Calibri" w:eastAsia="宋体"/>
          <w:sz w:val="19"/>
        </w:rPr>
        <w:t>⑦ 顶层+底层铺 GND 铜，打过孔缝合</w:t>
      </w:r>
    </w:p>
    <w:p>
      <w:pPr>
        <w:pStyle w:val="ListBullet"/>
        <w:spacing w:after="40" w:line="276" w:lineRule="auto"/>
        <w:ind w:left="340"/>
      </w:pPr>
      <w:r>
        <w:rPr>
          <w:rFonts w:ascii="Calibri" w:hAnsi="Calibri" w:eastAsia="宋体"/>
          <w:sz w:val="19"/>
        </w:rPr>
        <w:t>⑧ 跑 DRC，逐条过第六节清单</w:t>
      </w:r>
    </w:p>
    <w:p>
      <w:pPr>
        <w:pStyle w:val="ListBullet"/>
        <w:spacing w:after="40" w:line="276" w:lineRule="auto"/>
        <w:ind w:left="340"/>
      </w:pPr>
      <w:r>
        <w:rPr>
          <w:rFonts w:ascii="Calibri" w:hAnsi="Calibri" w:eastAsia="宋体"/>
          <w:sz w:val="19"/>
        </w:rPr>
        <w:t>⑨ 导出 Gerber（含钻孔文件），下单</w:t>
      </w:r>
    </w:p>
    <w:sectPr w:rsidR="00FC693F" w:rsidRPr="0006063C" w:rsidSect="00034616">
      <w:footerReference w:type="default" r:id="rId10"/>
      <w:pgSz w:w="11906" w:h="16838"/>
      <w:pgMar w:top="1077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color w:val="606B75"/>
        <w:sz w:val="16"/>
      </w:rPr>
      <w:t xml:space="preserve">502 PCB 设计与布线规范 v1.0   ·   第 </w:t>
    </w:r>
    <w:r>
      <w:rPr>
        <w:rFonts w:ascii="Calibri" w:hAnsi="Calibri" w:eastAsia="宋体"/>
        <w:color w:val="606B75"/>
        <w:sz w:val="16"/>
      </w:rPr>
      <w:fldChar w:fldCharType="begin"/>
    </w:r>
    <w:r>
      <w:rPr>
        <w:rFonts w:ascii="Calibri" w:hAnsi="Calibri" w:eastAsia="宋体"/>
        <w:color w:val="606B75"/>
        <w:sz w:val="16"/>
      </w:rPr>
      <w:instrText xml:space="preserve">PAGE</w:instrText>
    </w:r>
    <w:r>
      <w:rPr>
        <w:rFonts w:ascii="Calibri" w:hAnsi="Calibri" w:eastAsia="宋体"/>
        <w:color w:val="606B75"/>
        <w:sz w:val="16"/>
      </w:rPr>
      <w:fldChar w:fldCharType="end"/>
    </w:r>
    <w:r>
      <w:rPr>
        <w:rFonts w:ascii="Calibri" w:hAnsi="Calibri" w:eastAsia="宋体"/>
        <w:color w:val="606B75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88" w:lineRule="auto"/>
    </w:pPr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276" w:lineRule="auto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1F3B6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76" w:lineRule="auto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1F3B6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 w:line="276" w:lineRule="auto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1F3B6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