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rFonts w:ascii="Calibri" w:hAnsi="Calibri" w:eastAsia="黑体"/>
          <w:b/>
          <w:color w:val="1F3B60"/>
          <w:sz w:val="40"/>
        </w:rPr>
        <w:t>502 输液状态 WiFi 监测装置 · 可行性验证方案</w:t>
      </w:r>
    </w:p>
    <w:p>
      <w:pPr>
        <w:spacing w:after="40"/>
        <w:jc w:val="center"/>
      </w:pPr>
      <w:r>
        <w:rPr>
          <w:rFonts w:ascii="Calibri" w:hAnsi="Calibri" w:eastAsia="宋体"/>
          <w:b w:val="0"/>
          <w:color w:val="606B75"/>
          <w:sz w:val="23"/>
        </w:rPr>
        <w:t>8 个阶段 · 每阶段先定判据再动手 · 不达标就停，不许改数据</w:t>
      </w:r>
    </w:p>
    <w:p>
      <w:pPr>
        <w:spacing w:after="200"/>
        <w:jc w:val="center"/>
        <w:pBdr>
          <w:bottom w:val="single" w:sz="6" w:space="4" w:color="BFBFBF"/>
        </w:pBdr>
      </w:pPr>
      <w:r>
        <w:rPr>
          <w:rFonts w:ascii="Calibri" w:hAnsi="Calibri" w:eastAsia="宋体"/>
          <w:color w:val="606B75"/>
          <w:sz w:val="18"/>
        </w:rPr>
        <w:t>版本 v1.0 · 2026-10-21 · 适用：面包板阶段到成品验收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BF8F00"/>
          <w:left w:val="single" w:sz="8" w:space="0" w:color="BF8F00"/>
          <w:bottom w:val="single" w:sz="8" w:space="0" w:color="BF8F00"/>
          <w:right w:val="single" w:sz="8" w:space="0" w:color="BF8F00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FF6DC"/>
          </w:tcPr>
          <w:p>
            <w:pPr>
              <w:spacing w:after="40"/>
            </w:pPr>
            <w:r>
              <w:rPr>
                <w:rFonts w:ascii="Calibri" w:hAnsi="Calibri" w:eastAsia="黑体"/>
                <w:b/>
                <w:color w:val="7F5F00"/>
                <w:sz w:val="19"/>
              </w:rPr>
              <w:t>这份方案怎么用（先读这 4 句）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① 这份方案只为回答 4 个「还不知道」的问题，不是流程表演：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 xml:space="preserve">　 温度能不能做到 ±0.5℃？　称重能不能做到 ±2g？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 xml:space="preserve">　 STM32 手拼 HTTP 能不能稳定出网页？　两级报警与阈值设置能不能满足课题？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② 每个阶段都写明「判据」。判据没达到，下一个阶段不许开始 —— 否则后面所有数据都不可信。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③ 全文没有"预计达标"这种话。达标与否只由实测数据决定，结论只有：已达成 / 部分达成 / 未达成。</w:t>
            </w:r>
          </w:p>
        </w:tc>
      </w:tr>
    </w:tbl>
    <w:p>
      <w:pPr>
        <w:spacing w:after="40"/>
      </w:pPr>
    </w:p>
    <w:p>
      <w:pPr>
        <w:pStyle w:val="Heading1"/>
      </w:pPr>
      <w:r>
        <w:t>零、四个未知数与对应的验证阶段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927"/>
        <w:gridCol w:w="5216"/>
        <w:gridCol w:w="1927"/>
      </w:tblGrid>
      <w:tr>
        <w:trPr>
          <w:tblHeader w:val="true"/>
          <w:cantSplit w:val="true"/>
        </w:trPr>
        <w:tc>
          <w:tcPr>
            <w:tcW w:type="dxa" w:w="19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未知数</w:t>
            </w:r>
          </w:p>
        </w:tc>
        <w:tc>
          <w:tcPr>
            <w:tcW w:type="dxa" w:w="5216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为什么不确定</w:t>
            </w:r>
          </w:p>
        </w:tc>
        <w:tc>
          <w:tcPr>
            <w:tcW w:type="dxa" w:w="19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由哪个阶段回答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温度 ±0.5℃</w:t>
            </w:r>
          </w:p>
        </w:tc>
        <w:tc>
          <w:tcPr>
            <w:tcW w:type="dxa" w:w="5216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DS18B20 datasheet 规格就是 ±0.5℃，等于指标本身，没有余量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阶段 4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称重 ±2g</w:t>
            </w:r>
          </w:p>
        </w:tc>
        <w:tc>
          <w:tcPr>
            <w:tcW w:type="dxa" w:w="5216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受传感器线性度/迟滞、HX711 噪声、挂具去皮三者叠加影响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阶段 3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网页能不能稳</w:t>
            </w:r>
          </w:p>
        </w:tc>
        <w:tc>
          <w:tcPr>
            <w:tcW w:type="dxa" w:w="5216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用字符串拼 HTTP，浏览器行为（多连接/favicon/Keep-Alive）不可控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阶段 6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两级报警</w:t>
            </w:r>
          </w:p>
        </w:tc>
        <w:tc>
          <w:tcPr>
            <w:tcW w:type="dxa" w:w="5216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阈值可改 + 黄/红分级 + 消音，逻辑不难但用例多，容易漏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阶段 5</w:t>
            </w:r>
          </w:p>
        </w:tc>
      </w:tr>
    </w:tbl>
    <w:p>
      <w:pPr>
        <w:spacing w:after="80" w:before="60"/>
      </w:pPr>
      <w:r>
        <w:rPr>
          <w:rFonts w:ascii="Calibri" w:hAnsi="Calibri" w:eastAsia="宋体"/>
          <w:b w:val="0"/>
          <w:color w:val="606B75"/>
          <w:sz w:val="18"/>
        </w:rPr>
        <w:t>★ 顺序不能乱：先单模块（阶段 2）→ 再标定（阶段 3、4）→ 再联网（阶段 6）→ 最后联调（阶段 7）。跳过标定直接联调，出问题时无法区分是传感器、代码还是接线。</w:t>
      </w:r>
    </w:p>
    <w:p>
      <w:pPr>
        <w:pStyle w:val="Heading1"/>
      </w:pPr>
      <w:r>
        <w:t>阶段 0 · 到货验收（约 2 小时）</w:t>
      </w:r>
    </w:p>
    <w:p>
      <w:pPr>
        <w:spacing w:after="80" w:before="0"/>
      </w:pPr>
      <w:r>
        <w:rPr>
          <w:rFonts w:ascii="Calibri" w:hAnsi="Calibri" w:eastAsia="宋体"/>
          <w:b w:val="0"/>
          <w:sz w:val="21"/>
        </w:rPr>
        <w:t>目的：把坏件挡在焊接之前。每件单独验、单独记录，不要"装上去再说"。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701"/>
        <w:gridCol w:w="3175"/>
        <w:gridCol w:w="2494"/>
        <w:gridCol w:w="1701"/>
      </w:tblGrid>
      <w:tr>
        <w:trPr>
          <w:tblHeader w:val="true"/>
          <w:cantSplit w:val="true"/>
        </w:trPr>
        <w:tc>
          <w:tcPr>
            <w:tcW w:type="dxa" w:w="170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器件</w:t>
            </w:r>
          </w:p>
        </w:tc>
        <w:tc>
          <w:tcPr>
            <w:tcW w:type="dxa" w:w="317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怎么验</w:t>
            </w:r>
          </w:p>
        </w:tc>
        <w:tc>
          <w:tcPr>
            <w:tcW w:type="dxa" w:w="249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判据</w:t>
            </w:r>
          </w:p>
        </w:tc>
        <w:tc>
          <w:tcPr>
            <w:tcW w:type="dxa" w:w="170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不通过怎么办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称重传感器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万用表量 E+/E− 阻抗；手指按压，量 A+/A− 电压变化</w:t>
            </w:r>
          </w:p>
        </w:tc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阻抗约 1kΩ；按压有 mV 级变化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完全不动 = 断线，退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HX711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3.3V 供电，量 DOUT；再给 SCK 10 个脉冲</w:t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上电 DOUT 高，脉冲后拉低一次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常低/常高 = 坏件，换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ESP32-C3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USB-TTL 接 GPIO6/7，发 AT</w:t>
            </w:r>
          </w:p>
        </w:tc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回 OK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无回应：先确认固件与接线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OLED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I2C 扫描 0x3C 或直接点亮</w:t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有应答且能点亮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先查 4.7kΩ 上拉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蜂鸣器模块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3.3V 供电，I/O 接 GND</w:t>
            </w:r>
          </w:p>
        </w:tc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响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不响 = 买成无源，换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红/黄 LED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3.3V 串 220Ω 点亮</w:t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亮、颜色对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换一只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按键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万用表通断档</w:t>
            </w:r>
          </w:p>
        </w:tc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按下通、松开断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常通 = 卡死，换</w:t>
            </w:r>
          </w:p>
        </w:tc>
      </w:tr>
      <w:tr>
        <w:trPr>
          <w:cantSplit w:val="true"/>
        </w:trPr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标准砝码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在能借到的电子秤上核对</w:t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100g 读数在 99~101g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偏差大就换</w:t>
            </w:r>
          </w:p>
        </w:tc>
      </w:tr>
    </w:tbl>
    <w:p>
      <w:pPr>
        <w:pStyle w:val="Heading1"/>
      </w:pPr>
      <w:r>
        <w:t>阶段 1 · 上电前静态检查（约 30 分钟）</w:t>
      </w:r>
    </w:p>
    <w:p>
      <w:pPr>
        <w:spacing w:after="80" w:before="0"/>
      </w:pPr>
      <w:r>
        <w:rPr>
          <w:rFonts w:ascii="Calibri" w:hAnsi="Calibri" w:eastAsia="宋体"/>
          <w:b w:val="0"/>
          <w:sz w:val="21"/>
        </w:rPr>
        <w:t>目的：避免第一次上电就烧板子。这一步花的半小时，省的是后面几天的排错。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608"/>
        <w:gridCol w:w="3061"/>
        <w:gridCol w:w="2608"/>
        <w:gridCol w:w="1360"/>
      </w:tblGrid>
      <w:tr>
        <w:trPr>
          <w:tblHeader w:val="true"/>
          <w:cantSplit w:val="true"/>
        </w:trPr>
        <w:tc>
          <w:tcPr>
            <w:tcW w:type="dxa" w:w="260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检查项</w:t>
            </w:r>
          </w:p>
        </w:tc>
        <w:tc>
          <w:tcPr>
            <w:tcW w:type="dxa" w:w="306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怎么量</w:t>
            </w:r>
          </w:p>
        </w:tc>
        <w:tc>
          <w:tcPr>
            <w:tcW w:type="dxa" w:w="260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判据</w:t>
            </w:r>
          </w:p>
        </w:tc>
        <w:tc>
          <w:tcPr>
            <w:tcW w:type="dxa" w:w="136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记录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3V3 与 GND 是否短路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万用表电阻档，量面包板正负轨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电阻不为 0Ω（大于 100Ω 以上）</w:t>
            </w:r>
          </w:p>
        </w:tc>
        <w:tc>
          <w:tcPr>
            <w:tcW w:type="dxa" w:w="13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______ Ω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5V 与 GND 是否短路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同上，量 STM32 的 5V 脚</w:t>
            </w:r>
          </w:p>
        </w:tc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同上</w:t>
            </w:r>
          </w:p>
        </w:tc>
        <w:tc>
          <w:tcPr>
            <w:tcW w:type="dxa" w:w="13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______ Ω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所有 GND 是否连通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通断档，逐段量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全部导通</w:t>
            </w:r>
          </w:p>
        </w:tc>
        <w:tc>
          <w:tcPr>
            <w:tcW w:type="dxa" w:w="13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☐ 通过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两个 4.7kΩ 上拉是否在位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电阻档量 3V3 到 SCL / SDA</w:t>
            </w:r>
          </w:p>
        </w:tc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约 4.7kΩ</w:t>
            </w:r>
          </w:p>
        </w:tc>
        <w:tc>
          <w:tcPr>
            <w:tcW w:type="dxa" w:w="13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______ kΩ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DS18B20 上拉是否在位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量 3V3 到 PA0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约 4.7kΩ</w:t>
            </w:r>
          </w:p>
        </w:tc>
        <w:tc>
          <w:tcPr>
            <w:tcW w:type="dxa" w:w="13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______ kΩ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上电后 3V3 实测电压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万用表直流档</w:t>
            </w:r>
          </w:p>
        </w:tc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3.2~3.4V</w:t>
            </w:r>
          </w:p>
        </w:tc>
        <w:tc>
          <w:tcPr>
            <w:tcW w:type="dxa" w:w="13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______ V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ESP32 的 5V 是否只进它自己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目视 + 通断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主板 3V3 与 ESP32 无连接</w:t>
            </w:r>
          </w:p>
        </w:tc>
        <w:tc>
          <w:tcPr>
            <w:tcW w:type="dxa" w:w="13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☐ 通过</w:t>
            </w:r>
          </w:p>
        </w:tc>
      </w:tr>
    </w:tbl>
    <w:p>
      <w:pPr>
        <w:pStyle w:val="Heading1"/>
      </w:pPr>
      <w:r>
        <w:t>阶段 2 · 分模块点亮（约 1 天）</w:t>
      </w:r>
    </w:p>
    <w:p>
      <w:pPr>
        <w:spacing w:after="80" w:before="0"/>
      </w:pPr>
      <w:r>
        <w:rPr>
          <w:rFonts w:ascii="Calibri" w:hAnsi="Calibri" w:eastAsia="宋体"/>
          <w:b w:val="0"/>
          <w:sz w:val="21"/>
        </w:rPr>
        <w:t>目的：一次只加一个东西。每加一个，先断电接线、再上电验证，任何一步不过就停在这。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567"/>
        <w:gridCol w:w="2268"/>
        <w:gridCol w:w="3628"/>
        <w:gridCol w:w="3061"/>
      </w:tblGrid>
      <w:tr>
        <w:trPr>
          <w:tblHeader w:val="true"/>
          <w:cantSplit w:val="true"/>
        </w:trPr>
        <w:tc>
          <w:tcPr>
            <w:tcW w:type="dxa" w:w="567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顺序</w:t>
            </w:r>
          </w:p>
        </w:tc>
        <w:tc>
          <w:tcPr>
            <w:tcW w:type="dxa" w:w="226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加什么</w:t>
            </w:r>
          </w:p>
        </w:tc>
        <w:tc>
          <w:tcPr>
            <w:tcW w:type="dxa" w:w="36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最小验证代码做什么</w:t>
            </w:r>
          </w:p>
        </w:tc>
        <w:tc>
          <w:tcPr>
            <w:tcW w:type="dxa" w:w="306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判据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调试串口（USB-TTL）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USART1 每 500ms 打印一行开机计数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串口助手能看到递增数字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OLED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初始化 + 显示 "502 OK" + 计数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屏幕亮、字清楚、刷新不闪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DS18B20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读 ROM ID 与温度，串口打印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读到 28 开头 ID；室温 20~30℃ 合理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4 个按键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按下打印键值 + 消抖 20ms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每个键都能稳定触发一次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蜂鸣器 + 两个 LED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按键分别触发：响 / 红灯闪 / 黄灯闪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行为与预期一致，无一直接常响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HX711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读 24 位原始值，串口打印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数值随按压变化，不是 0xFFFFFF/-1</w:t>
            </w:r>
          </w:p>
        </w:tc>
      </w:tr>
      <w:tr>
        <w:trPr>
          <w:cantSplit w:val="true"/>
        </w:trP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ESP32 链路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发 AT，确认回 OK；再发 AT+CIPMUX=1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回 OK 与 OK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2F5F9"/>
          </w:tcPr>
          <w:p>
            <w:pPr>
              <w:spacing w:after="40"/>
            </w:pPr>
            <w:r>
              <w:rPr>
                <w:rFonts w:ascii="Calibri" w:hAnsi="Calibri" w:eastAsia="黑体"/>
                <w:b/>
                <w:color w:val="7F5F00"/>
                <w:sz w:val="19"/>
              </w:rPr>
              <w:t>HX711 读不到数时的排查顺序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阶段 2 最容易出问题的是第 6 步（HX711）。如果读到 0x7FFFFF、0xFFFFFF 或 −1，按顺序查：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① 传感器 E+/E− 是否接到模块（不是接到 STM32）；② HX711 与 STM32 是否共地；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③ SCK 是否真的在 PB10（用示波器/逻辑分析仪看有无脉冲）；④ 代码是否给了 25 个脉冲（见阶段 3）。</w:t>
            </w:r>
          </w:p>
        </w:tc>
      </w:tr>
    </w:tbl>
    <w:p>
      <w:pPr>
        <w:spacing w:after="40"/>
      </w:pPr>
    </w:p>
    <w:p>
      <w:pPr>
        <w:pStyle w:val="Heading1"/>
      </w:pPr>
      <w:r>
        <w:t>阶段 3 · 称重标定（最难，预留 1~2 天）</w:t>
      </w:r>
    </w:p>
    <w:p>
      <w:pPr>
        <w:pStyle w:val="Heading2"/>
      </w:pPr>
      <w:r>
        <w:t>3.1 为什么这条路最难（先把账算清）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4195"/>
        <w:gridCol w:w="2494"/>
        <w:gridCol w:w="2835"/>
      </w:tblGrid>
      <w:tr>
        <w:trPr>
          <w:tblHeader w:val="true"/>
          <w:cantSplit w:val="true"/>
        </w:trPr>
        <w:tc>
          <w:tcPr>
            <w:tcW w:type="dxa" w:w="419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误差来源</w:t>
            </w:r>
          </w:p>
        </w:tc>
        <w:tc>
          <w:tcPr>
            <w:tcW w:type="dxa" w:w="249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量级（估算）</w:t>
            </w:r>
          </w:p>
        </w:tc>
        <w:tc>
          <w:tcPr>
            <w:tcW w:type="dxa" w:w="283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会不会吃掉 ±2g</w:t>
            </w:r>
          </w:p>
        </w:tc>
      </w:tr>
      <w:tr>
        <w:trPr>
          <w:cantSplit w:val="true"/>
        </w:trPr>
        <w:tc>
          <w:tcPr>
            <w:tcW w:type="dxa" w:w="419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HX711 噪声（10Hz，取 10 点平均后）</w:t>
            </w:r>
          </w:p>
        </w:tc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约 0.1~0.5g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不会，但会让人以为读数在漂</w:t>
            </w:r>
          </w:p>
        </w:tc>
      </w:tr>
      <w:tr>
        <w:trPr>
          <w:cantSplit w:val="true"/>
        </w:trPr>
        <w:tc>
          <w:tcPr>
            <w:tcW w:type="dxa" w:w="419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1kg 传感器的线性度 + 迟滞（按 0.05%FS 估）</w:t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约 0.5g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吃掉约 1/4 余量，必须实测</w:t>
            </w:r>
          </w:p>
        </w:tc>
      </w:tr>
      <w:tr>
        <w:trPr>
          <w:cantSplit w:val="true"/>
        </w:trPr>
        <w:tc>
          <w:tcPr>
            <w:tcW w:type="dxa" w:w="419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零点漂移 / 去皮不准（挂具受力变化）</w:t>
            </w:r>
          </w:p>
        </w:tc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可能 1~5g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最可能超差的一项</w:t>
            </w:r>
          </w:p>
        </w:tc>
      </w:tr>
      <w:tr>
        <w:trPr>
          <w:cantSplit w:val="true"/>
        </w:trPr>
        <w:tc>
          <w:tcPr>
            <w:tcW w:type="dxa" w:w="419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线缆拉扯、桌面振动</w:t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不定，可达数 g</w:t>
            </w:r>
          </w:p>
        </w:tc>
        <w:tc>
          <w:tcPr>
            <w:tcW w:type="dxa" w:w="28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机械问题必须先在结构上解决</w:t>
            </w:r>
          </w:p>
        </w:tc>
      </w:tr>
    </w:tbl>
    <w:p>
      <w:pPr>
        <w:spacing w:after="80" w:before="0"/>
      </w:pPr>
      <w:r>
        <w:rPr>
          <w:rFonts w:ascii="Calibri" w:hAnsi="Calibri" w:eastAsia="宋体"/>
          <w:b w:val="0"/>
          <w:color w:val="606B75"/>
          <w:sz w:val="17"/>
        </w:rPr>
        <w:t>★ 表中「0.05%FS」是廉价悬臂梁传感器的常见规格量级，本项目的传感器具体型号未定，到货后须以实物规格书为准。上表是估算，不是实测。</w:t>
      </w:r>
    </w:p>
    <w:p>
      <w:pPr>
        <w:pStyle w:val="Heading2"/>
      </w:pPr>
      <w:r>
        <w:t>3.2 基准从哪来（这一条决定 ±2g 能不能被证明）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宋体"/>
          <w:sz w:val="19"/>
        </w:rPr>
        <w:t>用标准砝码（100g 起，普通商用等级即可）：只要质量已知，普通砝码的允差远小于 ±2g。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宋体"/>
          <w:sz w:val="19"/>
        </w:rPr>
        <w:t>或借实验室电子天平（0.1g 分辨）做二级基准，给砝码复核。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宋体"/>
          <w:sz w:val="19"/>
        </w:rPr>
        <w:t>★ 不要拿「500ml 矿泉水 ≈ 500g」当基准：瓶子自重、水温、是否满装都会带来远超 2g 的误差。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宋体"/>
          <w:sz w:val="19"/>
        </w:rPr>
        <w:t>★ 不要拿「手按压的感觉」当基准：这只证明"有反应"，不证明"准"。</w:t>
      </w:r>
    </w:p>
    <w:p>
      <w:pPr>
        <w:pStyle w:val="Heading2"/>
      </w:pPr>
      <w:r>
        <w:t>3.3 标定步骤（照做，每步都记数）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510"/>
        <w:gridCol w:w="3742"/>
        <w:gridCol w:w="2494"/>
        <w:gridCol w:w="2778"/>
      </w:tblGrid>
      <w:tr>
        <w:trPr>
          <w:tblHeader w:val="true"/>
          <w:cantSplit w:val="true"/>
        </w:trPr>
        <w:tc>
          <w:tcPr>
            <w:tcW w:type="dxa" w:w="510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步</w:t>
            </w:r>
          </w:p>
        </w:tc>
        <w:tc>
          <w:tcPr>
            <w:tcW w:type="dxa" w:w="3742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操作</w:t>
            </w:r>
          </w:p>
        </w:tc>
        <w:tc>
          <w:tcPr>
            <w:tcW w:type="dxa" w:w="249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记录什么</w:t>
            </w:r>
          </w:p>
        </w:tc>
        <w:tc>
          <w:tcPr>
            <w:tcW w:type="dxa" w:w="277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判据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1</w:t>
            </w:r>
          </w:p>
        </w:tc>
        <w:tc>
          <w:tcPr>
            <w:tcW w:type="dxa" w:w="374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空载静置 30 秒，连续采 100 点平均</w:t>
            </w:r>
          </w:p>
        </w:tc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零点原始值 raw0</w:t>
            </w:r>
          </w:p>
        </w:tc>
        <w:tc>
          <w:tcPr>
            <w:tcW w:type="dxa" w:w="277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2</w:t>
            </w:r>
          </w:p>
        </w:tc>
        <w:tc>
          <w:tcPr>
            <w:tcW w:type="dxa" w:w="374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把挂具（输液袋架子/挂钩）装上，再采 100 点平均</w:t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挂具原始值 raw_hanger</w:t>
            </w:r>
          </w:p>
        </w:tc>
        <w:tc>
          <w:tcPr>
            <w:tcW w:type="dxa" w:w="277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与 raw0 差值稳定、可重复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3</w:t>
            </w:r>
          </w:p>
        </w:tc>
        <w:tc>
          <w:tcPr>
            <w:tcW w:type="dxa" w:w="374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软件去皮：显示归零</w:t>
            </w:r>
          </w:p>
        </w:tc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去皮后读数</w:t>
            </w:r>
          </w:p>
        </w:tc>
        <w:tc>
          <w:tcPr>
            <w:tcW w:type="dxa" w:w="277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显示 0.0g，且 30 秒内漂移 ≤1g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4</w:t>
            </w:r>
          </w:p>
        </w:tc>
        <w:tc>
          <w:tcPr>
            <w:tcW w:type="dxa" w:w="374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依次加载 100g / 200g / 500g / 800g，每档稳定 10 秒后采 20 点平均</w:t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每档读数</w:t>
            </w:r>
          </w:p>
        </w:tc>
        <w:tc>
          <w:tcPr>
            <w:tcW w:type="dxa" w:w="277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各档误差 ≤2g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5</w:t>
            </w:r>
          </w:p>
        </w:tc>
        <w:tc>
          <w:tcPr>
            <w:tcW w:type="dxa" w:w="374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卸载回空载，再采 100 点</w:t>
            </w:r>
          </w:p>
        </w:tc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回零读数</w:t>
            </w:r>
          </w:p>
        </w:tc>
        <w:tc>
          <w:tcPr>
            <w:tcW w:type="dxa" w:w="277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回零误差 ≤2g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6</w:t>
            </w:r>
          </w:p>
        </w:tc>
        <w:tc>
          <w:tcPr>
            <w:tcW w:type="dxa" w:w="374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同一砝码重复加载 3 次</w:t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3 次读数</w:t>
            </w:r>
          </w:p>
        </w:tc>
        <w:tc>
          <w:tcPr>
            <w:tcW w:type="dxa" w:w="277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极差 ≤2g（重复性）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7</w:t>
            </w:r>
          </w:p>
        </w:tc>
        <w:tc>
          <w:tcPr>
            <w:tcW w:type="dxa" w:w="374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同一质量分别"从轻加到重"与"从重减到轻"各测一次</w:t>
            </w:r>
          </w:p>
        </w:tc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两个读数</w:t>
            </w:r>
          </w:p>
        </w:tc>
        <w:tc>
          <w:tcPr>
            <w:tcW w:type="dxa" w:w="277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差值 ≤2g（迟滞）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8</w:t>
            </w:r>
          </w:p>
        </w:tc>
        <w:tc>
          <w:tcPr>
            <w:tcW w:type="dxa" w:w="374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四点做线性拟合，看残差</w:t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拟合斜率/截距/残差</w:t>
            </w:r>
          </w:p>
        </w:tc>
        <w:tc>
          <w:tcPr>
            <w:tcW w:type="dxa" w:w="277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最大残差 ≤2g</w:t>
            </w:r>
          </w:p>
        </w:tc>
      </w:tr>
    </w:tbl>
    <w:p>
      <w:pPr>
        <w:pStyle w:val="Heading2"/>
      </w:pPr>
      <w:r>
        <w:t>3.4 判定表（手填，不许事后补）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3288"/>
        <w:gridCol w:w="2268"/>
        <w:gridCol w:w="1814"/>
        <w:gridCol w:w="2268"/>
      </w:tblGrid>
      <w:tr>
        <w:trPr>
          <w:tblHeader w:val="true"/>
          <w:cantSplit w:val="true"/>
        </w:trPr>
        <w:tc>
          <w:tcPr>
            <w:tcW w:type="dxa" w:w="328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226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要求</w:t>
            </w:r>
          </w:p>
        </w:tc>
        <w:tc>
          <w:tcPr>
            <w:tcW w:type="dxa" w:w="181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实测</w:t>
            </w:r>
          </w:p>
        </w:tc>
        <w:tc>
          <w:tcPr>
            <w:tcW w:type="dxa" w:w="226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判定</w:t>
            </w:r>
          </w:p>
        </w:tc>
      </w:tr>
      <w:tr>
        <w:trPr>
          <w:cantSplit w:val="true"/>
        </w:trPr>
        <w:tc>
          <w:tcPr>
            <w:tcW w:type="dxa" w:w="328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满量程误差（100g/200g/500g/800g）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≤ ±2g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____________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☐ 达成 ☐ 未达成</w:t>
            </w:r>
          </w:p>
        </w:tc>
      </w:tr>
      <w:tr>
        <w:trPr>
          <w:cantSplit w:val="true"/>
        </w:trPr>
        <w:tc>
          <w:tcPr>
            <w:tcW w:type="dxa" w:w="328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回零误差</w:t>
            </w:r>
          </w:p>
        </w:tc>
        <w:tc>
          <w:tcPr>
            <w:tcW w:type="dxa" w:w="226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≤ 2g</w:t>
            </w:r>
          </w:p>
        </w:tc>
        <w:tc>
          <w:tcPr>
            <w:tcW w:type="dxa" w:w="181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____________</w:t>
            </w:r>
          </w:p>
        </w:tc>
        <w:tc>
          <w:tcPr>
            <w:tcW w:type="dxa" w:w="226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☐ 达成 ☐ 未达成</w:t>
            </w:r>
          </w:p>
        </w:tc>
      </w:tr>
      <w:tr>
        <w:trPr>
          <w:cantSplit w:val="true"/>
        </w:trPr>
        <w:tc>
          <w:tcPr>
            <w:tcW w:type="dxa" w:w="328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重复性（3 次极差）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≤ 2g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____________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☐ 达成 ☐ 未达成</w:t>
            </w:r>
          </w:p>
        </w:tc>
      </w:tr>
      <w:tr>
        <w:trPr>
          <w:cantSplit w:val="true"/>
        </w:trPr>
        <w:tc>
          <w:tcPr>
            <w:tcW w:type="dxa" w:w="328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迟滞（加/减载差）</w:t>
            </w:r>
          </w:p>
        </w:tc>
        <w:tc>
          <w:tcPr>
            <w:tcW w:type="dxa" w:w="226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≤ 2g</w:t>
            </w:r>
          </w:p>
        </w:tc>
        <w:tc>
          <w:tcPr>
            <w:tcW w:type="dxa" w:w="181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____________</w:t>
            </w:r>
          </w:p>
        </w:tc>
        <w:tc>
          <w:tcPr>
            <w:tcW w:type="dxa" w:w="226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☐ 达成 ☐ 未达成</w:t>
            </w:r>
          </w:p>
        </w:tc>
      </w:tr>
      <w:tr>
        <w:trPr>
          <w:cantSplit w:val="true"/>
        </w:trPr>
        <w:tc>
          <w:tcPr>
            <w:tcW w:type="dxa" w:w="328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2 小时零点漂移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≤ 2g（暂定，课题未规定）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____________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☐ 达成 ☐ 未达成</w:t>
            </w:r>
          </w:p>
        </w:tc>
      </w:tr>
    </w:tbl>
    <w:p>
      <w:pPr>
        <w:pStyle w:val="Heading2"/>
      </w:pPr>
      <w:r>
        <w:t>3.5 不达标怎么办（按顺序试，别一次改三处）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041"/>
        <w:gridCol w:w="3969"/>
        <w:gridCol w:w="3628"/>
      </w:tblGrid>
      <w:tr>
        <w:trPr>
          <w:tblHeader w:val="true"/>
          <w:cantSplit w:val="true"/>
        </w:trPr>
        <w:tc>
          <w:tcPr>
            <w:tcW w:type="dxa" w:w="204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症状</w:t>
            </w:r>
          </w:p>
        </w:tc>
        <w:tc>
          <w:tcPr>
            <w:tcW w:type="dxa" w:w="3969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先改什么</w:t>
            </w:r>
          </w:p>
        </w:tc>
        <w:tc>
          <w:tcPr>
            <w:tcW w:type="dxa" w:w="36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再不行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零点一直漂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机械：传感器固定螺栓拧紧、挂具刚性、线缆不拉传感器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改软件：上电自动去皮 + 每 60s 缓慢跟踪零点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读数抖动大</w:t>
            </w:r>
          </w:p>
        </w:tc>
        <w:tc>
          <w:tcPr>
            <w:tcW w:type="dxa" w:w="396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采样率设 10Hz，滑动平均 10~20 点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改 80Hz + 双端屏蔽线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线性/迟滞超差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换 500g 传感器（量程缩到实际使用的一半以内）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换更高等级传感器（成本上升，需说明）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挂具重量吃掉量程</w:t>
            </w:r>
          </w:p>
        </w:tc>
        <w:tc>
          <w:tcPr>
            <w:tcW w:type="dxa" w:w="396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选 1kg 量程时挂具 ≤ 0.25kg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改 2kg（余量变薄，须重新标定）</w:t>
            </w:r>
          </w:p>
        </w:tc>
      </w:tr>
    </w:tbl>
    <w:p>
      <w:pPr>
        <w:pStyle w:val="Heading1"/>
      </w:pPr>
      <w:r>
        <w:t>阶段 4 · 温度标定（约半天）</w:t>
      </w:r>
    </w:p>
    <w:p>
      <w:pPr>
        <w:spacing w:after="80" w:before="0"/>
      </w:pPr>
      <w:r>
        <w:rPr>
          <w:rFonts w:ascii="Calibri" w:hAnsi="Calibri" w:eastAsia="宋体"/>
          <w:b w:val="0"/>
          <w:sz w:val="20"/>
        </w:rPr>
        <w:t>DS18B20 的规格就是 ±0.5℃（−10~+85℃ 区间），正好等于课题指标，没有任何余量 —— 所以这一条必须实测，不能假设。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510"/>
        <w:gridCol w:w="4309"/>
        <w:gridCol w:w="2268"/>
        <w:gridCol w:w="2438"/>
      </w:tblGrid>
      <w:tr>
        <w:trPr>
          <w:tblHeader w:val="true"/>
          <w:cantSplit w:val="true"/>
        </w:trPr>
        <w:tc>
          <w:tcPr>
            <w:tcW w:type="dxa" w:w="510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步</w:t>
            </w:r>
          </w:p>
        </w:tc>
        <w:tc>
          <w:tcPr>
            <w:tcW w:type="dxa" w:w="4309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操作</w:t>
            </w:r>
          </w:p>
        </w:tc>
        <w:tc>
          <w:tcPr>
            <w:tcW w:type="dxa" w:w="226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记录</w:t>
            </w:r>
          </w:p>
        </w:tc>
        <w:tc>
          <w:tcPr>
            <w:tcW w:type="dxa" w:w="243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判据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室温静置 10 分钟，DS18B20 与电子体温计同时测同一杯水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两个读数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差值 ≤0.5℃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2</w:t>
            </w:r>
          </w:p>
        </w:tc>
        <w:tc>
          <w:tcPr>
            <w:tcW w:type="dxa" w:w="430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温水约 37℃（用手感+体温计控制），搅拌后同时测</w:t>
            </w:r>
          </w:p>
        </w:tc>
        <w:tc>
          <w:tcPr>
            <w:tcW w:type="dxa" w:w="226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两个读数</w:t>
            </w:r>
          </w:p>
        </w:tc>
        <w:tc>
          <w:tcPr>
            <w:tcW w:type="dxa" w:w="243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差值 ≤0.5℃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温水约 42℃（不要超过 45℃，避免烫坏探头）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两个读数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差值 ≤0.5℃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4</w:t>
            </w:r>
          </w:p>
        </w:tc>
        <w:tc>
          <w:tcPr>
            <w:tcW w:type="dxa" w:w="430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把探头提出水面再放回，重复 3 次</w:t>
            </w:r>
          </w:p>
        </w:tc>
        <w:tc>
          <w:tcPr>
            <w:tcW w:type="dxa" w:w="226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每次读数</w:t>
            </w:r>
          </w:p>
        </w:tc>
        <w:tc>
          <w:tcPr>
            <w:tcW w:type="dxa" w:w="243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波动 ≤0.5℃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BF8F00"/>
          <w:left w:val="single" w:sz="8" w:space="0" w:color="BF8F00"/>
          <w:bottom w:val="single" w:sz="8" w:space="0" w:color="BF8F00"/>
          <w:right w:val="single" w:sz="8" w:space="0" w:color="BF8F00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FF6DC"/>
          </w:tcPr>
          <w:p>
            <w:pPr>
              <w:spacing w:after="40"/>
            </w:pPr>
            <w:r>
              <w:rPr>
                <w:rFonts w:ascii="Calibri" w:hAnsi="Calibri" w:eastAsia="黑体"/>
                <w:b/>
                <w:color w:val="7F5F00"/>
                <w:sz w:val="19"/>
              </w:rPr>
              <w:t>三个容易把温度标定做废的细节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测水温时要搅拌：不搅拌时杯底和杯口能差 1~2℃，会把"标定误差"和"水温不均"混在一起。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探头不要贴杯壁、不要露出水面。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若三点都稳定偏差同一个方向（例如恒偏 +0.3℃），可以在代码里做定点补偿；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★ 补偿后必须重做本阶段验证 —— 补偿本身也是一种"改数据"，要能被验证。</w:t>
            </w:r>
          </w:p>
        </w:tc>
      </w:tr>
    </w:tbl>
    <w:p>
      <w:pPr>
        <w:spacing w:after="40"/>
      </w:pPr>
    </w:p>
    <w:p>
      <w:pPr>
        <w:pStyle w:val="Heading1"/>
      </w:pPr>
      <w:r>
        <w:t>阶段 5 · 报警逻辑与阈值设置（约半天）</w:t>
      </w:r>
    </w:p>
    <w:p>
      <w:pPr>
        <w:spacing w:after="80" w:before="0"/>
      </w:pPr>
      <w:r>
        <w:rPr>
          <w:rFonts w:ascii="Calibri" w:hAnsi="Calibri" w:eastAsia="宋体"/>
          <w:b w:val="0"/>
          <w:sz w:val="20"/>
        </w:rPr>
        <w:t>课题要求：支持按键自定义温度阈值和重量阈值；超过阈值时蜂鸣器报警 + LED 闪烁。本项目再加一层分级：接近阈值黄色预警，超限红色报警。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680"/>
        <w:gridCol w:w="4082"/>
        <w:gridCol w:w="3628"/>
        <w:gridCol w:w="1247"/>
      </w:tblGrid>
      <w:tr>
        <w:trPr>
          <w:tblHeader w:val="true"/>
          <w:cantSplit w:val="true"/>
        </w:trPr>
        <w:tc>
          <w:tcPr>
            <w:tcW w:type="dxa" w:w="680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用例</w:t>
            </w:r>
          </w:p>
        </w:tc>
        <w:tc>
          <w:tcPr>
            <w:tcW w:type="dxa" w:w="4082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构造条件</w:t>
            </w:r>
          </w:p>
        </w:tc>
        <w:tc>
          <w:tcPr>
            <w:tcW w:type="dxa" w:w="36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预期表现</w:t>
            </w:r>
          </w:p>
        </w:tc>
        <w:tc>
          <w:tcPr>
            <w:tcW w:type="dxa" w:w="1247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实际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T1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温度 30℃、重量 800g（正常）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不响、两灯都不亮、OLED 显示正常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☐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T2</w:t>
            </w:r>
          </w:p>
        </w:tc>
        <w:tc>
          <w:tcPr>
            <w:tcW w:type="dxa" w:w="408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温度 41.6℃（超黄线 41.5，未到红线 42.0）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黄灯闪 + 可选短鸣；OLED 标"预警"</w:t>
            </w:r>
          </w:p>
        </w:tc>
        <w:tc>
          <w:tcPr>
            <w:tcW w:type="dxa" w:w="124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☐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T3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温度 42.3℃（超红线）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蜂鸣器响 + 红灯闪；OLED 标"报警"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☐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T4</w:t>
            </w:r>
          </w:p>
        </w:tc>
        <w:tc>
          <w:tcPr>
            <w:tcW w:type="dxa" w:w="408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重量 80g（低于黄线 100g）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黄灯闪 + 预警</w:t>
            </w:r>
          </w:p>
        </w:tc>
        <w:tc>
          <w:tcPr>
            <w:tcW w:type="dxa" w:w="124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☐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T5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重量 40g（低于红线 50g）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蜂鸣器响 + 红灯闪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☐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T6</w:t>
            </w:r>
          </w:p>
        </w:tc>
        <w:tc>
          <w:tcPr>
            <w:tcW w:type="dxa" w:w="408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按键把温度红线从 42.0 改成 40.0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40.5℃ 就触发红色报警（说明阈值真的生效）</w:t>
            </w:r>
          </w:p>
        </w:tc>
        <w:tc>
          <w:tcPr>
            <w:tcW w:type="dxa" w:w="124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☐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T7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按键把重量红线从 50 改成 200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300g 就触发（同上）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☐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T8</w:t>
            </w:r>
          </w:p>
        </w:tc>
        <w:tc>
          <w:tcPr>
            <w:tcW w:type="dxa" w:w="408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报警时按"消音"键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响声停 10 秒，但红灯继续闪（项目1 的做法）</w:t>
            </w:r>
          </w:p>
        </w:tc>
        <w:tc>
          <w:tcPr>
            <w:tcW w:type="dxa" w:w="124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☐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T9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断电重启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阈值回到默认值，或按设计保存（二者必须与文档一致）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☐</w:t>
            </w:r>
          </w:p>
        </w:tc>
      </w:tr>
    </w:tbl>
    <w:p>
      <w:pPr>
        <w:spacing w:after="80" w:before="40"/>
      </w:pPr>
      <w:r>
        <w:rPr>
          <w:rFonts w:ascii="Calibri" w:hAnsi="Calibri" w:eastAsia="宋体"/>
          <w:b w:val="0"/>
          <w:color w:val="606B75"/>
          <w:sz w:val="17"/>
        </w:rPr>
        <w:t>★ 阈值"掉电保不保存"课题没要求。本项目默认不保存（上电回默认值），如果要保存需另加 Flash 写入，会引入擦写寿命与误写风险 —— 先不做，文档写清楚即可。</w:t>
      </w:r>
    </w:p>
    <w:p>
      <w:pPr>
        <w:pStyle w:val="Heading1"/>
      </w:pPr>
      <w:r>
        <w:t>阶段 6 · WiFi 与网页（约 1~2 天）</w:t>
      </w:r>
    </w:p>
    <w:p>
      <w:pPr>
        <w:pStyle w:val="Heading2"/>
      </w:pPr>
      <w:r>
        <w:t>6.1 链路是怎么走的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927"/>
        <w:gridCol w:w="3742"/>
        <w:gridCol w:w="3969"/>
      </w:tblGrid>
      <w:tr>
        <w:trPr>
          <w:tblHeader w:val="true"/>
          <w:cantSplit w:val="true"/>
        </w:trPr>
        <w:tc>
          <w:tcPr>
            <w:tcW w:type="dxa" w:w="19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环节</w:t>
            </w:r>
          </w:p>
        </w:tc>
        <w:tc>
          <w:tcPr>
            <w:tcW w:type="dxa" w:w="3742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用什么</w:t>
            </w:r>
          </w:p>
        </w:tc>
        <w:tc>
          <w:tcPr>
            <w:tcW w:type="dxa" w:w="3969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传感器 → STM32</w:t>
            </w:r>
          </w:p>
        </w:tc>
        <w:tc>
          <w:tcPr>
            <w:tcW w:type="dxa" w:w="374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DS18B20 单总线 / HX711 两线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采集温度与重量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STM32 → ESP32</w:t>
            </w:r>
          </w:p>
        </w:tc>
        <w:tc>
          <w:tcPr>
            <w:tcW w:type="dxa" w:w="374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USART2（PA2/PA3，115200）</w:t>
            </w:r>
          </w:p>
        </w:tc>
        <w:tc>
          <w:tcPr>
            <w:tcW w:type="dxa" w:w="396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AT 指令 + 数据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ESP32 → 手机</w:t>
            </w:r>
          </w:p>
        </w:tc>
        <w:tc>
          <w:tcPr>
            <w:tcW w:type="dxa" w:w="374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AP 热点（SSID: InfusionMonitor）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手机连热点，不需要路由器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手机 → STM32</w:t>
            </w:r>
          </w:p>
        </w:tc>
        <w:tc>
          <w:tcPr>
            <w:tcW w:type="dxa" w:w="374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HTTP GET http://192.168.4.1/</w:t>
            </w:r>
          </w:p>
        </w:tc>
        <w:tc>
          <w:tcPr>
            <w:tcW w:type="dxa" w:w="396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浏览器发出，ESP32 转发给 STM32（+IPD 事件）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STM32 → 手机</w:t>
            </w:r>
          </w:p>
        </w:tc>
        <w:tc>
          <w:tcPr>
            <w:tcW w:type="dxa" w:w="374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HTTP 200 + 一张固定 HTML 页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数值写进页面，Connection: close</w:t>
            </w:r>
          </w:p>
        </w:tc>
      </w:tr>
    </w:tbl>
    <w:p>
      <w:pPr>
        <w:spacing w:after="80" w:before="40"/>
      </w:pPr>
      <w:r>
        <w:rPr>
          <w:rFonts w:ascii="Calibri" w:hAnsi="Calibri" w:eastAsia="宋体"/>
          <w:b w:val="0"/>
          <w:color w:val="606B75"/>
          <w:sz w:val="18"/>
        </w:rPr>
        <w:t>手机连上热点后，浏览器打开 http://192.168.4.1/ ，页面每 2 秒自动刷新一次。</w:t>
      </w:r>
    </w:p>
    <w:p>
      <w:pPr>
        <w:pStyle w:val="Heading2"/>
      </w:pPr>
      <w:r>
        <w:t>6.2 分步验证（每步都有判据，不要一次做完）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510"/>
        <w:gridCol w:w="4536"/>
        <w:gridCol w:w="4479"/>
      </w:tblGrid>
      <w:tr>
        <w:trPr>
          <w:tblHeader w:val="true"/>
          <w:cantSplit w:val="true"/>
        </w:trPr>
        <w:tc>
          <w:tcPr>
            <w:tcW w:type="dxa" w:w="510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步</w:t>
            </w:r>
          </w:p>
        </w:tc>
        <w:tc>
          <w:tcPr>
            <w:tcW w:type="dxa" w:w="453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做</w:t>
            </w:r>
          </w:p>
        </w:tc>
        <w:tc>
          <w:tcPr>
            <w:tcW w:type="dxa" w:w="4479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判据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1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STM32 发 AT，ESP32 回 OK</w:t>
            </w:r>
          </w:p>
        </w:tc>
        <w:tc>
          <w:tcPr>
            <w:tcW w:type="dxa" w:w="447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串口看到 OK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2</w:t>
            </w:r>
          </w:p>
        </w:tc>
        <w:tc>
          <w:tcPr>
            <w:tcW w:type="dxa" w:w="45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配置 AP：AT+CWMODE=2 / AT+CWSAP</w:t>
            </w:r>
          </w:p>
        </w:tc>
        <w:tc>
          <w:tcPr>
            <w:tcW w:type="dxa" w:w="447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手机能搜到热点并连上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3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AT+CIPMUX=1 + AT+CIPSERVER=1,80</w:t>
            </w:r>
          </w:p>
        </w:tc>
        <w:tc>
          <w:tcPr>
            <w:tcW w:type="dxa" w:w="447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两条都回 OK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4</w:t>
            </w:r>
          </w:p>
        </w:tc>
        <w:tc>
          <w:tcPr>
            <w:tcW w:type="dxa" w:w="45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手机浏览器访问 192.168.4.1</w:t>
            </w:r>
          </w:p>
        </w:tc>
        <w:tc>
          <w:tcPr>
            <w:tcW w:type="dxa" w:w="447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串口出现 +IPD 事件（哪怕页面还没做）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5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STM32 回固定 HTML（写死一句"hello 502"）</w:t>
            </w:r>
          </w:p>
        </w:tc>
        <w:tc>
          <w:tcPr>
            <w:tcW w:type="dxa" w:w="447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手机看到这句话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6</w:t>
            </w:r>
          </w:p>
        </w:tc>
        <w:tc>
          <w:tcPr>
            <w:tcW w:type="dxa" w:w="45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把温度/重量填进 HTML</w:t>
            </w:r>
          </w:p>
        </w:tc>
        <w:tc>
          <w:tcPr>
            <w:tcW w:type="dxa" w:w="447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页面数值与 OLED 一致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7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加 meta refresh 2 秒自动刷新</w:t>
            </w:r>
          </w:p>
        </w:tc>
        <w:tc>
          <w:tcPr>
            <w:tcW w:type="dxa" w:w="447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页面自己刷新，数值跟着变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8</w:t>
            </w:r>
          </w:p>
        </w:tc>
        <w:tc>
          <w:tcPr>
            <w:tcW w:type="dxa" w:w="45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手机反复刷新 10 分钟</w:t>
            </w:r>
          </w:p>
        </w:tc>
        <w:tc>
          <w:tcPr>
            <w:tcW w:type="dxa" w:w="447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不死机、ESP32 不掉线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9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断电重启整套</w:t>
            </w:r>
          </w:p>
        </w:tc>
        <w:tc>
          <w:tcPr>
            <w:tcW w:type="dxa" w:w="447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自动恢复热点与页面（不需要人工干预）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2F5F9"/>
          </w:tcPr>
          <w:p>
            <w:pPr>
              <w:spacing w:after="40"/>
            </w:pPr>
            <w:r>
              <w:rPr>
                <w:rFonts w:ascii="Calibri" w:hAnsi="Calibri" w:eastAsia="黑体"/>
                <w:b/>
                <w:color w:val="7F5F00"/>
                <w:sz w:val="19"/>
              </w:rPr>
              <w:t>手写 HTTP 的 4 个必踩坑（项目2 尚未实测，按经验预防）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① 浏览器可能同时开 2~6 条连接 —— 用 AT+CIPMUX=1 多连接模式，按 link id 分别回。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② 浏览器会请求 /favicon.ico —— 随便回一张空图或 404，不能不理，否则连接挂住。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③ 必须带 Connection: close —— 否则浏览器保持长连接，STM32 的接收缓冲会被占死。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④ Content-Length 必须和实际字节数一致 —— 少一个字节，页面就白屏。</w:t>
            </w:r>
          </w:p>
        </w:tc>
      </w:tr>
    </w:tbl>
    <w:p>
      <w:pPr>
        <w:spacing w:after="40"/>
      </w:pPr>
    </w:p>
    <w:p>
      <w:pPr>
        <w:pStyle w:val="Heading1"/>
      </w:pPr>
      <w:r>
        <w:t>阶段 7 · 端到端联调 + 连续运行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041"/>
        <w:gridCol w:w="4195"/>
        <w:gridCol w:w="3402"/>
      </w:tblGrid>
      <w:tr>
        <w:trPr>
          <w:tblHeader w:val="true"/>
          <w:cantSplit w:val="true"/>
        </w:trPr>
        <w:tc>
          <w:tcPr>
            <w:tcW w:type="dxa" w:w="204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项</w:t>
            </w:r>
          </w:p>
        </w:tc>
        <w:tc>
          <w:tcPr>
            <w:tcW w:type="dxa" w:w="419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怎么测</w:t>
            </w:r>
          </w:p>
        </w:tc>
        <w:tc>
          <w:tcPr>
            <w:tcW w:type="dxa" w:w="3402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判据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模拟输液消耗</w:t>
            </w:r>
          </w:p>
        </w:tc>
        <w:tc>
          <w:tcPr>
            <w:tcW w:type="dxa" w:w="419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用装水的袋子/瓶子挂在传感器上，缓慢放水</w:t>
            </w:r>
          </w:p>
        </w:tc>
        <w:tc>
          <w:tcPr>
            <w:tcW w:type="dxa" w:w="340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重量单调下降，无跳变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报警联动</w:t>
            </w:r>
          </w:p>
        </w:tc>
        <w:tc>
          <w:tcPr>
            <w:tcW w:type="dxa" w:w="419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放水到黄线、红线</w:t>
            </w:r>
          </w:p>
        </w:tc>
        <w:tc>
          <w:tcPr>
            <w:tcW w:type="dxa" w:w="340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分级报警按预期触发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网页同步</w:t>
            </w:r>
          </w:p>
        </w:tc>
        <w:tc>
          <w:tcPr>
            <w:tcW w:type="dxa" w:w="419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手机每 10 分钟看一次页面</w:t>
            </w:r>
          </w:p>
        </w:tc>
        <w:tc>
          <w:tcPr>
            <w:tcW w:type="dxa" w:w="340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数值与 OLED 一致（差 ≤1 个刷新周期）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2 小时连续</w:t>
            </w:r>
          </w:p>
        </w:tc>
        <w:tc>
          <w:tcPr>
            <w:tcW w:type="dxa" w:w="419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记录每 10 分钟一次</w:t>
            </w:r>
          </w:p>
        </w:tc>
        <w:tc>
          <w:tcPr>
            <w:tcW w:type="dxa" w:w="340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无死机、无复位、零点漂移 ≤2g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24 小时连续（可选）</w:t>
            </w:r>
          </w:p>
        </w:tc>
        <w:tc>
          <w:tcPr>
            <w:tcW w:type="dxa" w:w="419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同上，机器不用管</w:t>
            </w:r>
          </w:p>
        </w:tc>
        <w:tc>
          <w:tcPr>
            <w:tcW w:type="dxa" w:w="340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无死机；记录漂移曲线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断网恢复</w:t>
            </w:r>
          </w:p>
        </w:tc>
        <w:tc>
          <w:tcPr>
            <w:tcW w:type="dxa" w:w="419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拔掉 ESP32 电源 30 秒再插</w:t>
            </w:r>
          </w:p>
        </w:tc>
        <w:tc>
          <w:tcPr>
            <w:tcW w:type="dxa" w:w="340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网页自动恢复，STM32 不死等</w:t>
            </w:r>
          </w:p>
        </w:tc>
      </w:tr>
    </w:tbl>
    <w:p>
      <w:pPr>
        <w:spacing w:after="80" w:before="40"/>
      </w:pPr>
      <w:r>
        <w:rPr>
          <w:rFonts w:ascii="Calibri" w:hAnsi="Calibri" w:eastAsia="宋体"/>
          <w:b w:val="0"/>
          <w:color w:val="606B75"/>
          <w:sz w:val="17"/>
        </w:rPr>
        <w:t>★ 项目1 的教训：所有"连续运行"都写在清单里，但真正跑过的只有部分。本项目的 2 小时测试必须实际跑完并留下串口日志（用项目1 的 serial_log.bat）。</w:t>
      </w:r>
    </w:p>
    <w:p>
      <w:pPr>
        <w:pStyle w:val="Heading1"/>
      </w:pPr>
      <w:r>
        <w:t>阶段 8 · 指标验收表（对着 5 条硬要求逐条判）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453"/>
        <w:gridCol w:w="1814"/>
        <w:gridCol w:w="1814"/>
        <w:gridCol w:w="2381"/>
        <w:gridCol w:w="1134"/>
        <w:gridCol w:w="2041"/>
      </w:tblGrid>
      <w:tr>
        <w:trPr>
          <w:tblHeader w:val="true"/>
          <w:cantSplit w:val="true"/>
        </w:trPr>
        <w:tc>
          <w:tcPr>
            <w:tcW w:type="dxa" w:w="45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5"/>
              </w:rPr>
              <w:t>#</w:t>
            </w:r>
          </w:p>
        </w:tc>
        <w:tc>
          <w:tcPr>
            <w:tcW w:type="dxa" w:w="181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5"/>
              </w:rPr>
              <w:t>要求</w:t>
            </w:r>
          </w:p>
        </w:tc>
        <w:tc>
          <w:tcPr>
            <w:tcW w:type="dxa" w:w="181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5"/>
              </w:rPr>
              <w:t>指标</w:t>
            </w:r>
          </w:p>
        </w:tc>
        <w:tc>
          <w:tcPr>
            <w:tcW w:type="dxa" w:w="238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5"/>
              </w:rPr>
              <w:t>设计手段</w:t>
            </w:r>
          </w:p>
        </w:tc>
        <w:tc>
          <w:tcPr>
            <w:tcW w:type="dxa" w:w="113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5"/>
              </w:rPr>
              <w:t>实测</w:t>
            </w:r>
          </w:p>
        </w:tc>
        <w:tc>
          <w:tcPr>
            <w:tcW w:type="dxa" w:w="204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5"/>
              </w:rPr>
              <w:t>判定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液体温度采集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25~42℃，≤±0.5℃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DS18B20 12 位 + 定点补偿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______</w:t>
            </w:r>
          </w:p>
        </w:tc>
        <w:tc>
          <w:tcPr>
            <w:tcW w:type="dxa" w:w="204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☐达成 ☐部分 ☐未达成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2</w:t>
            </w:r>
          </w:p>
        </w:tc>
        <w:tc>
          <w:tcPr>
            <w:tcW w:type="dxa" w:w="181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液体重量采集</w:t>
            </w:r>
          </w:p>
        </w:tc>
        <w:tc>
          <w:tcPr>
            <w:tcW w:type="dxa" w:w="181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≤±2g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1kg 悬臂梁 + HX711 + 滑动平均</w:t>
            </w:r>
          </w:p>
        </w:tc>
        <w:tc>
          <w:tcPr>
            <w:tcW w:type="dxa" w:w="113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______</w:t>
            </w:r>
          </w:p>
        </w:tc>
        <w:tc>
          <w:tcPr>
            <w:tcW w:type="dxa" w:w="204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☐达成 ☐部分 ☐未达成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报警（阈值可设）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按键可改 + 蜂鸣 + LED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4 键 UI + 两级分级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______</w:t>
            </w:r>
          </w:p>
        </w:tc>
        <w:tc>
          <w:tcPr>
            <w:tcW w:type="dxa" w:w="204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☐达成 ☐部分 ☐未达成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4</w:t>
            </w:r>
          </w:p>
        </w:tc>
        <w:tc>
          <w:tcPr>
            <w:tcW w:type="dxa" w:w="181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显示</w:t>
            </w:r>
          </w:p>
        </w:tc>
        <w:tc>
          <w:tcPr>
            <w:tcW w:type="dxa" w:w="181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OLED 实时显示温度与重量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SSD1306 I2C 128×64</w:t>
            </w:r>
          </w:p>
        </w:tc>
        <w:tc>
          <w:tcPr>
            <w:tcW w:type="dxa" w:w="113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______</w:t>
            </w:r>
          </w:p>
        </w:tc>
        <w:tc>
          <w:tcPr>
            <w:tcW w:type="dxa" w:w="204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☐达成 ☐部分 ☐未达成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5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WiFi 上传</w:t>
            </w:r>
          </w:p>
        </w:tc>
        <w:tc>
          <w:tcPr>
            <w:tcW w:type="dxa" w:w="181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手机可远程查看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ESP32 AP + STM32 手写 HTTP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______</w:t>
            </w:r>
          </w:p>
        </w:tc>
        <w:tc>
          <w:tcPr>
            <w:tcW w:type="dxa" w:w="204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☐达成 ☐部分 ☐未达成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BF8F00"/>
          <w:left w:val="single" w:sz="8" w:space="0" w:color="BF8F00"/>
          <w:bottom w:val="single" w:sz="8" w:space="0" w:color="BF8F00"/>
          <w:right w:val="single" w:sz="8" w:space="0" w:color="BF8F00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FF6DC"/>
          </w:tcPr>
          <w:p>
            <w:pPr>
              <w:spacing w:after="40"/>
            </w:pPr>
            <w:r>
              <w:rPr>
                <w:rFonts w:ascii="Calibri" w:hAnsi="Calibri" w:eastAsia="黑体"/>
                <w:b/>
                <w:color w:val="7F5F00"/>
                <w:sz w:val="19"/>
              </w:rPr>
              <w:t>★ 写结论时的规矩（这是导师最会追问的地方）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判定只允许三种写法：已达成 / 部分达成 / 未达成。禁止"基本满足""总体良好"。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「部分达成」必须在旁边写清：哪一项到了、哪一项没到、差多少。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 xml:space="preserve">「WiFi 上传」要标明：本方案是局域网（手机连 ESP32 热点），不是公网上传平台 —— 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若导师要求"上传平台"，需补 MQTT（巴法云，项目1 已验证 AT 固件支持），属于二期。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记录表模板（打印出来手填）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134"/>
        <w:gridCol w:w="1020"/>
        <w:gridCol w:w="2494"/>
        <w:gridCol w:w="2721"/>
        <w:gridCol w:w="1247"/>
        <w:gridCol w:w="1020"/>
      </w:tblGrid>
      <w:tr>
        <w:trPr>
          <w:tblHeader w:val="true"/>
          <w:cantSplit w:val="true"/>
        </w:trPr>
        <w:tc>
          <w:tcPr>
            <w:tcW w:type="dxa" w:w="113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1020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249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测了什么</w:t>
            </w:r>
          </w:p>
        </w:tc>
        <w:tc>
          <w:tcPr>
            <w:tcW w:type="dxa" w:w="272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数据/现象</w:t>
            </w:r>
          </w:p>
        </w:tc>
        <w:tc>
          <w:tcPr>
            <w:tcW w:type="dxa" w:w="1247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结论</w:t>
            </w:r>
          </w:p>
        </w:tc>
        <w:tc>
          <w:tcPr>
            <w:tcW w:type="dxa" w:w="1020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签名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24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24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24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24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7"/>
              </w:rPr>
            </w:r>
          </w:p>
        </w:tc>
      </w:tr>
    </w:tbl>
    <w:p>
      <w:pPr>
        <w:pStyle w:val="Heading1"/>
      </w:pPr>
      <w:r>
        <w:t>附录 B · 一句话总结（贴在工作台前）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9D1D9"/>
          <w:left w:val="single" w:sz="8" w:space="0" w:color="C9D1D9"/>
          <w:bottom w:val="single" w:sz="8" w:space="0" w:color="C9D1D9"/>
          <w:right w:val="single" w:sz="8" w:space="0" w:color="C9D1D9"/>
          <w:insideH w:val="single" w:sz="4" w:space="0" w:color="C9D1D9"/>
          <w:insideV w:val="single" w:sz="4" w:space="0" w:color="C9D1D9"/>
        </w:tblBorders>
        <w:tblLayout w:type="fixed"/>
        <w:tblCellMar>
          <w:top w:w="80" w:type="dxa"/>
          <w:left w:w="140" w:type="dxa"/>
          <w:bottom w:w="80" w:type="dxa"/>
          <w:right w:w="10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5F6F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sz w:val="20"/>
              </w:rPr>
              <w:t xml:space="preserve">  没量过的，不写"达标"；</w:t>
            </w:r>
            <w:r>
              <w:br/>
            </w:r>
            <w:r>
              <w:rPr>
                <w:rFonts w:ascii="Consolas" w:hAnsi="Consolas" w:eastAsia="Consolas"/>
                <w:sz w:val="20"/>
              </w:rPr>
              <w:t xml:space="preserve">  没跑过的，不写"稳定"；</w:t>
            </w:r>
            <w:r>
              <w:br/>
            </w:r>
            <w:r>
              <w:rPr>
                <w:rFonts w:ascii="Consolas" w:hAnsi="Consolas" w:eastAsia="Consolas"/>
                <w:sz w:val="20"/>
              </w:rPr>
              <w:t xml:space="preserve">  改过的数据，等于没做。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77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color w:val="606B75"/>
        <w:sz w:val="16"/>
      </w:rPr>
      <w:t xml:space="preserve">毕业设计 2 · 可行性验证方案 v1.0   ·   第 </w:t>
    </w:r>
    <w:r>
      <w:rPr>
        <w:rFonts w:ascii="Calibri" w:hAnsi="Calibri" w:eastAsia="宋体"/>
        <w:color w:val="606B75"/>
        <w:sz w:val="16"/>
      </w:rPr>
      <w:fldChar w:fldCharType="begin"/>
    </w:r>
    <w:r>
      <w:rPr>
        <w:rFonts w:ascii="Calibri" w:hAnsi="Calibri" w:eastAsia="宋体"/>
        <w:color w:val="606B75"/>
        <w:sz w:val="16"/>
      </w:rPr>
      <w:instrText xml:space="preserve">PAGE</w:instrText>
    </w:r>
    <w:r>
      <w:rPr>
        <w:rFonts w:ascii="Calibri" w:hAnsi="Calibri" w:eastAsia="宋体"/>
        <w:color w:val="606B75"/>
        <w:sz w:val="16"/>
      </w:rPr>
      <w:fldChar w:fldCharType="end"/>
    </w:r>
    <w:r>
      <w:rPr>
        <w:rFonts w:ascii="Calibri" w:hAnsi="Calibri" w:eastAsia="宋体"/>
        <w:color w:val="606B75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88" w:lineRule="auto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76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3B6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F3B6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76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3B6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