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  <w:jc w:val="center"/>
      </w:pPr>
      <w:r>
        <w:rPr>
          <w:rFonts w:ascii="Calibri" w:hAnsi="Calibri" w:eastAsia="黑体"/>
          <w:b/>
          <w:color w:val="1F3B60"/>
          <w:sz w:val="40"/>
        </w:rPr>
        <w:t>502 输液状态监测装置 · 测试记录</w:t>
      </w:r>
    </w:p>
    <w:p>
      <w:pPr>
        <w:spacing w:after="40"/>
        <w:jc w:val="center"/>
      </w:pPr>
      <w:r>
        <w:rPr>
          <w:rFonts w:ascii="Calibri" w:hAnsi="Calibri" w:eastAsia="宋体"/>
          <w:b w:val="0"/>
          <w:color w:val="606B75"/>
          <w:sz w:val="23"/>
        </w:rPr>
        <w:t>本文件记录 2026-10-22 ~ 10-24 期间的真实测试过程与数据</w:t>
      </w:r>
    </w:p>
    <w:p>
      <w:pPr>
        <w:spacing w:after="200"/>
        <w:jc w:val="center"/>
        <w:pBdr>
          <w:bottom w:val="single" w:sz="6" w:space="4" w:color="BFBFBF"/>
        </w:pBdr>
      </w:pPr>
      <w:r>
        <w:rPr>
          <w:rFonts w:ascii="Calibri" w:hAnsi="Calibri" w:eastAsia="宋体"/>
          <w:color w:val="606B75"/>
          <w:sz w:val="18"/>
        </w:rPr>
        <w:t>v1.0 · 谢玲 2352500401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BF8F00"/>
          <w:left w:val="single" w:sz="8" w:space="0" w:color="BF8F00"/>
          <w:bottom w:val="single" w:sz="8" w:space="0" w:color="BF8F00"/>
          <w:right w:val="single" w:sz="8" w:space="0" w:color="BF8F00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ayout w:type="fixed"/>
      </w:tblPr>
      <w:tblGrid>
        <w:gridCol w:w="9639"/>
      </w:tblGrid>
      <w:tr>
        <w:tc>
          <w:tcPr>
            <w:tcW w:type="dxa" w:w="9638"/>
            <w:shd w:val="clear" w:color="auto" w:fill="FFF6DC"/>
          </w:tcPr>
          <w:p>
            <w:pPr>
              <w:spacing w:after="40"/>
            </w:pPr>
            <w:r>
              <w:rPr>
                <w:rFonts w:ascii="Calibri" w:hAnsi="Calibri" w:eastAsia="黑体"/>
                <w:b/>
                <w:color w:val="7F5F00"/>
                <w:sz w:val="19"/>
              </w:rPr>
              <w:t>阅读说明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本记录中的数据全部来自实际硬件的串口输出与人工观察，**不是设计预期值**。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未完成的测试项在最后一节如实列出，未做推断。</w:t>
            </w:r>
          </w:p>
        </w:tc>
      </w:tr>
    </w:tbl>
    <w:p>
      <w:pPr>
        <w:spacing w:after="40"/>
      </w:pPr>
    </w:p>
    <w:p>
      <w:pPr>
        <w:pStyle w:val="Heading1"/>
      </w:pPr>
      <w:r>
        <w:t>一、测试环境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927"/>
        <w:gridCol w:w="7711"/>
      </w:tblGrid>
      <w:tr>
        <w:trPr>
          <w:tblHeader w:val="true"/>
          <w:cantSplit w:val="true"/>
        </w:trPr>
        <w:tc>
          <w:tcPr>
            <w:tcW w:type="dxa" w:w="192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项</w:t>
            </w:r>
          </w:p>
        </w:tc>
        <w:tc>
          <w:tcPr>
            <w:tcW w:type="dxa" w:w="7710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配置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主控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STM32F103C8T6 最小系统板（排母插装）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无线</w:t>
            </w:r>
          </w:p>
        </w:tc>
        <w:tc>
          <w:tcPr>
            <w:tcW w:type="dxa" w:w="7710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ESP32-C3 CORE 开发板（AT 固件 V4.1.1.0，排母插装）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显示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0.96" OLED，SSD1306，I2C，地址 0x3C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温度</w:t>
            </w:r>
          </w:p>
        </w:tc>
        <w:tc>
          <w:tcPr>
            <w:tcW w:type="dxa" w:w="7710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DS18B20（三线，4.7kΩ 上拉）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称重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1 kg 电阻应变式传感器 + HX711 模块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数滴</w:t>
            </w:r>
          </w:p>
        </w:tc>
        <w:tc>
          <w:tcPr>
            <w:tcW w:type="dxa" w:w="7710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槽型/对射红外模块（**测试时尚未到货**）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烧录</w:t>
            </w:r>
          </w:p>
        </w:tc>
        <w:tc>
          <w:tcPr>
            <w:tcW w:type="dxa" w:w="7710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CH340 USB-TTL，串口 ISP，波特率 38400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软件</w:t>
            </w:r>
          </w:p>
        </w:tc>
        <w:tc>
          <w:tcPr>
            <w:tcW w:type="dxa" w:w="7710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Keil MDK 5.42 / ARMCLANG V6.23 · Android App（自研）</w:t>
            </w:r>
          </w:p>
        </w:tc>
      </w:tr>
    </w:tbl>
    <w:p>
      <w:pPr>
        <w:pStyle w:val="Heading1"/>
      </w:pPr>
      <w:r>
        <w:t>二、测试记录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680"/>
        <w:gridCol w:w="567"/>
        <w:gridCol w:w="1701"/>
        <w:gridCol w:w="2381"/>
        <w:gridCol w:w="2381"/>
        <w:gridCol w:w="1927"/>
      </w:tblGrid>
      <w:tr>
        <w:trPr>
          <w:tblHeader w:val="true"/>
          <w:cantSplit w:val="true"/>
        </w:trPr>
        <w:tc>
          <w:tcPr>
            <w:tcW w:type="dxa" w:w="680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5"/>
              </w:rPr>
              <w:t>编号</w:t>
            </w:r>
          </w:p>
        </w:tc>
        <w:tc>
          <w:tcPr>
            <w:tcW w:type="dxa" w:w="567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5"/>
              </w:rPr>
              <w:t>日期</w:t>
            </w:r>
          </w:p>
        </w:tc>
        <w:tc>
          <w:tcPr>
            <w:tcW w:type="dxa" w:w="170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5"/>
              </w:rPr>
              <w:t>项目</w:t>
            </w:r>
          </w:p>
        </w:tc>
        <w:tc>
          <w:tcPr>
            <w:tcW w:type="dxa" w:w="238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238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5"/>
              </w:rPr>
              <w:t>结果</w:t>
            </w:r>
          </w:p>
        </w:tc>
        <w:tc>
          <w:tcPr>
            <w:tcW w:type="dxa" w:w="192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5"/>
              </w:rPr>
              <w:t>结论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T-01</w:t>
            </w:r>
          </w:p>
        </w:tc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10-22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接线自检 10_selftest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烧录后复位，观察串口与屏幕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I2C 扫到 0x1E/0x5E；OLED(0x3C) 在线 ✔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I2C 总线与 OLED 接线正确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T-02</w:t>
            </w:r>
          </w:p>
        </w:tc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10-22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温度采集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手捂探头观察读数变化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34.2 → 35.2℃ 连续变化 ✔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DS18B20 单总线通信正常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T-03</w:t>
            </w:r>
          </w:p>
        </w:tc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10-22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LED 专项 12_led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三个相位各 2 秒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红、黄单独亮均正常；同时亮正常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两路 LED 与限流电阻接线正确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T-04</w:t>
            </w:r>
          </w:p>
        </w:tc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10-22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ESP32 上电握手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烧 13_ui / 08_tcp 观察串口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AT ✔ / CWMODE ✔ / CWSAP ✔ / CIPMUX ✔ / CIPSERVER ✔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AT 固件与串口接线（PA2→GPIO6、PA3→GPIO7）正确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T-05</w:t>
            </w:r>
          </w:p>
        </w:tc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10-22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手机接入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手机连热点 502-Infusion 后打开 App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串口打印「客户端 #0 已连接」，App 收到数据帧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TCP 链路端到端打通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T-06</w:t>
            </w:r>
          </w:p>
        </w:tc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10-24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称重标定 11_calib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空秤 KEY1 → 放 500ml 水 → KEY2×2 → KEY4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ZERO=764832；SCALE=801.990 / 801.920 counts/g（两次偏差 0.009%）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称重链路可用，重复性良好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T-07</w:t>
            </w:r>
          </w:p>
        </w:tc>
        <w:tc>
          <w:tcPr>
            <w:tcW w:type="dxa" w:w="567"/>
            <w:vAlign w:val="center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10-24</w:t>
            </w:r>
          </w:p>
        </w:tc>
        <w:tc>
          <w:tcPr>
            <w:tcW w:type="dxa" w:w="170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称重复核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用 193 g 手机实测</w:t>
            </w:r>
          </w:p>
        </w:tc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读数 189.1 g，偏小 2.0%</w:t>
            </w:r>
          </w:p>
        </w:tc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标定基准含容器重量，需砝码复标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T-08</w:t>
            </w:r>
          </w:p>
        </w:tc>
        <w:tc>
          <w:tcPr>
            <w:tcW w:type="dxa" w:w="567"/>
            <w:vAlign w:val="center"/>
            <w:shd w:val="clear" w:color="auto" w:fill="F2F5F9"/>
          </w:tcPr>
          <w:p>
            <w:pPr>
              <w:spacing w:after="0" w:before="0" w:line="264" w:lineRule="auto"/>
              <w:jc w:val="center"/>
            </w:pPr>
            <w:r>
              <w:rPr>
                <w:rFonts w:ascii="Calibri" w:hAnsi="Calibri" w:eastAsia="宋体"/>
                <w:b w:val="0"/>
                <w:sz w:val="15"/>
              </w:rPr>
              <w:t>10-24</w:t>
            </w:r>
          </w:p>
        </w:tc>
        <w:tc>
          <w:tcPr>
            <w:tcW w:type="dxa" w:w="170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四键功能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K1/K2/K3/K4 逐项操作</w:t>
            </w:r>
          </w:p>
        </w:tc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切页、静音、进设置、加减、长按去皮均正常</w:t>
            </w:r>
          </w:p>
        </w:tc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5"/>
              </w:rPr>
              <w:t>按键扫描与消抖逻辑正确</w:t>
            </w:r>
          </w:p>
        </w:tc>
      </w:tr>
    </w:tbl>
    <w:p>
      <w:pPr>
        <w:pStyle w:val="Heading1"/>
      </w:pPr>
      <w:r>
        <w:t>三、称重标定实测数据</w:t>
      </w:r>
    </w:p>
    <w:p>
      <w:pPr>
        <w:pStyle w:val="Heading2"/>
      </w:pPr>
      <w:r>
        <w:t>3.1 原始数据（串口实录）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C9D1D9"/>
          <w:left w:val="single" w:sz="8" w:space="0" w:color="C9D1D9"/>
          <w:bottom w:val="single" w:sz="8" w:space="0" w:color="C9D1D9"/>
          <w:right w:val="single" w:sz="8" w:space="0" w:color="C9D1D9"/>
          <w:insideH w:val="single" w:sz="4" w:space="0" w:color="C9D1D9"/>
          <w:insideV w:val="single" w:sz="4" w:space="0" w:color="C9D1D9"/>
        </w:tblBorders>
        <w:tblLayout w:type="fixed"/>
        <w:tblCellMar>
          <w:top w:w="80" w:type="dxa"/>
          <w:left w:w="140" w:type="dxa"/>
          <w:bottom w:w="80" w:type="dxa"/>
          <w:right w:w="100" w:type="dxa"/>
        </w:tblCellMar>
        <w:tblLayout w:type="fixed"/>
      </w:tblPr>
      <w:tblGrid>
        <w:gridCol w:w="9639"/>
      </w:tblGrid>
      <w:tr>
        <w:tc>
          <w:tcPr>
            <w:tcW w:type="dxa" w:w="9638"/>
            <w:shd w:val="clear" w:color="auto" w:fill="F5F6F8"/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sz w:val="18"/>
              </w:rPr>
              <w:t>[BOOT] 502 称重标定固件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>[CAL] ★ ZERO = 764832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>[CAL] 标定重量 → 200 g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>[CAL] 标定重量 → 500 g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>[KEY] KEY4 事件=2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>[CAL] AVG = 1165827, CAL = 500 g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>[CAL] SCALE = 801.990 counts/g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>[KEY] KEY4 事件=2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>[CAL] AVG = 1165792, CAL = 500 g</w:t>
            </w:r>
            <w:r>
              <w:br/>
            </w:r>
            <w:r>
              <w:rPr>
                <w:rFonts w:ascii="Consolas" w:hAnsi="Consolas" w:eastAsia="Consolas"/>
                <w:sz w:val="18"/>
              </w:rPr>
              <w:t>[CAL] SCALE = 801.920 counts/g</w:t>
            </w:r>
          </w:p>
        </w:tc>
      </w:tr>
    </w:tbl>
    <w:p>
      <w:pPr>
        <w:spacing w:after="40"/>
      </w:pPr>
    </w:p>
    <w:p>
      <w:pPr>
        <w:pStyle w:val="Heading2"/>
      </w:pPr>
      <w:r>
        <w:t>3.2 数据处理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608"/>
        <w:gridCol w:w="2494"/>
        <w:gridCol w:w="4536"/>
      </w:tblGrid>
      <w:tr>
        <w:trPr>
          <w:tblHeader w:val="true"/>
          <w:cantSplit w:val="true"/>
        </w:trPr>
        <w:tc>
          <w:tcPr>
            <w:tcW w:type="dxa" w:w="260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项</w:t>
            </w:r>
          </w:p>
        </w:tc>
        <w:tc>
          <w:tcPr>
            <w:tcW w:type="dxa" w:w="2494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数值</w:t>
            </w:r>
          </w:p>
        </w:tc>
        <w:tc>
          <w:tcPr>
            <w:tcW w:type="dxa" w:w="453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零点 offset</w:t>
            </w:r>
          </w:p>
        </w:tc>
        <w:tc>
          <w:tcPr>
            <w:tcW w:type="dxa" w:w="249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764832</w:t>
            </w:r>
          </w:p>
        </w:tc>
        <w:tc>
          <w:tcPr>
            <w:tcW w:type="dxa" w:w="45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空秤，20 次平均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加载后原始值</w:t>
            </w:r>
          </w:p>
        </w:tc>
        <w:tc>
          <w:tcPr>
            <w:tcW w:type="dxa" w:w="249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1165827</w:t>
            </w:r>
          </w:p>
        </w:tc>
        <w:tc>
          <w:tcPr>
            <w:tcW w:type="dxa" w:w="453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500 ml 水（含容器，约 510 g）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两次系数差</w:t>
            </w:r>
          </w:p>
        </w:tc>
        <w:tc>
          <w:tcPr>
            <w:tcW w:type="dxa" w:w="249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0.070 counts/g</w:t>
            </w:r>
          </w:p>
        </w:tc>
        <w:tc>
          <w:tcPr>
            <w:tcW w:type="dxa" w:w="45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相对偏差 0.009%，重复性好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系统采用值</w:t>
            </w:r>
          </w:p>
        </w:tc>
        <w:tc>
          <w:tcPr>
            <w:tcW w:type="dxa" w:w="2494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802.0 counts/g</w:t>
            </w:r>
          </w:p>
        </w:tc>
        <w:tc>
          <w:tcPr>
            <w:tcW w:type="dxa" w:w="453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取中间值写入 hx711.h</w:t>
            </w:r>
          </w:p>
        </w:tc>
      </w:tr>
      <w:tr>
        <w:trPr>
          <w:cantSplit w:val="true"/>
        </w:trPr>
        <w:tc>
          <w:tcPr>
            <w:tcW w:type="dxa" w:w="260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复核（193 g 手机）</w:t>
            </w:r>
          </w:p>
        </w:tc>
        <w:tc>
          <w:tcPr>
            <w:tcW w:type="dxa" w:w="2494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189.1 g</w:t>
            </w:r>
          </w:p>
        </w:tc>
        <w:tc>
          <w:tcPr>
            <w:tcW w:type="dxa" w:w="453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偏小 2.0%，与容器未计入吻合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BF8F00"/>
          <w:left w:val="single" w:sz="8" w:space="0" w:color="BF8F00"/>
          <w:bottom w:val="single" w:sz="8" w:space="0" w:color="BF8F00"/>
          <w:right w:val="single" w:sz="8" w:space="0" w:color="BF8F00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ayout w:type="fixed"/>
      </w:tblPr>
      <w:tblGrid>
        <w:gridCol w:w="9639"/>
      </w:tblGrid>
      <w:tr>
        <w:tc>
          <w:tcPr>
            <w:tcW w:type="dxa" w:w="9638"/>
            <w:shd w:val="clear" w:color="auto" w:fill="FFF6DC"/>
          </w:tcPr>
          <w:p>
            <w:pPr>
              <w:spacing w:after="40"/>
            </w:pPr>
            <w:r>
              <w:rPr>
                <w:rFonts w:ascii="Calibri" w:hAnsi="Calibri" w:eastAsia="黑体"/>
                <w:b/>
                <w:color w:val="7F5F00"/>
                <w:sz w:val="19"/>
              </w:rPr>
              <w:t>偏差说明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误差来源已经定位：标定时把 500 ml 水当作 500 g，但容器本身约 10 g，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真实质量约 510 g，导致系数偏大 2%。</w:t>
            </w:r>
          </w:p>
          <w:p>
            <w:pPr>
              <w:spacing w:after="20" w:line="276" w:lineRule="auto"/>
            </w:pPr>
            <w:r>
              <w:rPr>
                <w:rFonts w:ascii="Calibri" w:hAnsi="Calibri" w:eastAsia="宋体"/>
                <w:sz w:val="19"/>
              </w:rPr>
              <w:t>复标公式：新系数 = 旧系数 × (装置读数 ÷ 砝码真实重量)</w:t>
            </w:r>
          </w:p>
        </w:tc>
      </w:tr>
    </w:tbl>
    <w:p>
      <w:pPr>
        <w:spacing w:after="40"/>
      </w:pPr>
    </w:p>
    <w:p>
      <w:pPr>
        <w:pStyle w:val="Heading1"/>
      </w:pPr>
      <w:r>
        <w:t>四、测试中发现的问题与修复</w:t>
      </w:r>
    </w:p>
    <w:p>
      <w:pPr>
        <w:spacing w:after="80" w:before="0"/>
      </w:pPr>
      <w:r>
        <w:rPr>
          <w:rFonts w:ascii="Calibri" w:hAnsi="Calibri" w:eastAsia="宋体"/>
          <w:b w:val="0"/>
          <w:sz w:val="18"/>
        </w:rPr>
        <w:t>以下问题均在实测中暴露并已修复，修复后重新编译验证（13 个固件 0 Error 0 Warning）。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2381"/>
        <w:gridCol w:w="4195"/>
        <w:gridCol w:w="3061"/>
      </w:tblGrid>
      <w:tr>
        <w:trPr>
          <w:tblHeader w:val="true"/>
          <w:cantSplit w:val="true"/>
        </w:trPr>
        <w:tc>
          <w:tcPr>
            <w:tcW w:type="dxa" w:w="238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问题</w:t>
            </w:r>
          </w:p>
        </w:tc>
        <w:tc>
          <w:tcPr>
            <w:tcW w:type="dxa" w:w="4195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原因</w:t>
            </w:r>
          </w:p>
        </w:tc>
        <w:tc>
          <w:tcPr>
            <w:tcW w:type="dxa" w:w="3061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6"/>
              </w:rPr>
              <w:t>修复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K4 完全无反应</w:t>
            </w:r>
          </w:p>
        </w:tc>
        <w:tc>
          <w:tcPr>
            <w:tcW w:type="dxa" w:w="419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app502.c 的 key4_event() 未调用 key4_scan()，扫描从不执行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在 key4_event() 开头补 key4_scan()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OLED 显示「半个字」</w:t>
            </w:r>
          </w:p>
        </w:tc>
        <w:tc>
          <w:tcPr>
            <w:tcW w:type="dxa" w:w="419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每帧未清显存，切换界面后旧内容残留在未重写的页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三个绘制函数开头加 oled_clear()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红灯闪不到 2Hz</w:t>
            </w:r>
          </w:p>
        </w:tc>
        <w:tc>
          <w:tcPr>
            <w:tcW w:type="dxa" w:w="419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alert502_update() 只在每秒的采集块里调用，LED 翻转被限速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移到主循环每轮调用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11_calib 的 KEY2 无效</w:t>
            </w:r>
          </w:p>
        </w:tc>
        <w:tc>
          <w:tcPr>
            <w:tcW w:type="dxa" w:w="419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key_any_just_pressed() 读后即清，同一循环调两次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只读一次存入变量再比较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KEY4 定系数无响应</w:t>
            </w:r>
          </w:p>
        </w:tc>
        <w:tc>
          <w:tcPr>
            <w:tcW w:type="dxa" w:w="419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只判 event==1（短按），按久了返回 2（长按）被丢弃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改为事件非 0 即接受，并打印事件码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开机重量显示 764.8 g</w:t>
            </w:r>
          </w:p>
        </w:tc>
        <w:tc>
          <w:tcPr>
            <w:tcW w:type="dxa" w:w="4195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上电时零点 offset=0，raw/scale 直接当重量</w:t>
            </w:r>
          </w:p>
        </w:tc>
        <w:tc>
          <w:tcPr>
            <w:tcW w:type="dxa" w:w="3061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开机自动去皮（50 次平均）</w:t>
            </w:r>
          </w:p>
        </w:tc>
      </w:tr>
      <w:tr>
        <w:trPr>
          <w:cantSplit w:val="true"/>
        </w:trPr>
        <w:tc>
          <w:tcPr>
            <w:tcW w:type="dxa" w:w="238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6"/>
              </w:rPr>
              <w:t>串口助手打开即崩溃</w:t>
            </w:r>
          </w:p>
        </w:tc>
        <w:tc>
          <w:tcPr>
            <w:tcW w:type="dxa" w:w="4195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脚本含 ✓ 字符，GBK 控制台无法编码</w:t>
            </w:r>
          </w:p>
        </w:tc>
        <w:tc>
          <w:tcPr>
            <w:tcW w:type="dxa" w:w="3061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6"/>
              </w:rPr>
              <w:t>启动时把 stdout/stderr 重设为 UTF-8</w:t>
            </w:r>
          </w:p>
        </w:tc>
      </w:tr>
    </w:tbl>
    <w:p>
      <w:pPr>
        <w:pStyle w:val="Heading1"/>
      </w:pPr>
      <w:r>
        <w:t>五、尚未完成的测试项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AA7B4"/>
          <w:left w:val="single" w:sz="8" w:space="0" w:color="9AA7B4"/>
          <w:bottom w:val="single" w:sz="8" w:space="0" w:color="9AA7B4"/>
          <w:right w:val="single" w:sz="8" w:space="0" w:color="9AA7B4"/>
          <w:insideH w:val="single" w:sz="4" w:space="0" w:color="9AA7B4"/>
          <w:insideV w:val="single" w:sz="4" w:space="0" w:color="9AA7B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ayout w:type="fixed"/>
      </w:tblPr>
      <w:tblGrid>
        <w:gridCol w:w="1927"/>
        <w:gridCol w:w="3628"/>
        <w:gridCol w:w="4082"/>
      </w:tblGrid>
      <w:tr>
        <w:trPr>
          <w:tblHeader w:val="true"/>
          <w:cantSplit w:val="true"/>
        </w:trPr>
        <w:tc>
          <w:tcPr>
            <w:tcW w:type="dxa" w:w="192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项</w:t>
            </w:r>
          </w:p>
        </w:tc>
        <w:tc>
          <w:tcPr>
            <w:tcW w:type="dxa" w:w="3628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当前状态</w:t>
            </w:r>
          </w:p>
        </w:tc>
        <w:tc>
          <w:tcPr>
            <w:tcW w:type="dxa" w:w="4082"/>
            <w:vAlign w:val="center"/>
            <w:shd w:val="clear" w:color="auto" w:fill="1F3B60"/>
          </w:tcPr>
          <w:p>
            <w:pPr>
              <w:spacing w:after="0" w:before="0"/>
              <w:jc w:val="center"/>
            </w:pPr>
            <w:r>
              <w:rPr>
                <w:rFonts w:ascii="Calibri" w:hAnsi="Calibri" w:eastAsia="宋体"/>
                <w:b/>
                <w:color w:val="FFFFFF"/>
                <w:sz w:val="17"/>
              </w:rPr>
              <w:t>后续计划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红外数滴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传感器未到货</w:t>
            </w:r>
          </w:p>
        </w:tc>
        <w:tc>
          <w:tcPr>
            <w:tcW w:type="dxa" w:w="408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到货后烧 07_drop 验证计数与滴速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称重 ±2 g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当前偏小 2.0%（基准含容器）</w:t>
            </w:r>
          </w:p>
        </w:tc>
        <w:tc>
          <w:tcPr>
            <w:tcW w:type="dxa" w:w="408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砝码到货后按公式复标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滴速过快报警</w:t>
            </w:r>
          </w:p>
        </w:tc>
        <w:tc>
          <w:tcPr>
            <w:tcW w:type="dxa" w:w="3628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依赖红外输入</w:t>
            </w:r>
          </w:p>
        </w:tc>
        <w:tc>
          <w:tcPr>
            <w:tcW w:type="dxa" w:w="4082"/>
            <w:vAlign w:val="center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红外到位后一并验证</w:t>
            </w:r>
          </w:p>
        </w:tc>
      </w:tr>
      <w:tr>
        <w:trPr>
          <w:cantSplit w:val="true"/>
        </w:trPr>
        <w:tc>
          <w:tcPr>
            <w:tcW w:type="dxa" w:w="19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/>
                <w:sz w:val="17"/>
              </w:rPr>
              <w:t>PCB 打样</w:t>
            </w:r>
          </w:p>
        </w:tc>
        <w:tc>
          <w:tcPr>
            <w:tcW w:type="dxa" w:w="3628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已布完线，DRC 0 错误</w:t>
            </w:r>
          </w:p>
        </w:tc>
        <w:tc>
          <w:tcPr>
            <w:tcW w:type="dxa" w:w="4082"/>
            <w:vAlign w:val="center"/>
            <w:shd w:val="clear" w:color="auto" w:fill="F2F5F9"/>
          </w:tcPr>
          <w:p>
            <w:pPr>
              <w:spacing w:after="0" w:before="0" w:line="264" w:lineRule="auto"/>
              <w:jc w:val="left"/>
            </w:pPr>
            <w:r>
              <w:rPr>
                <w:rFonts w:ascii="Calibri" w:hAnsi="Calibri" w:eastAsia="宋体"/>
                <w:b w:val="0"/>
                <w:sz w:val="17"/>
              </w:rPr>
              <w:t>待打样后复测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077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color w:val="606B75"/>
        <w:sz w:val="16"/>
      </w:rPr>
      <w:t xml:space="preserve">502 输液状态监测装置 · 测试记录 v1.0   ·   第 </w:t>
    </w:r>
    <w:r>
      <w:rPr>
        <w:rFonts w:ascii="Calibri" w:hAnsi="Calibri" w:eastAsia="宋体"/>
        <w:color w:val="606B75"/>
        <w:sz w:val="16"/>
      </w:rPr>
      <w:fldChar w:fldCharType="begin"/>
    </w:r>
    <w:r>
      <w:rPr>
        <w:rFonts w:ascii="Calibri" w:hAnsi="Calibri" w:eastAsia="宋体"/>
        <w:color w:val="606B75"/>
        <w:sz w:val="16"/>
      </w:rPr>
      <w:instrText xml:space="preserve">PAGE</w:instrText>
    </w:r>
    <w:r>
      <w:rPr>
        <w:rFonts w:ascii="Calibri" w:hAnsi="Calibri" w:eastAsia="宋体"/>
        <w:color w:val="606B75"/>
        <w:sz w:val="16"/>
      </w:rPr>
      <w:fldChar w:fldCharType="end"/>
    </w:r>
    <w:r>
      <w:rPr>
        <w:rFonts w:ascii="Calibri" w:hAnsi="Calibri" w:eastAsia="宋体"/>
        <w:color w:val="606B75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88" w:lineRule="auto"/>
    </w:pPr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76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F3B6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1F3B6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76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3B6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