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F4C" w:rsidRDefault="00AC3F4C" w:rsidP="00C221C3">
      <w:pPr>
        <w:rPr>
          <w:b/>
        </w:rPr>
      </w:pPr>
    </w:p>
    <w:p w:rsidR="00AC3F4C" w:rsidRPr="00AC3F4C" w:rsidRDefault="002E55CF" w:rsidP="00AC3F4C">
      <w:pPr>
        <w:jc w:val="center"/>
        <w:rPr>
          <w:b/>
        </w:rPr>
      </w:pPr>
      <w:r>
        <w:rPr>
          <w:b/>
        </w:rPr>
        <w:t xml:space="preserve">Primer on SentiStrength </w:t>
      </w:r>
    </w:p>
    <w:p w:rsidR="008B0C15" w:rsidRDefault="00FC66AB" w:rsidP="00C221C3">
      <w:pPr>
        <w:rPr>
          <w:b/>
        </w:rPr>
      </w:pPr>
      <w:r>
        <w:t xml:space="preserve">While </w:t>
      </w:r>
      <w:r w:rsidR="00713869">
        <w:t>LightSIDE require</w:t>
      </w:r>
      <w:r w:rsidR="002E55CF">
        <w:t>s</w:t>
      </w:r>
      <w:r w:rsidR="00AC3F4C">
        <w:t xml:space="preserve"> training data, SentiStrength </w:t>
      </w:r>
      <w:r>
        <w:t>works without</w:t>
      </w:r>
      <w:r w:rsidR="00AC3F4C">
        <w:t xml:space="preserve"> training data</w:t>
      </w:r>
      <w:r w:rsidR="00713869">
        <w:t>,</w:t>
      </w:r>
      <w:r w:rsidR="00AC3F4C">
        <w:t xml:space="preserve"> but is not particularly smart about calculating sentiments (as it simply adds weights of individual words to produce a positive and a negative score for each message). </w:t>
      </w:r>
    </w:p>
    <w:p w:rsidR="00C221C3" w:rsidRPr="00C221C3" w:rsidRDefault="00C221C3" w:rsidP="00C221C3">
      <w:pPr>
        <w:rPr>
          <w:b/>
        </w:rPr>
      </w:pPr>
      <w:r w:rsidRPr="00C221C3">
        <w:rPr>
          <w:b/>
        </w:rPr>
        <w:t>SentiStrength</w:t>
      </w:r>
    </w:p>
    <w:p w:rsidR="008B0C15" w:rsidRDefault="008B0C15" w:rsidP="00C221C3">
      <w:r>
        <w:t>The problem with SentiStrength is that it adds up weights (+5 to -5) of words to get a sentiment score. Main advantage is that it works without training data and gives one positive and one nega</w:t>
      </w:r>
      <w:r w:rsidR="00C46900">
        <w:t>tive score per post or message.</w:t>
      </w:r>
    </w:p>
    <w:p w:rsidR="008B0C15" w:rsidRDefault="008B0C15" w:rsidP="00C221C3">
      <w:r>
        <w:t xml:space="preserve">Download the </w:t>
      </w:r>
      <w:r w:rsidR="00C46900">
        <w:t>(i)</w:t>
      </w:r>
      <w:r>
        <w:t xml:space="preserve"> dictionaries </w:t>
      </w:r>
      <w:r w:rsidR="00C46900">
        <w:t xml:space="preserve">and (ii) software </w:t>
      </w:r>
      <w:r>
        <w:t xml:space="preserve">from </w:t>
      </w:r>
      <w:hyperlink r:id="rId6" w:history="1">
        <w:r w:rsidR="00C46900" w:rsidRPr="004E34BF">
          <w:rPr>
            <w:rStyle w:val="Hyperlink"/>
          </w:rPr>
          <w:t>http://sentistrength.wlv.ac.uk/download.html</w:t>
        </w:r>
      </w:hyperlink>
      <w:r w:rsidR="00C46900">
        <w:t xml:space="preserve">. When you run SentiStrength it may ask you where the data files are located. Once you specify this location, you are all set. </w:t>
      </w:r>
    </w:p>
    <w:p w:rsidR="00C221C3" w:rsidRDefault="00C221C3" w:rsidP="00C221C3">
      <w:r>
        <w:t>To get a clean, easily readable output, I suggest you  uncheck “Report Classification Rationale” and “Report Translation” under “Reporting Options”. Do this before you ask SentiStrength to analyze the social mentions.</w:t>
      </w:r>
    </w:p>
    <w:p w:rsidR="00C221C3" w:rsidRDefault="00C221C3" w:rsidP="00C221C3">
      <w:r>
        <w:rPr>
          <w:noProof/>
        </w:rPr>
        <w:drawing>
          <wp:inline distT="0" distB="0" distL="0" distR="0" wp14:anchorId="6AE0DADB" wp14:editId="4F38EA5C">
            <wp:extent cx="5295265" cy="315531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95265" cy="3155315"/>
                    </a:xfrm>
                    <a:prstGeom prst="rect">
                      <a:avLst/>
                    </a:prstGeom>
                    <a:noFill/>
                    <a:ln w="9525">
                      <a:noFill/>
                      <a:miter lim="800000"/>
                      <a:headEnd/>
                      <a:tailEnd/>
                    </a:ln>
                  </pic:spPr>
                </pic:pic>
              </a:graphicData>
            </a:graphic>
          </wp:inline>
        </w:drawing>
      </w:r>
    </w:p>
    <w:p w:rsidR="00C221C3" w:rsidRDefault="00C221C3" w:rsidP="00C221C3"/>
    <w:p w:rsidR="00C221C3" w:rsidRDefault="00C221C3" w:rsidP="00C221C3">
      <w:r>
        <w:t xml:space="preserve">After unchecking the options. </w:t>
      </w:r>
    </w:p>
    <w:p w:rsidR="00C221C3" w:rsidRDefault="00C221C3" w:rsidP="00C221C3"/>
    <w:p w:rsidR="00C221C3" w:rsidRDefault="00C221C3" w:rsidP="00C221C3">
      <w:r>
        <w:rPr>
          <w:noProof/>
        </w:rPr>
        <w:lastRenderedPageBreak/>
        <w:drawing>
          <wp:inline distT="0" distB="0" distL="0" distR="0" wp14:anchorId="5583AD5A" wp14:editId="379E3F0C">
            <wp:extent cx="5280660" cy="284861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80660" cy="2848610"/>
                    </a:xfrm>
                    <a:prstGeom prst="rect">
                      <a:avLst/>
                    </a:prstGeom>
                    <a:noFill/>
                    <a:ln w="9525">
                      <a:noFill/>
                      <a:miter lim="800000"/>
                      <a:headEnd/>
                      <a:tailEnd/>
                    </a:ln>
                  </pic:spPr>
                </pic:pic>
              </a:graphicData>
            </a:graphic>
          </wp:inline>
        </w:drawing>
      </w:r>
    </w:p>
    <w:p w:rsidR="00C221C3" w:rsidRDefault="00C221C3" w:rsidP="00C221C3">
      <w:r>
        <w:t xml:space="preserve">Also you may want to delete the first row in the CSV file </w:t>
      </w:r>
      <w:r w:rsidR="00915CA8">
        <w:t xml:space="preserve">containing the text </w:t>
      </w:r>
      <w:r>
        <w:t xml:space="preserve">– this row contains the headers. </w:t>
      </w:r>
    </w:p>
    <w:p w:rsidR="00C221C3" w:rsidRDefault="00C221C3" w:rsidP="00C221C3">
      <w:r>
        <w:rPr>
          <w:noProof/>
        </w:rPr>
        <w:drawing>
          <wp:inline distT="0" distB="0" distL="0" distR="0" wp14:anchorId="4CE571AC" wp14:editId="1946A3CF">
            <wp:extent cx="3180080" cy="2687955"/>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80080" cy="2687955"/>
                    </a:xfrm>
                    <a:prstGeom prst="rect">
                      <a:avLst/>
                    </a:prstGeom>
                    <a:noFill/>
                    <a:ln w="9525">
                      <a:noFill/>
                      <a:miter lim="800000"/>
                      <a:headEnd/>
                      <a:tailEnd/>
                    </a:ln>
                  </pic:spPr>
                </pic:pic>
              </a:graphicData>
            </a:graphic>
          </wp:inline>
        </w:drawing>
      </w:r>
    </w:p>
    <w:p w:rsidR="00C221C3" w:rsidRDefault="00C221C3" w:rsidP="00C221C3">
      <w:r>
        <w:t xml:space="preserve">Save the CSV file as a tab delimited text file in Excel. Now choose “Amalyze ALL Texts in File” under Sentiment Strength Analysis in SentiStrength. </w:t>
      </w:r>
    </w:p>
    <w:p w:rsidR="00C221C3" w:rsidRDefault="00C221C3" w:rsidP="00C221C3">
      <w:r>
        <w:rPr>
          <w:noProof/>
        </w:rPr>
        <w:lastRenderedPageBreak/>
        <w:drawing>
          <wp:inline distT="0" distB="0" distL="0" distR="0" wp14:anchorId="46070B40" wp14:editId="174761EE">
            <wp:extent cx="4606925" cy="2572385"/>
            <wp:effectExtent l="1905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606925" cy="2572385"/>
                    </a:xfrm>
                    <a:prstGeom prst="rect">
                      <a:avLst/>
                    </a:prstGeom>
                    <a:noFill/>
                    <a:ln w="9525">
                      <a:noFill/>
                      <a:miter lim="800000"/>
                      <a:headEnd/>
                      <a:tailEnd/>
                    </a:ln>
                  </pic:spPr>
                </pic:pic>
              </a:graphicData>
            </a:graphic>
          </wp:inline>
        </w:drawing>
      </w:r>
    </w:p>
    <w:p w:rsidR="00C221C3" w:rsidRDefault="00C221C3" w:rsidP="00C221C3">
      <w:r>
        <w:t>Choose the text file you created and SentiStrength asks you which column contains the text (in most cases the response will be “1”)</w:t>
      </w:r>
    </w:p>
    <w:p w:rsidR="00C221C3" w:rsidRDefault="00C221C3" w:rsidP="00C221C3"/>
    <w:p w:rsidR="00C221C3" w:rsidRDefault="00C221C3" w:rsidP="00C221C3">
      <w:r>
        <w:rPr>
          <w:noProof/>
        </w:rPr>
        <w:drawing>
          <wp:inline distT="0" distB="0" distL="0" distR="0" wp14:anchorId="2884AC79" wp14:editId="04D95C9A">
            <wp:extent cx="5250180" cy="239649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50180" cy="2396490"/>
                    </a:xfrm>
                    <a:prstGeom prst="rect">
                      <a:avLst/>
                    </a:prstGeom>
                    <a:noFill/>
                    <a:ln w="9525">
                      <a:noFill/>
                      <a:miter lim="800000"/>
                      <a:headEnd/>
                      <a:tailEnd/>
                    </a:ln>
                  </pic:spPr>
                </pic:pic>
              </a:graphicData>
            </a:graphic>
          </wp:inline>
        </w:drawing>
      </w:r>
    </w:p>
    <w:p w:rsidR="00C221C3" w:rsidRDefault="00C221C3" w:rsidP="00C221C3">
      <w:r>
        <w:t xml:space="preserve">SentiStrength adds “+ Results” to the name for the output file. Also make sure that the original file with the mentions has been shut down by Excel (otherwise SentiStrength will not work). </w:t>
      </w:r>
    </w:p>
    <w:p w:rsidR="00C221C3" w:rsidRDefault="00C221C3" w:rsidP="00C221C3"/>
    <w:p w:rsidR="00C221C3" w:rsidRDefault="00C221C3" w:rsidP="00C221C3">
      <w:r>
        <w:rPr>
          <w:noProof/>
        </w:rPr>
        <w:lastRenderedPageBreak/>
        <w:drawing>
          <wp:inline distT="0" distB="0" distL="0" distR="0" wp14:anchorId="21C22DBB" wp14:editId="316111BC">
            <wp:extent cx="3892360" cy="286365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892732" cy="2863931"/>
                    </a:xfrm>
                    <a:prstGeom prst="rect">
                      <a:avLst/>
                    </a:prstGeom>
                    <a:noFill/>
                    <a:ln w="9525">
                      <a:noFill/>
                      <a:miter lim="800000"/>
                      <a:headEnd/>
                      <a:tailEnd/>
                    </a:ln>
                  </pic:spPr>
                </pic:pic>
              </a:graphicData>
            </a:graphic>
          </wp:inline>
        </w:drawing>
      </w:r>
    </w:p>
    <w:p w:rsidR="00C221C3" w:rsidRDefault="00C221C3" w:rsidP="00C221C3">
      <w:r>
        <w:t xml:space="preserve">SentiStrength is quick in doing its job. Now open the output file with Excel, which should recognize the tab delimited nature of the output file. It takes you through a bunch of steps (just agree and continue clicking on “next” until you see “finish”) as shown below before opening the file with a clean output. </w:t>
      </w:r>
    </w:p>
    <w:p w:rsidR="00C221C3" w:rsidRDefault="00C221C3" w:rsidP="00C221C3">
      <w:r>
        <w:rPr>
          <w:noProof/>
        </w:rPr>
        <w:drawing>
          <wp:inline distT="0" distB="0" distL="0" distR="0" wp14:anchorId="73F238FA" wp14:editId="2E80CD4D">
            <wp:extent cx="5094605" cy="349186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094605" cy="3491865"/>
                    </a:xfrm>
                    <a:prstGeom prst="rect">
                      <a:avLst/>
                    </a:prstGeom>
                    <a:noFill/>
                    <a:ln w="9525">
                      <a:noFill/>
                      <a:miter lim="800000"/>
                      <a:headEnd/>
                      <a:tailEnd/>
                    </a:ln>
                  </pic:spPr>
                </pic:pic>
              </a:graphicData>
            </a:graphic>
          </wp:inline>
        </w:drawing>
      </w:r>
    </w:p>
    <w:p w:rsidR="00C221C3" w:rsidRDefault="00C221C3" w:rsidP="00C221C3"/>
    <w:p w:rsidR="00C221C3" w:rsidRDefault="00C46900" w:rsidP="00C221C3">
      <w:r>
        <w:t>Generally just clicking on Finish above should produce a clean output. If not, continue as shown below:</w:t>
      </w:r>
    </w:p>
    <w:p w:rsidR="00C221C3" w:rsidRDefault="00C221C3" w:rsidP="00C221C3">
      <w:r>
        <w:rPr>
          <w:noProof/>
        </w:rPr>
        <w:lastRenderedPageBreak/>
        <w:drawing>
          <wp:inline distT="0" distB="0" distL="0" distR="0" wp14:anchorId="1E50CDD4" wp14:editId="1CF5031A">
            <wp:extent cx="5265420" cy="36226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265420" cy="3622675"/>
                    </a:xfrm>
                    <a:prstGeom prst="rect">
                      <a:avLst/>
                    </a:prstGeom>
                    <a:noFill/>
                    <a:ln w="9525">
                      <a:noFill/>
                      <a:miter lim="800000"/>
                      <a:headEnd/>
                      <a:tailEnd/>
                    </a:ln>
                  </pic:spPr>
                </pic:pic>
              </a:graphicData>
            </a:graphic>
          </wp:inline>
        </w:drawing>
      </w:r>
    </w:p>
    <w:p w:rsidR="00C221C3" w:rsidRDefault="00C221C3" w:rsidP="00C221C3"/>
    <w:p w:rsidR="00C221C3" w:rsidRDefault="00C221C3" w:rsidP="00C221C3">
      <w:r>
        <w:rPr>
          <w:noProof/>
        </w:rPr>
        <w:drawing>
          <wp:inline distT="0" distB="0" distL="0" distR="0" wp14:anchorId="7E84C20D" wp14:editId="4615631C">
            <wp:extent cx="4687570" cy="300418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687570" cy="3004185"/>
                    </a:xfrm>
                    <a:prstGeom prst="rect">
                      <a:avLst/>
                    </a:prstGeom>
                    <a:noFill/>
                    <a:ln w="9525">
                      <a:noFill/>
                      <a:miter lim="800000"/>
                      <a:headEnd/>
                      <a:tailEnd/>
                    </a:ln>
                  </pic:spPr>
                </pic:pic>
              </a:graphicData>
            </a:graphic>
          </wp:inline>
        </w:drawing>
      </w:r>
    </w:p>
    <w:p w:rsidR="00C221C3" w:rsidRDefault="00C221C3" w:rsidP="00C221C3">
      <w:r>
        <w:t xml:space="preserve">SentiStrength creates two columns (H and I in the screenshot below). It inserts a positive sentiment in the first column and a negative in the latter. The sum would be the net sentiment. Note that the Trackur sentiment in column F matches the SentiStrength sentiment reasonably well (at least in this case).  </w:t>
      </w:r>
    </w:p>
    <w:p w:rsidR="00C221C3" w:rsidRDefault="00C221C3" w:rsidP="00C221C3"/>
    <w:p w:rsidR="00C221C3" w:rsidRDefault="00C221C3" w:rsidP="00C221C3">
      <w:r>
        <w:rPr>
          <w:noProof/>
        </w:rPr>
        <w:lastRenderedPageBreak/>
        <w:drawing>
          <wp:inline distT="0" distB="0" distL="0" distR="0" wp14:anchorId="3D8802B6" wp14:editId="25DCDC48">
            <wp:extent cx="3747770" cy="3576955"/>
            <wp:effectExtent l="1905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3747770" cy="3576955"/>
                    </a:xfrm>
                    <a:prstGeom prst="rect">
                      <a:avLst/>
                    </a:prstGeom>
                    <a:noFill/>
                    <a:ln w="9525">
                      <a:noFill/>
                      <a:miter lim="800000"/>
                      <a:headEnd/>
                      <a:tailEnd/>
                    </a:ln>
                  </pic:spPr>
                </pic:pic>
              </a:graphicData>
            </a:graphic>
          </wp:inline>
        </w:drawing>
      </w:r>
    </w:p>
    <w:p w:rsidR="00C221C3" w:rsidRDefault="00C221C3" w:rsidP="00C221C3">
      <w:r>
        <w:t xml:space="preserve">Now after some spot checks if you want to tweak the weights of individual words to improve the sentiment analysis of SentiStrength, I recommend that you check “Report Classification Rationale” under “Reporting Options” (you had unchecked this option earlier to get a clean output). Now run the analysis again, and this time there will be an extra column created by SentiStrength which shows how it calculated the sentiment from weights of individual words. I have attached the file where this rationale is shown in column J. The word weights used are shown, and if you think (after spot checks) that some words should have different weights from the defaults used by SentiStrength, you can change them in the  EmotionLookup text file you downloaded when installing the software (see below). </w:t>
      </w:r>
    </w:p>
    <w:p w:rsidR="00C221C3" w:rsidRDefault="00C221C3" w:rsidP="00C221C3">
      <w:r>
        <w:rPr>
          <w:noProof/>
        </w:rPr>
        <w:drawing>
          <wp:inline distT="0" distB="0" distL="0" distR="0" wp14:anchorId="24FB79AB" wp14:editId="5E7761D9">
            <wp:extent cx="3763010" cy="2065020"/>
            <wp:effectExtent l="1905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3763010" cy="2065020"/>
                    </a:xfrm>
                    <a:prstGeom prst="rect">
                      <a:avLst/>
                    </a:prstGeom>
                    <a:noFill/>
                    <a:ln w="9525">
                      <a:noFill/>
                      <a:miter lim="800000"/>
                      <a:headEnd/>
                      <a:tailEnd/>
                    </a:ln>
                  </pic:spPr>
                </pic:pic>
              </a:graphicData>
            </a:graphic>
          </wp:inline>
        </w:drawing>
      </w:r>
    </w:p>
    <w:p w:rsidR="00C221C3" w:rsidRDefault="00C221C3" w:rsidP="00C221C3">
      <w:r>
        <w:t xml:space="preserve">You can manually change the weights in the first EmotionLookup file. If you do so, make sure you reload the file into SentiStrength.  You can do this by choosing “Reload all lookup tables used in emotion classification” under the File menu in SentiStrength. </w:t>
      </w:r>
    </w:p>
    <w:p w:rsidR="00C221C3" w:rsidRDefault="00C221C3" w:rsidP="00C221C3">
      <w:r>
        <w:rPr>
          <w:noProof/>
        </w:rPr>
        <w:lastRenderedPageBreak/>
        <w:drawing>
          <wp:inline distT="0" distB="0" distL="0" distR="0" wp14:anchorId="24F19BAC" wp14:editId="63EDE728">
            <wp:extent cx="4426585" cy="154749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4426585" cy="1547495"/>
                    </a:xfrm>
                    <a:prstGeom prst="rect">
                      <a:avLst/>
                    </a:prstGeom>
                    <a:noFill/>
                    <a:ln w="9525">
                      <a:noFill/>
                      <a:miter lim="800000"/>
                      <a:headEnd/>
                      <a:tailEnd/>
                    </a:ln>
                  </pic:spPr>
                </pic:pic>
              </a:graphicData>
            </a:graphic>
          </wp:inline>
        </w:drawing>
      </w:r>
    </w:p>
    <w:p w:rsidR="00C221C3" w:rsidRDefault="00C221C3" w:rsidP="00C221C3"/>
    <w:p w:rsidR="00C221C3" w:rsidRDefault="00C221C3" w:rsidP="00C221C3">
      <w:r>
        <w:t xml:space="preserve">I haven’t had the time to try this out, but you should be able to add new words as well. To do so, you will have to add new words in the EnglishWordList file (in the same directory as the EmotionLookup file), and then add the words along with sentiment weights in the EmotionLookup file. Don’t forget to tell SentiStrength to reload these lookup files before doing any analysis. For more information, go to the website:   </w:t>
      </w:r>
    </w:p>
    <w:p w:rsidR="00C221C3" w:rsidRDefault="00556808">
      <w:pPr>
        <w:rPr>
          <w:rStyle w:val="Hyperlink"/>
        </w:rPr>
      </w:pPr>
      <w:hyperlink r:id="rId19" w:history="1">
        <w:r w:rsidR="00C221C3">
          <w:rPr>
            <w:rStyle w:val="Hyperlink"/>
          </w:rPr>
          <w:t>http://sentistrength.wlv.ac.uk/</w:t>
        </w:r>
      </w:hyperlink>
    </w:p>
    <w:p w:rsidR="007E580A" w:rsidRDefault="007E580A">
      <w:pPr>
        <w:rPr>
          <w:rStyle w:val="Hyperlink"/>
        </w:rPr>
      </w:pPr>
    </w:p>
    <w:p w:rsidR="007E580A" w:rsidRPr="007E580A" w:rsidRDefault="007E580A" w:rsidP="007E580A">
      <w:pPr>
        <w:shd w:val="clear" w:color="auto" w:fill="FFFFFF"/>
        <w:spacing w:after="0" w:line="240" w:lineRule="auto"/>
        <w:rPr>
          <w:rFonts w:ascii="Tahoma" w:eastAsia="Times New Roman" w:hAnsi="Tahoma" w:cs="Tahoma"/>
          <w:b/>
          <w:color w:val="000000"/>
          <w:sz w:val="32"/>
          <w:szCs w:val="20"/>
        </w:rPr>
      </w:pPr>
      <w:proofErr w:type="spellStart"/>
      <w:r w:rsidRPr="007E580A">
        <w:rPr>
          <w:rFonts w:ascii="Tahoma" w:eastAsia="Times New Roman" w:hAnsi="Tahoma" w:cs="Tahoma"/>
          <w:b/>
          <w:color w:val="000000"/>
          <w:sz w:val="32"/>
          <w:szCs w:val="20"/>
        </w:rPr>
        <w:t>SentiStrength</w:t>
      </w:r>
      <w:proofErr w:type="spellEnd"/>
      <w:r w:rsidRPr="007E580A">
        <w:rPr>
          <w:rFonts w:ascii="Tahoma" w:eastAsia="Times New Roman" w:hAnsi="Tahoma" w:cs="Tahoma"/>
          <w:b/>
          <w:color w:val="000000"/>
          <w:sz w:val="32"/>
          <w:szCs w:val="20"/>
        </w:rPr>
        <w:t xml:space="preserve"> for Mac Users</w:t>
      </w:r>
    </w:p>
    <w:p w:rsidR="007E580A" w:rsidRDefault="007E580A" w:rsidP="007E580A">
      <w:pPr>
        <w:shd w:val="clear" w:color="auto" w:fill="FFFFFF"/>
        <w:spacing w:after="0" w:line="240" w:lineRule="auto"/>
        <w:rPr>
          <w:rFonts w:ascii="Tahoma" w:eastAsia="Times New Roman" w:hAnsi="Tahoma" w:cs="Tahoma"/>
          <w:color w:val="000000"/>
          <w:sz w:val="20"/>
          <w:szCs w:val="20"/>
        </w:rPr>
      </w:pPr>
    </w:p>
    <w:p w:rsidR="007E580A" w:rsidRPr="007E580A" w:rsidRDefault="007E580A" w:rsidP="007E580A">
      <w:pPr>
        <w:shd w:val="clear" w:color="auto" w:fill="FFFFFF"/>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P</w:t>
      </w:r>
      <w:r w:rsidRPr="007E580A">
        <w:rPr>
          <w:rFonts w:ascii="Tahoma" w:eastAsia="Times New Roman" w:hAnsi="Tahoma" w:cs="Tahoma"/>
          <w:color w:val="000000"/>
          <w:sz w:val="20"/>
          <w:szCs w:val="20"/>
        </w:rPr>
        <w:t>lease download the Java version from here:</w:t>
      </w:r>
    </w:p>
    <w:p w:rsidR="007E580A" w:rsidRPr="007E580A" w:rsidRDefault="00556808" w:rsidP="007E580A">
      <w:pPr>
        <w:shd w:val="clear" w:color="auto" w:fill="FFFFFF"/>
        <w:spacing w:after="0" w:line="240" w:lineRule="auto"/>
        <w:rPr>
          <w:rFonts w:ascii="Tahoma" w:eastAsia="Times New Roman" w:hAnsi="Tahoma" w:cs="Tahoma"/>
          <w:color w:val="000000"/>
          <w:sz w:val="20"/>
          <w:szCs w:val="20"/>
        </w:rPr>
      </w:pPr>
      <w:hyperlink r:id="rId20" w:tgtFrame="_blank" w:history="1">
        <w:r w:rsidR="007E580A" w:rsidRPr="007E580A">
          <w:rPr>
            <w:rFonts w:ascii="Tahoma" w:eastAsia="Times New Roman" w:hAnsi="Tahoma" w:cs="Tahoma"/>
            <w:color w:val="1155CC"/>
            <w:sz w:val="20"/>
            <w:szCs w:val="20"/>
            <w:u w:val="single"/>
          </w:rPr>
          <w:t>http://sentistrength.wlv.ac.uk/SentiStrengthCom.jar</w:t>
        </w:r>
      </w:hyperlink>
      <w:r w:rsidR="007E580A" w:rsidRPr="007E580A">
        <w:rPr>
          <w:rFonts w:ascii="Tahoma" w:eastAsia="Times New Roman" w:hAnsi="Tahoma" w:cs="Tahoma"/>
          <w:color w:val="000000"/>
          <w:sz w:val="20"/>
          <w:szCs w:val="20"/>
        </w:rPr>
        <w:t> (</w:t>
      </w:r>
      <w:proofErr w:type="gramStart"/>
      <w:r w:rsidR="007E580A" w:rsidRPr="007E580A">
        <w:rPr>
          <w:rFonts w:ascii="Tahoma" w:eastAsia="Times New Roman" w:hAnsi="Tahoma" w:cs="Tahoma"/>
          <w:color w:val="000000"/>
          <w:sz w:val="20"/>
          <w:szCs w:val="20"/>
        </w:rPr>
        <w:t>please</w:t>
      </w:r>
      <w:proofErr w:type="gramEnd"/>
      <w:r w:rsidR="007E580A" w:rsidRPr="007E580A">
        <w:rPr>
          <w:rFonts w:ascii="Tahoma" w:eastAsia="Times New Roman" w:hAnsi="Tahoma" w:cs="Tahoma"/>
          <w:color w:val="000000"/>
          <w:sz w:val="20"/>
          <w:szCs w:val="20"/>
        </w:rPr>
        <w:t xml:space="preserve"> copy and paste rather than clicking the link) </w:t>
      </w:r>
    </w:p>
    <w:p w:rsidR="007E580A" w:rsidRPr="007E580A" w:rsidRDefault="007E580A" w:rsidP="007E580A">
      <w:pPr>
        <w:shd w:val="clear" w:color="auto" w:fill="FFFFFF"/>
        <w:spacing w:after="0" w:line="240" w:lineRule="auto"/>
        <w:rPr>
          <w:rFonts w:ascii="Tahoma" w:eastAsia="Times New Roman" w:hAnsi="Tahoma" w:cs="Tahoma"/>
          <w:color w:val="000000"/>
          <w:sz w:val="20"/>
          <w:szCs w:val="20"/>
        </w:rPr>
      </w:pPr>
      <w:proofErr w:type="gramStart"/>
      <w:r w:rsidRPr="007E580A">
        <w:rPr>
          <w:rFonts w:ascii="Tahoma" w:eastAsia="Times New Roman" w:hAnsi="Tahoma" w:cs="Tahoma"/>
          <w:color w:val="000000"/>
          <w:sz w:val="20"/>
          <w:szCs w:val="20"/>
        </w:rPr>
        <w:t>and</w:t>
      </w:r>
      <w:proofErr w:type="gramEnd"/>
      <w:r w:rsidRPr="007E580A">
        <w:rPr>
          <w:rFonts w:ascii="Tahoma" w:eastAsia="Times New Roman" w:hAnsi="Tahoma" w:cs="Tahoma"/>
          <w:color w:val="000000"/>
          <w:sz w:val="20"/>
          <w:szCs w:val="20"/>
        </w:rPr>
        <w:t xml:space="preserve"> use it with the text files extracted from this zip file</w:t>
      </w:r>
    </w:p>
    <w:p w:rsidR="007E580A" w:rsidRPr="007E580A" w:rsidRDefault="00556808" w:rsidP="007E580A">
      <w:pPr>
        <w:shd w:val="clear" w:color="auto" w:fill="FFFFFF"/>
        <w:spacing w:after="0" w:line="240" w:lineRule="auto"/>
        <w:rPr>
          <w:rFonts w:ascii="Tahoma" w:eastAsia="Times New Roman" w:hAnsi="Tahoma" w:cs="Tahoma"/>
          <w:color w:val="000000"/>
          <w:sz w:val="20"/>
          <w:szCs w:val="20"/>
        </w:rPr>
      </w:pPr>
      <w:hyperlink r:id="rId21" w:tgtFrame="_blank" w:history="1">
        <w:r w:rsidR="007E580A" w:rsidRPr="007E580A">
          <w:rPr>
            <w:rFonts w:ascii="Tahoma" w:eastAsia="Times New Roman" w:hAnsi="Tahoma" w:cs="Tahoma"/>
            <w:color w:val="1155CC"/>
            <w:sz w:val="20"/>
            <w:szCs w:val="20"/>
            <w:u w:val="single"/>
          </w:rPr>
          <w:t>http://sentistrength.wlv.ac.uk/SentStrength_Data_Sept2011.zip</w:t>
        </w:r>
      </w:hyperlink>
    </w:p>
    <w:p w:rsidR="007E580A" w:rsidRDefault="007E580A" w:rsidP="007E580A">
      <w:pPr>
        <w:shd w:val="clear" w:color="auto" w:fill="FFFFFF"/>
        <w:spacing w:after="0" w:line="240" w:lineRule="auto"/>
        <w:rPr>
          <w:rFonts w:ascii="Tahoma" w:eastAsia="Times New Roman" w:hAnsi="Tahoma" w:cs="Tahoma"/>
          <w:color w:val="000000"/>
          <w:sz w:val="20"/>
          <w:szCs w:val="20"/>
        </w:rPr>
      </w:pPr>
    </w:p>
    <w:p w:rsidR="007E580A" w:rsidRPr="007E580A" w:rsidRDefault="007E580A" w:rsidP="007E580A">
      <w:pPr>
        <w:shd w:val="clear" w:color="auto" w:fill="FFFFFF"/>
        <w:spacing w:after="0" w:line="240" w:lineRule="auto"/>
        <w:rPr>
          <w:rFonts w:ascii="Tahoma" w:eastAsia="Times New Roman" w:hAnsi="Tahoma" w:cs="Tahoma"/>
          <w:color w:val="000000"/>
          <w:sz w:val="20"/>
          <w:szCs w:val="20"/>
        </w:rPr>
      </w:pPr>
      <w:bookmarkStart w:id="0" w:name="_GoBack"/>
      <w:bookmarkEnd w:id="0"/>
      <w:r>
        <w:rPr>
          <w:rFonts w:ascii="Tahoma" w:eastAsia="Times New Roman" w:hAnsi="Tahoma" w:cs="Tahoma"/>
          <w:color w:val="000000"/>
          <w:sz w:val="20"/>
          <w:szCs w:val="20"/>
        </w:rPr>
        <w:t>T</w:t>
      </w:r>
      <w:r w:rsidRPr="007E580A">
        <w:rPr>
          <w:rFonts w:ascii="Tahoma" w:eastAsia="Times New Roman" w:hAnsi="Tahoma" w:cs="Tahoma"/>
          <w:color w:val="000000"/>
          <w:sz w:val="20"/>
          <w:szCs w:val="20"/>
        </w:rPr>
        <w:t>here is a brief manual online.</w:t>
      </w:r>
    </w:p>
    <w:p w:rsidR="007E580A" w:rsidRPr="007E580A" w:rsidRDefault="00556808" w:rsidP="007E580A">
      <w:pPr>
        <w:shd w:val="clear" w:color="auto" w:fill="FFFFFF"/>
        <w:spacing w:after="0" w:line="240" w:lineRule="auto"/>
        <w:rPr>
          <w:rFonts w:ascii="Tahoma" w:eastAsia="Times New Roman" w:hAnsi="Tahoma" w:cs="Tahoma"/>
          <w:color w:val="000000"/>
          <w:sz w:val="20"/>
          <w:szCs w:val="20"/>
        </w:rPr>
      </w:pPr>
      <w:hyperlink r:id="rId22" w:tgtFrame="_blank" w:history="1">
        <w:r w:rsidR="007E580A" w:rsidRPr="007E580A">
          <w:rPr>
            <w:rFonts w:ascii="Tahoma" w:eastAsia="Times New Roman" w:hAnsi="Tahoma" w:cs="Tahoma"/>
            <w:color w:val="1155CC"/>
            <w:sz w:val="20"/>
            <w:szCs w:val="20"/>
            <w:u w:val="single"/>
          </w:rPr>
          <w:t>http://sentistrength.wlv.ac.uk/documentation/SentiStrengthJavaManual.doc</w:t>
        </w:r>
      </w:hyperlink>
    </w:p>
    <w:p w:rsidR="007E580A" w:rsidRPr="007E580A" w:rsidRDefault="007E580A" w:rsidP="007E580A">
      <w:pPr>
        <w:shd w:val="clear" w:color="auto" w:fill="FFFFFF"/>
        <w:spacing w:after="0" w:line="240" w:lineRule="auto"/>
        <w:rPr>
          <w:rFonts w:ascii="Tahoma" w:eastAsia="Times New Roman" w:hAnsi="Tahoma" w:cs="Tahoma"/>
          <w:color w:val="000000"/>
          <w:sz w:val="20"/>
          <w:szCs w:val="20"/>
        </w:rPr>
      </w:pPr>
      <w:r w:rsidRPr="007E580A">
        <w:rPr>
          <w:rFonts w:ascii="Tahoma" w:eastAsia="Times New Roman" w:hAnsi="Tahoma" w:cs="Tahoma"/>
          <w:color w:val="000000"/>
          <w:sz w:val="20"/>
          <w:szCs w:val="20"/>
        </w:rPr>
        <w:t>There is a bit of extra information for the Java version on the web site too. This is for academic use only.</w:t>
      </w:r>
    </w:p>
    <w:p w:rsidR="007E580A" w:rsidRDefault="007E580A"/>
    <w:sectPr w:rsidR="007E5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04012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116001C"/>
    <w:multiLevelType w:val="hybridMultilevel"/>
    <w:tmpl w:val="E95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B7152B"/>
    <w:multiLevelType w:val="hybridMultilevel"/>
    <w:tmpl w:val="AC282146"/>
    <w:lvl w:ilvl="0" w:tplc="F77E38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53"/>
    <w:rsid w:val="001146C4"/>
    <w:rsid w:val="002E55CF"/>
    <w:rsid w:val="00361D7B"/>
    <w:rsid w:val="003A18F7"/>
    <w:rsid w:val="004E4B9A"/>
    <w:rsid w:val="00556808"/>
    <w:rsid w:val="00713869"/>
    <w:rsid w:val="007E580A"/>
    <w:rsid w:val="008B0C15"/>
    <w:rsid w:val="00915CA8"/>
    <w:rsid w:val="00A00359"/>
    <w:rsid w:val="00AC3F4C"/>
    <w:rsid w:val="00B53601"/>
    <w:rsid w:val="00B7745D"/>
    <w:rsid w:val="00C221C3"/>
    <w:rsid w:val="00C46900"/>
    <w:rsid w:val="00CB7824"/>
    <w:rsid w:val="00D46F53"/>
    <w:rsid w:val="00E559B0"/>
    <w:rsid w:val="00EE321C"/>
    <w:rsid w:val="00F411BB"/>
    <w:rsid w:val="00FC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F53"/>
    <w:rPr>
      <w:rFonts w:ascii="Tahoma" w:hAnsi="Tahoma" w:cs="Tahoma"/>
      <w:sz w:val="16"/>
      <w:szCs w:val="16"/>
    </w:rPr>
  </w:style>
  <w:style w:type="character" w:styleId="Hyperlink">
    <w:name w:val="Hyperlink"/>
    <w:basedOn w:val="DefaultParagraphFont"/>
    <w:uiPriority w:val="99"/>
    <w:unhideWhenUsed/>
    <w:rsid w:val="00B7745D"/>
    <w:rPr>
      <w:color w:val="0000FF" w:themeColor="hyperlink"/>
      <w:u w:val="single"/>
    </w:rPr>
  </w:style>
  <w:style w:type="paragraph" w:styleId="ListBullet">
    <w:name w:val="List Bullet"/>
    <w:basedOn w:val="Normal"/>
    <w:uiPriority w:val="99"/>
    <w:unhideWhenUsed/>
    <w:rsid w:val="00B53601"/>
    <w:pPr>
      <w:numPr>
        <w:numId w:val="1"/>
      </w:numPr>
      <w:contextualSpacing/>
    </w:pPr>
  </w:style>
  <w:style w:type="paragraph" w:styleId="ListParagraph">
    <w:name w:val="List Paragraph"/>
    <w:basedOn w:val="Normal"/>
    <w:uiPriority w:val="34"/>
    <w:qFormat/>
    <w:rsid w:val="00CB78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F53"/>
    <w:rPr>
      <w:rFonts w:ascii="Tahoma" w:hAnsi="Tahoma" w:cs="Tahoma"/>
      <w:sz w:val="16"/>
      <w:szCs w:val="16"/>
    </w:rPr>
  </w:style>
  <w:style w:type="character" w:styleId="Hyperlink">
    <w:name w:val="Hyperlink"/>
    <w:basedOn w:val="DefaultParagraphFont"/>
    <w:uiPriority w:val="99"/>
    <w:unhideWhenUsed/>
    <w:rsid w:val="00B7745D"/>
    <w:rPr>
      <w:color w:val="0000FF" w:themeColor="hyperlink"/>
      <w:u w:val="single"/>
    </w:rPr>
  </w:style>
  <w:style w:type="paragraph" w:styleId="ListBullet">
    <w:name w:val="List Bullet"/>
    <w:basedOn w:val="Normal"/>
    <w:uiPriority w:val="99"/>
    <w:unhideWhenUsed/>
    <w:rsid w:val="00B53601"/>
    <w:pPr>
      <w:numPr>
        <w:numId w:val="1"/>
      </w:numPr>
      <w:contextualSpacing/>
    </w:pPr>
  </w:style>
  <w:style w:type="paragraph" w:styleId="ListParagraph">
    <w:name w:val="List Paragraph"/>
    <w:basedOn w:val="Normal"/>
    <w:uiPriority w:val="34"/>
    <w:qFormat/>
    <w:rsid w:val="00CB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62327">
      <w:bodyDiv w:val="1"/>
      <w:marLeft w:val="0"/>
      <w:marRight w:val="0"/>
      <w:marTop w:val="0"/>
      <w:marBottom w:val="0"/>
      <w:divBdr>
        <w:top w:val="none" w:sz="0" w:space="0" w:color="auto"/>
        <w:left w:val="none" w:sz="0" w:space="0" w:color="auto"/>
        <w:bottom w:val="none" w:sz="0" w:space="0" w:color="auto"/>
        <w:right w:val="none" w:sz="0" w:space="0" w:color="auto"/>
      </w:divBdr>
      <w:divsChild>
        <w:div w:id="2117672788">
          <w:marLeft w:val="0"/>
          <w:marRight w:val="0"/>
          <w:marTop w:val="0"/>
          <w:marBottom w:val="0"/>
          <w:divBdr>
            <w:top w:val="none" w:sz="0" w:space="0" w:color="auto"/>
            <w:left w:val="none" w:sz="0" w:space="0" w:color="auto"/>
            <w:bottom w:val="none" w:sz="0" w:space="0" w:color="auto"/>
            <w:right w:val="none" w:sz="0" w:space="0" w:color="auto"/>
          </w:divBdr>
        </w:div>
        <w:div w:id="1799377461">
          <w:marLeft w:val="0"/>
          <w:marRight w:val="0"/>
          <w:marTop w:val="0"/>
          <w:marBottom w:val="0"/>
          <w:divBdr>
            <w:top w:val="none" w:sz="0" w:space="0" w:color="auto"/>
            <w:left w:val="none" w:sz="0" w:space="0" w:color="auto"/>
            <w:bottom w:val="none" w:sz="0" w:space="0" w:color="auto"/>
            <w:right w:val="none" w:sz="0" w:space="0" w:color="auto"/>
          </w:divBdr>
        </w:div>
        <w:div w:id="1410269944">
          <w:marLeft w:val="0"/>
          <w:marRight w:val="0"/>
          <w:marTop w:val="0"/>
          <w:marBottom w:val="0"/>
          <w:divBdr>
            <w:top w:val="none" w:sz="0" w:space="0" w:color="auto"/>
            <w:left w:val="none" w:sz="0" w:space="0" w:color="auto"/>
            <w:bottom w:val="none" w:sz="0" w:space="0" w:color="auto"/>
            <w:right w:val="none" w:sz="0" w:space="0" w:color="auto"/>
          </w:divBdr>
        </w:div>
        <w:div w:id="2081243020">
          <w:marLeft w:val="0"/>
          <w:marRight w:val="0"/>
          <w:marTop w:val="0"/>
          <w:marBottom w:val="0"/>
          <w:divBdr>
            <w:top w:val="none" w:sz="0" w:space="0" w:color="auto"/>
            <w:left w:val="none" w:sz="0" w:space="0" w:color="auto"/>
            <w:bottom w:val="none" w:sz="0" w:space="0" w:color="auto"/>
            <w:right w:val="none" w:sz="0" w:space="0" w:color="auto"/>
          </w:divBdr>
        </w:div>
        <w:div w:id="2126079159">
          <w:marLeft w:val="0"/>
          <w:marRight w:val="0"/>
          <w:marTop w:val="0"/>
          <w:marBottom w:val="0"/>
          <w:divBdr>
            <w:top w:val="none" w:sz="0" w:space="0" w:color="auto"/>
            <w:left w:val="none" w:sz="0" w:space="0" w:color="auto"/>
            <w:bottom w:val="none" w:sz="0" w:space="0" w:color="auto"/>
            <w:right w:val="none" w:sz="0" w:space="0" w:color="auto"/>
          </w:divBdr>
        </w:div>
        <w:div w:id="2006590622">
          <w:marLeft w:val="0"/>
          <w:marRight w:val="0"/>
          <w:marTop w:val="0"/>
          <w:marBottom w:val="0"/>
          <w:divBdr>
            <w:top w:val="none" w:sz="0" w:space="0" w:color="auto"/>
            <w:left w:val="none" w:sz="0" w:space="0" w:color="auto"/>
            <w:bottom w:val="none" w:sz="0" w:space="0" w:color="auto"/>
            <w:right w:val="none" w:sz="0" w:space="0" w:color="auto"/>
          </w:divBdr>
        </w:div>
        <w:div w:id="1211989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sentistrength.wlv.ac.uk/SentStrength_Data_Sept2011.zi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tistrength.wlv.ac.uk/SentiStrengthCom.jar" TargetMode="External"/><Relationship Id="rId1" Type="http://schemas.openxmlformats.org/officeDocument/2006/relationships/numbering" Target="numbering.xml"/><Relationship Id="rId6" Type="http://schemas.openxmlformats.org/officeDocument/2006/relationships/hyperlink" Target="http://sentistrength.wlv.ac.uk/download.htm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tistrength.wlv.ac.u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tistrength.wlv.ac.uk/documentation/SentiStrengthJavaManual.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Anitesh Barua</cp:lastModifiedBy>
  <cp:revision>2</cp:revision>
  <dcterms:created xsi:type="dcterms:W3CDTF">2015-09-10T22:36:00Z</dcterms:created>
  <dcterms:modified xsi:type="dcterms:W3CDTF">2015-09-10T22:36:00Z</dcterms:modified>
</cp:coreProperties>
</file>