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047" w:rsidRDefault="0079066F" w:rsidP="00D32047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2313EE" wp14:editId="52C0847A">
                <wp:simplePos x="0" y="0"/>
                <wp:positionH relativeFrom="margin">
                  <wp:align>left</wp:align>
                </wp:positionH>
                <wp:positionV relativeFrom="paragraph">
                  <wp:posOffset>5544820</wp:posOffset>
                </wp:positionV>
                <wp:extent cx="5873115" cy="6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31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9066F" w:rsidRPr="0079066F" w:rsidRDefault="0079066F" w:rsidP="0016799A">
                            <w:pPr>
                              <w:pStyle w:val="Caption"/>
                              <w:rPr>
                                <w:i w:val="0"/>
                                <w:sz w:val="24"/>
                                <w:szCs w:val="24"/>
                              </w:rPr>
                            </w:pPr>
                            <w:r w:rsidRPr="0079066F">
                              <w:rPr>
                                <w:b/>
                                <w:i w:val="0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79066F">
                              <w:rPr>
                                <w:b/>
                                <w:i w:val="0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79066F">
                              <w:rPr>
                                <w:b/>
                                <w:i w:val="0"/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79066F">
                              <w:rPr>
                                <w:b/>
                                <w:i w:val="0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79066F">
                              <w:rPr>
                                <w:b/>
                                <w:i w:val="0"/>
                                <w:noProof/>
                                <w:sz w:val="24"/>
                                <w:szCs w:val="24"/>
                              </w:rPr>
                              <w:t>1</w:t>
                            </w:r>
                            <w:r w:rsidRPr="0079066F">
                              <w:rPr>
                                <w:b/>
                                <w:i w:val="0"/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i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F3CA3">
                              <w:rPr>
                                <w:i w:val="0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i w:val="0"/>
                                <w:sz w:val="24"/>
                                <w:szCs w:val="24"/>
                              </w:rPr>
                              <w:t xml:space="preserve">arbon and nitrogen </w:t>
                            </w:r>
                            <w:r w:rsidR="00EF3CA3">
                              <w:rPr>
                                <w:i w:val="0"/>
                                <w:sz w:val="24"/>
                                <w:szCs w:val="24"/>
                              </w:rPr>
                              <w:t xml:space="preserve">isotope composition of </w:t>
                            </w:r>
                            <w:r w:rsidR="0016799A">
                              <w:rPr>
                                <w:i w:val="0"/>
                                <w:sz w:val="24"/>
                                <w:szCs w:val="24"/>
                              </w:rPr>
                              <w:t>muscle tissue</w:t>
                            </w:r>
                            <w:r w:rsidR="00EF3CA3">
                              <w:rPr>
                                <w:i w:val="0"/>
                                <w:sz w:val="24"/>
                                <w:szCs w:val="24"/>
                              </w:rPr>
                              <w:t xml:space="preserve"> (taupe)</w:t>
                            </w:r>
                            <w:r w:rsidR="007178FD">
                              <w:rPr>
                                <w:i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6799A">
                              <w:rPr>
                                <w:i w:val="0"/>
                                <w:sz w:val="24"/>
                                <w:szCs w:val="24"/>
                              </w:rPr>
                              <w:t xml:space="preserve">from rainbow trout and </w:t>
                            </w:r>
                            <w:r w:rsidR="007178FD">
                              <w:rPr>
                                <w:i w:val="0"/>
                                <w:sz w:val="24"/>
                                <w:szCs w:val="24"/>
                              </w:rPr>
                              <w:t xml:space="preserve">primary producers </w:t>
                            </w:r>
                            <w:r w:rsidR="0016799A">
                              <w:rPr>
                                <w:i w:val="0"/>
                                <w:sz w:val="24"/>
                                <w:szCs w:val="24"/>
                              </w:rPr>
                              <w:t xml:space="preserve">in </w:t>
                            </w:r>
                            <w:r w:rsidR="007178FD">
                              <w:rPr>
                                <w:i w:val="0"/>
                                <w:sz w:val="24"/>
                                <w:szCs w:val="24"/>
                              </w:rPr>
                              <w:t>the littoral (light blue), pelagic (dark blue), and terrestrial (green) habitats</w:t>
                            </w:r>
                            <w:r w:rsidR="0016799A">
                              <w:rPr>
                                <w:i w:val="0"/>
                                <w:sz w:val="24"/>
                                <w:szCs w:val="24"/>
                              </w:rPr>
                              <w:t xml:space="preserve"> collected from Kulla Kulla Lake demonstrate principal reliance by rainbow trout on resources stemming from the littoral and pelagic pathways, and minimal reliance on terrestrial derived resources</w:t>
                            </w:r>
                            <w:bookmarkStart w:id="0" w:name="_GoBack"/>
                            <w:bookmarkEnd w:id="0"/>
                            <w:r w:rsidR="0016799A">
                              <w:rPr>
                                <w:i w:val="0"/>
                                <w:sz w:val="24"/>
                                <w:szCs w:val="24"/>
                              </w:rPr>
                              <w:t>.</w:t>
                            </w:r>
                            <w:r w:rsidR="007178FD">
                              <w:rPr>
                                <w:i w:val="0"/>
                                <w:sz w:val="24"/>
                                <w:szCs w:val="24"/>
                              </w:rPr>
                              <w:t xml:space="preserve"> Rainbow trout lengths </w:t>
                            </w:r>
                            <w:r w:rsidR="007178FD">
                              <w:rPr>
                                <w:i w:val="0"/>
                                <w:sz w:val="24"/>
                                <w:szCs w:val="24"/>
                              </w:rPr>
                              <w:t>ranged from</w:t>
                            </w:r>
                            <w:r w:rsidR="007178FD">
                              <w:rPr>
                                <w:i w:val="0"/>
                                <w:sz w:val="24"/>
                                <w:szCs w:val="24"/>
                              </w:rPr>
                              <w:t xml:space="preserve"> 146.3- 341.0 mm (point size). </w:t>
                            </w:r>
                            <w:r w:rsidR="007178FD" w:rsidRPr="007178FD">
                              <w:rPr>
                                <w:i w:val="0"/>
                                <w:sz w:val="24"/>
                                <w:szCs w:val="24"/>
                              </w:rPr>
                              <w:t xml:space="preserve">Solid and grey error bars </w:t>
                            </w:r>
                            <w:r w:rsidR="007178FD">
                              <w:rPr>
                                <w:i w:val="0"/>
                                <w:sz w:val="24"/>
                                <w:szCs w:val="24"/>
                              </w:rPr>
                              <w:t>reflect the</w:t>
                            </w:r>
                            <w:r w:rsidR="007178FD" w:rsidRPr="007178FD">
                              <w:rPr>
                                <w:i w:val="0"/>
                                <w:sz w:val="24"/>
                                <w:szCs w:val="24"/>
                              </w:rPr>
                              <w:t xml:space="preserve"> 68% and 95% c</w:t>
                            </w:r>
                            <w:r w:rsidR="007178FD">
                              <w:rPr>
                                <w:i w:val="0"/>
                                <w:sz w:val="24"/>
                                <w:szCs w:val="24"/>
                              </w:rPr>
                              <w:t>onfidence intervals of the mean sources values from the samples collected in each habitat</w:t>
                            </w:r>
                            <w:r w:rsidR="007178FD" w:rsidRPr="007178FD">
                              <w:rPr>
                                <w:i w:val="0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="007178FD">
                              <w:rPr>
                                <w:i w:val="0"/>
                                <w:sz w:val="24"/>
                                <w:szCs w:val="24"/>
                              </w:rPr>
                              <w:t>Rainbow trout are plotted after correcting for fractionation, assumed to be 6.4 for nitrogen and 0.4 for carbon (Post 2002)</w:t>
                            </w:r>
                            <w:r w:rsidR="0016799A">
                              <w:rPr>
                                <w:i w:val="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E2313E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436.6pt;width:462.45pt;height:.05pt;z-index:2516602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" stroked="f">
                <v:textbox style="mso-fit-shape-to-text:t" inset="0,0,0,0">
                  <w:txbxContent>
                    <w:p w:rsidR="0079066F" w:rsidRPr="0079066F" w:rsidRDefault="0079066F" w:rsidP="0016799A">
                      <w:pPr>
                        <w:pStyle w:val="Caption"/>
                        <w:rPr>
                          <w:i w:val="0"/>
                          <w:sz w:val="24"/>
                          <w:szCs w:val="24"/>
                        </w:rPr>
                      </w:pPr>
                      <w:r w:rsidRPr="0079066F">
                        <w:rPr>
                          <w:b/>
                          <w:i w:val="0"/>
                          <w:sz w:val="24"/>
                          <w:szCs w:val="24"/>
                        </w:rPr>
                        <w:t xml:space="preserve">Figure </w:t>
                      </w:r>
                      <w:r w:rsidRPr="0079066F">
                        <w:rPr>
                          <w:b/>
                          <w:i w:val="0"/>
                          <w:sz w:val="24"/>
                          <w:szCs w:val="24"/>
                        </w:rPr>
                        <w:fldChar w:fldCharType="begin"/>
                      </w:r>
                      <w:r w:rsidRPr="0079066F">
                        <w:rPr>
                          <w:b/>
                          <w:i w:val="0"/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79066F">
                        <w:rPr>
                          <w:b/>
                          <w:i w:val="0"/>
                          <w:sz w:val="24"/>
                          <w:szCs w:val="24"/>
                        </w:rPr>
                        <w:fldChar w:fldCharType="separate"/>
                      </w:r>
                      <w:r w:rsidRPr="0079066F">
                        <w:rPr>
                          <w:b/>
                          <w:i w:val="0"/>
                          <w:noProof/>
                          <w:sz w:val="24"/>
                          <w:szCs w:val="24"/>
                        </w:rPr>
                        <w:t>1</w:t>
                      </w:r>
                      <w:r w:rsidRPr="0079066F">
                        <w:rPr>
                          <w:b/>
                          <w:i w:val="0"/>
                          <w:sz w:val="24"/>
                          <w:szCs w:val="24"/>
                        </w:rPr>
                        <w:fldChar w:fldCharType="end"/>
                      </w:r>
                      <w:r>
                        <w:rPr>
                          <w:b/>
                          <w:i w:val="0"/>
                          <w:sz w:val="24"/>
                          <w:szCs w:val="24"/>
                        </w:rPr>
                        <w:t xml:space="preserve"> </w:t>
                      </w:r>
                      <w:r w:rsidR="00EF3CA3">
                        <w:rPr>
                          <w:i w:val="0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i w:val="0"/>
                          <w:sz w:val="24"/>
                          <w:szCs w:val="24"/>
                        </w:rPr>
                        <w:t xml:space="preserve">arbon and nitrogen </w:t>
                      </w:r>
                      <w:r w:rsidR="00EF3CA3">
                        <w:rPr>
                          <w:i w:val="0"/>
                          <w:sz w:val="24"/>
                          <w:szCs w:val="24"/>
                        </w:rPr>
                        <w:t xml:space="preserve">isotope composition of </w:t>
                      </w:r>
                      <w:r w:rsidR="0016799A">
                        <w:rPr>
                          <w:i w:val="0"/>
                          <w:sz w:val="24"/>
                          <w:szCs w:val="24"/>
                        </w:rPr>
                        <w:t>muscle tissue</w:t>
                      </w:r>
                      <w:r w:rsidR="00EF3CA3">
                        <w:rPr>
                          <w:i w:val="0"/>
                          <w:sz w:val="24"/>
                          <w:szCs w:val="24"/>
                        </w:rPr>
                        <w:t xml:space="preserve"> (taupe)</w:t>
                      </w:r>
                      <w:r w:rsidR="007178FD">
                        <w:rPr>
                          <w:i w:val="0"/>
                          <w:sz w:val="24"/>
                          <w:szCs w:val="24"/>
                        </w:rPr>
                        <w:t xml:space="preserve"> </w:t>
                      </w:r>
                      <w:r w:rsidR="0016799A">
                        <w:rPr>
                          <w:i w:val="0"/>
                          <w:sz w:val="24"/>
                          <w:szCs w:val="24"/>
                        </w:rPr>
                        <w:t xml:space="preserve">from rainbow trout and </w:t>
                      </w:r>
                      <w:r w:rsidR="007178FD">
                        <w:rPr>
                          <w:i w:val="0"/>
                          <w:sz w:val="24"/>
                          <w:szCs w:val="24"/>
                        </w:rPr>
                        <w:t xml:space="preserve">primary producers </w:t>
                      </w:r>
                      <w:r w:rsidR="0016799A">
                        <w:rPr>
                          <w:i w:val="0"/>
                          <w:sz w:val="24"/>
                          <w:szCs w:val="24"/>
                        </w:rPr>
                        <w:t xml:space="preserve">in </w:t>
                      </w:r>
                      <w:r w:rsidR="007178FD">
                        <w:rPr>
                          <w:i w:val="0"/>
                          <w:sz w:val="24"/>
                          <w:szCs w:val="24"/>
                        </w:rPr>
                        <w:t>the littoral (light blue), pelagic (dark blue), and terrestrial (green) habitats</w:t>
                      </w:r>
                      <w:r w:rsidR="0016799A">
                        <w:rPr>
                          <w:i w:val="0"/>
                          <w:sz w:val="24"/>
                          <w:szCs w:val="24"/>
                        </w:rPr>
                        <w:t xml:space="preserve"> collected from Kulla Kulla Lake demonstrate principal reliance by rainbow trout on resources stemming from the littoral and pelagic pathways, and minimal reliance on terrestrial derived resources</w:t>
                      </w:r>
                      <w:bookmarkStart w:id="1" w:name="_GoBack"/>
                      <w:bookmarkEnd w:id="1"/>
                      <w:r w:rsidR="0016799A">
                        <w:rPr>
                          <w:i w:val="0"/>
                          <w:sz w:val="24"/>
                          <w:szCs w:val="24"/>
                        </w:rPr>
                        <w:t>.</w:t>
                      </w:r>
                      <w:r w:rsidR="007178FD">
                        <w:rPr>
                          <w:i w:val="0"/>
                          <w:sz w:val="24"/>
                          <w:szCs w:val="24"/>
                        </w:rPr>
                        <w:t xml:space="preserve"> Rainbow trout lengths </w:t>
                      </w:r>
                      <w:r w:rsidR="007178FD">
                        <w:rPr>
                          <w:i w:val="0"/>
                          <w:sz w:val="24"/>
                          <w:szCs w:val="24"/>
                        </w:rPr>
                        <w:t>ranged from</w:t>
                      </w:r>
                      <w:r w:rsidR="007178FD">
                        <w:rPr>
                          <w:i w:val="0"/>
                          <w:sz w:val="24"/>
                          <w:szCs w:val="24"/>
                        </w:rPr>
                        <w:t xml:space="preserve"> 146.3- 341.0 mm (point size). </w:t>
                      </w:r>
                      <w:r w:rsidR="007178FD" w:rsidRPr="007178FD">
                        <w:rPr>
                          <w:i w:val="0"/>
                          <w:sz w:val="24"/>
                          <w:szCs w:val="24"/>
                        </w:rPr>
                        <w:t xml:space="preserve">Solid and grey error bars </w:t>
                      </w:r>
                      <w:r w:rsidR="007178FD">
                        <w:rPr>
                          <w:i w:val="0"/>
                          <w:sz w:val="24"/>
                          <w:szCs w:val="24"/>
                        </w:rPr>
                        <w:t>reflect the</w:t>
                      </w:r>
                      <w:r w:rsidR="007178FD" w:rsidRPr="007178FD">
                        <w:rPr>
                          <w:i w:val="0"/>
                          <w:sz w:val="24"/>
                          <w:szCs w:val="24"/>
                        </w:rPr>
                        <w:t xml:space="preserve"> 68% and 95% c</w:t>
                      </w:r>
                      <w:r w:rsidR="007178FD">
                        <w:rPr>
                          <w:i w:val="0"/>
                          <w:sz w:val="24"/>
                          <w:szCs w:val="24"/>
                        </w:rPr>
                        <w:t>onfidence intervals of the mean sources values from the samples collected in each habitat</w:t>
                      </w:r>
                      <w:r w:rsidR="007178FD" w:rsidRPr="007178FD">
                        <w:rPr>
                          <w:i w:val="0"/>
                          <w:sz w:val="24"/>
                          <w:szCs w:val="24"/>
                        </w:rPr>
                        <w:t xml:space="preserve">. </w:t>
                      </w:r>
                      <w:r w:rsidR="007178FD">
                        <w:rPr>
                          <w:i w:val="0"/>
                          <w:sz w:val="24"/>
                          <w:szCs w:val="24"/>
                        </w:rPr>
                        <w:t>Rainbow trout are plotted after correcting for fractionation, assumed to be 6.4 for nitrogen and 0.4 for carbon (Post 2002)</w:t>
                      </w:r>
                      <w:r w:rsidR="0016799A">
                        <w:rPr>
                          <w:i w:val="0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01505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margin">
              <wp:align>left</wp:align>
            </wp:positionH>
            <wp:positionV relativeFrom="margin">
              <wp:align>top</wp:align>
            </wp:positionV>
            <wp:extent cx="5486411" cy="5486411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ulla_final_Stilin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11" cy="5486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32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047"/>
    <w:rsid w:val="0016799A"/>
    <w:rsid w:val="00401505"/>
    <w:rsid w:val="00415332"/>
    <w:rsid w:val="0058488F"/>
    <w:rsid w:val="00597D64"/>
    <w:rsid w:val="007178FD"/>
    <w:rsid w:val="0079066F"/>
    <w:rsid w:val="00C836FE"/>
    <w:rsid w:val="00D32047"/>
    <w:rsid w:val="00EF3CA3"/>
    <w:rsid w:val="00F86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18460"/>
  <w15:chartTrackingRefBased/>
  <w15:docId w15:val="{6CD7984D-D690-489C-9069-F0B2DFA9F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3204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46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Rebekah R. Stiling</dc:creator>
  <cp:keywords/>
  <dc:description/>
  <cp:lastModifiedBy>Rebekah R. Stiling</cp:lastModifiedBy>
  <cp:revision>3</cp:revision>
  <dcterms:created xsi:type="dcterms:W3CDTF">2020-03-18T23:03:00Z</dcterms:created>
  <dcterms:modified xsi:type="dcterms:W3CDTF">2020-03-19T00:03:00Z</dcterms:modified>
</cp:coreProperties>
</file>