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7BB96F" w14:textId="77777777" w:rsidR="000B5A4A" w:rsidRPr="00D77970" w:rsidRDefault="00000000" w:rsidP="00D7797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7970">
        <w:rPr>
          <w:rFonts w:ascii="Times New Roman" w:hAnsi="Times New Roman" w:cs="Times New Roman"/>
          <w:b/>
          <w:bCs/>
          <w:sz w:val="36"/>
          <w:szCs w:val="36"/>
        </w:rPr>
        <w:t>EMIS — Architecture and Diagrams</w:t>
      </w:r>
    </w:p>
    <w:p w14:paraId="1F85A04F" w14:textId="77777777" w:rsidR="000B5A4A" w:rsidRPr="00D77970" w:rsidRDefault="00000000">
      <w:pPr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b/>
          <w:sz w:val="24"/>
          <w:szCs w:val="24"/>
        </w:rPr>
        <w:t>Project:</w:t>
      </w:r>
      <w:r w:rsidRPr="00D77970">
        <w:rPr>
          <w:rFonts w:ascii="Times New Roman" w:hAnsi="Times New Roman" w:cs="Times New Roman"/>
          <w:sz w:val="24"/>
          <w:szCs w:val="24"/>
        </w:rPr>
        <w:t xml:space="preserve"> Design and Development of a Privacy-Aware QR/NFC-Based Emergency Medical Information System</w:t>
      </w:r>
    </w:p>
    <w:p w14:paraId="7DBE03CB" w14:textId="77777777" w:rsidR="000B5A4A" w:rsidRPr="00D77970" w:rsidRDefault="00000000">
      <w:pPr>
        <w:pStyle w:val="1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1. Purpose and scope</w:t>
      </w:r>
    </w:p>
    <w:p w14:paraId="7DA48DF6" w14:textId="77777777" w:rsidR="000B5A4A" w:rsidRPr="00D77970" w:rsidRDefault="00000000">
      <w:pPr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EMIS is a proposed system for giving emergency responders rapid access to a limited, owner-approved medical summary through a QR code or NFC-enabled card. The owner is expected to manage the underlying information through authenticated access. Medical data is self-reported and must not be represented as clinically verified unless a future verification process is implemented.</w:t>
      </w:r>
    </w:p>
    <w:p w14:paraId="2CE70317" w14:textId="77777777" w:rsidR="000B5A4A" w:rsidRPr="00D77970" w:rsidRDefault="00000000">
      <w:pPr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b/>
          <w:sz w:val="24"/>
          <w:szCs w:val="24"/>
        </w:rPr>
        <w:t>Current state:</w:t>
      </w:r>
      <w:r w:rsidRPr="00D77970">
        <w:rPr>
          <w:rFonts w:ascii="Times New Roman" w:hAnsi="Times New Roman" w:cs="Times New Roman"/>
          <w:sz w:val="24"/>
          <w:szCs w:val="24"/>
        </w:rPr>
        <w:t xml:space="preserve"> A Next.js frontend prototype and UI/UX design materials exist. Spring Boot API, persistent storage, authentication/authorization, and working QR/NFC workflows remain planned or in progress; their operation is not claimed here.</w:t>
      </w:r>
    </w:p>
    <w:p w14:paraId="356E5269" w14:textId="77777777" w:rsidR="000B5A4A" w:rsidRPr="00D77970" w:rsidRDefault="00000000">
      <w:pPr>
        <w:pStyle w:val="1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2. System Context Diagram</w:t>
      </w:r>
    </w:p>
    <w:p w14:paraId="645C63CE" w14:textId="77777777" w:rsidR="000B5A4A" w:rsidRPr="00D77970" w:rsidRDefault="00000000">
      <w:pPr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The system boundary separates EMIS from the people and external services interacting with it. A scanner uses a phone's native QR/NFC capability to open a URL; the browser then accesses the proposed EMIS web application. Emergency calls are initiated through the phone's dialer, not handled by an EMIS emergency-dispatch integration.</w:t>
      </w:r>
    </w:p>
    <w:p w14:paraId="476DB19F" w14:textId="77777777" w:rsidR="000B5A4A" w:rsidRPr="00D77970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977F01" wp14:editId="3DF01411">
            <wp:extent cx="6172200" cy="1211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is_diagram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0E28" w14:textId="77777777" w:rsidR="000B5A4A" w:rsidRPr="00D77970" w:rsidRDefault="00000000">
      <w:pPr>
        <w:pStyle w:val="21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Context assumptions</w:t>
      </w:r>
    </w:p>
    <w:p w14:paraId="0BDFF5DE" w14:textId="77777777" w:rsidR="000B5A4A" w:rsidRPr="00D77970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The QR code and NFC tag are intended to reference a profile URL rather than store detailed medical records directly.</w:t>
      </w:r>
    </w:p>
    <w:p w14:paraId="29E7F741" w14:textId="77777777" w:rsidR="000B5A4A" w:rsidRPr="00D77970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A public emergency view should reveal only an explicitly defined minimum dataset.</w:t>
      </w:r>
    </w:p>
    <w:p w14:paraId="43053588" w14:textId="77777777" w:rsidR="000B5A4A" w:rsidRPr="00D77970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Access to editing and private fields should require owner authentication once implemented.</w:t>
      </w:r>
    </w:p>
    <w:p w14:paraId="39E36FBC" w14:textId="77777777" w:rsidR="000B5A4A" w:rsidRPr="00D77970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Internet access may be necessary for a hosted profile; offline availability is not assumed.</w:t>
      </w:r>
    </w:p>
    <w:p w14:paraId="65424427" w14:textId="77777777" w:rsidR="000B5A4A" w:rsidRPr="00D77970" w:rsidRDefault="00000000">
      <w:pPr>
        <w:pStyle w:val="1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3. Use Case Diagram</w:t>
      </w:r>
    </w:p>
    <w:p w14:paraId="3A3D8999" w14:textId="77777777" w:rsidR="000B5A4A" w:rsidRPr="00D77970" w:rsidRDefault="00000000">
      <w:pPr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 xml:space="preserve">The diagram below expresses </w:t>
      </w:r>
      <w:r w:rsidRPr="00D77970">
        <w:rPr>
          <w:rFonts w:ascii="Times New Roman" w:hAnsi="Times New Roman" w:cs="Times New Roman"/>
          <w:b/>
          <w:sz w:val="24"/>
          <w:szCs w:val="24"/>
        </w:rPr>
        <w:t>planned</w:t>
      </w:r>
      <w:r w:rsidRPr="00D77970">
        <w:rPr>
          <w:rFonts w:ascii="Times New Roman" w:hAnsi="Times New Roman" w:cs="Times New Roman"/>
          <w:sz w:val="24"/>
          <w:szCs w:val="24"/>
        </w:rPr>
        <w:t xml:space="preserve"> interactions and is not evidence that each use case is implemented. Mermaid flowchart notation is used to show actors and use cases in an editable GitHub-compatible format.</w:t>
      </w:r>
    </w:p>
    <w:p w14:paraId="65D48EF7" w14:textId="77777777" w:rsidR="000B5A4A" w:rsidRPr="00D77970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3EADB0" wp14:editId="059A06CB">
            <wp:extent cx="6172200" cy="65639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is_diagram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56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9883" w14:textId="77777777" w:rsidR="000B5A4A" w:rsidRPr="00D77970" w:rsidRDefault="00000000">
      <w:pPr>
        <w:pStyle w:val="21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Core use case: Open emergency summary</w:t>
      </w:r>
    </w:p>
    <w:p w14:paraId="3B5099F4" w14:textId="77777777" w:rsidR="000B5A4A" w:rsidRPr="00D77970" w:rsidRDefault="00000000">
      <w:pPr>
        <w:pStyle w:val="a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A responder finds the physical medical ID card.</w:t>
      </w:r>
    </w:p>
    <w:p w14:paraId="1E2F009B" w14:textId="77777777" w:rsidR="000B5A4A" w:rsidRPr="00D77970" w:rsidRDefault="00000000">
      <w:pPr>
        <w:pStyle w:val="a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The responder scans the QR code or taps the NFC tag (future workflow).</w:t>
      </w:r>
    </w:p>
    <w:p w14:paraId="0C37016B" w14:textId="77777777" w:rsidR="000B5A4A" w:rsidRPr="00D77970" w:rsidRDefault="00000000">
      <w:pPr>
        <w:pStyle w:val="a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The device opens the associated profile URL.</w:t>
      </w:r>
    </w:p>
    <w:p w14:paraId="353E27CF" w14:textId="77777777" w:rsidR="000B5A4A" w:rsidRPr="00D77970" w:rsidRDefault="00000000">
      <w:pPr>
        <w:pStyle w:val="a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EMIS presents the approved emergency summary, such as allergies and emergency contacts.</w:t>
      </w:r>
    </w:p>
    <w:p w14:paraId="2C8A040C" w14:textId="77777777" w:rsidR="000B5A4A" w:rsidRPr="00D77970" w:rsidRDefault="00000000">
      <w:pPr>
        <w:pStyle w:val="a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The responder may use the device to call emergency services or the listed contact.</w:t>
      </w:r>
    </w:p>
    <w:p w14:paraId="45C9FDA7" w14:textId="77777777" w:rsidR="000B5A4A" w:rsidRPr="00D77970" w:rsidRDefault="00000000">
      <w:pPr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b/>
          <w:sz w:val="24"/>
          <w:szCs w:val="24"/>
        </w:rPr>
        <w:t>Exceptions to design and test:</w:t>
      </w:r>
      <w:r w:rsidRPr="00D77970">
        <w:rPr>
          <w:rFonts w:ascii="Times New Roman" w:hAnsi="Times New Roman" w:cs="Times New Roman"/>
          <w:sz w:val="24"/>
          <w:szCs w:val="24"/>
        </w:rPr>
        <w:t xml:space="preserve"> invalid or revoked URL; unavailable network; missing data; incorrect/self-reported information; unauthorized request for private data.</w:t>
      </w:r>
    </w:p>
    <w:p w14:paraId="7114B978" w14:textId="4C5014CB" w:rsidR="000B5A4A" w:rsidRPr="00D77970" w:rsidRDefault="00000000">
      <w:pPr>
        <w:pStyle w:val="1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lastRenderedPageBreak/>
        <w:t>4. Component Diagram</w:t>
      </w:r>
      <w:r w:rsidR="00D77970">
        <w:rPr>
          <w:rFonts w:ascii="Times New Roman" w:hAnsi="Times New Roman" w:cs="Times New Roman"/>
          <w:sz w:val="24"/>
          <w:szCs w:val="24"/>
        </w:rPr>
        <w:t>:</w:t>
      </w:r>
    </w:p>
    <w:p w14:paraId="431C2D93" w14:textId="77777777" w:rsidR="000B5A4A" w:rsidRPr="00D77970" w:rsidRDefault="00000000">
      <w:pPr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 xml:space="preserve">Solid arrows describe the intended interactions. Components labeled </w:t>
      </w:r>
      <w:r w:rsidRPr="00D77970">
        <w:rPr>
          <w:rFonts w:ascii="Times New Roman" w:hAnsi="Times New Roman" w:cs="Times New Roman"/>
          <w:b/>
          <w:sz w:val="24"/>
          <w:szCs w:val="24"/>
        </w:rPr>
        <w:t>planned</w:t>
      </w:r>
      <w:r w:rsidRPr="00D77970">
        <w:rPr>
          <w:rFonts w:ascii="Times New Roman" w:hAnsi="Times New Roman" w:cs="Times New Roman"/>
          <w:sz w:val="24"/>
          <w:szCs w:val="24"/>
        </w:rPr>
        <w:t xml:space="preserve"> have not been confirmed as operational in the current repository.</w:t>
      </w:r>
    </w:p>
    <w:p w14:paraId="2B0D3958" w14:textId="77777777" w:rsidR="000B5A4A" w:rsidRPr="00D77970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0342A9" wp14:editId="7521079C">
            <wp:extent cx="6172200" cy="54293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is_diagram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42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AFC0" w14:textId="77777777" w:rsidR="000B5A4A" w:rsidRPr="00D77970" w:rsidRDefault="00000000">
      <w:pPr>
        <w:pStyle w:val="21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Proposed component responsibilities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0B5A4A" w:rsidRPr="00D77970" w14:paraId="5EB94586" w14:textId="77777777" w:rsidTr="000B5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662C16DD" w14:textId="77777777" w:rsidR="000B5A4A" w:rsidRPr="00D779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3264" w:type="dxa"/>
          </w:tcPr>
          <w:p w14:paraId="44760C61" w14:textId="77777777" w:rsidR="000B5A4A" w:rsidRPr="00D779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3264" w:type="dxa"/>
          </w:tcPr>
          <w:p w14:paraId="7FC5B4E2" w14:textId="77777777" w:rsidR="000B5A4A" w:rsidRPr="00D779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0B5A4A" w:rsidRPr="00D77970" w14:paraId="639D9FB9" w14:textId="77777777" w:rsidTr="000B5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4AD169A" w14:textId="77777777" w:rsidR="000B5A4A" w:rsidRPr="00D779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Next.js emergency profile UI</w:t>
            </w:r>
          </w:p>
        </w:tc>
        <w:tc>
          <w:tcPr>
            <w:tcW w:w="3264" w:type="dxa"/>
          </w:tcPr>
          <w:p w14:paraId="7F48BB27" w14:textId="77777777" w:rsidR="000B5A4A" w:rsidRPr="00D77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Display sample emergency information and user interface</w:t>
            </w:r>
          </w:p>
        </w:tc>
        <w:tc>
          <w:tcPr>
            <w:tcW w:w="3264" w:type="dxa"/>
          </w:tcPr>
          <w:p w14:paraId="2440C3A0" w14:textId="77777777" w:rsidR="000B5A4A" w:rsidRPr="00D77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Prototype exists</w:t>
            </w:r>
          </w:p>
        </w:tc>
      </w:tr>
      <w:tr w:rsidR="000B5A4A" w:rsidRPr="00D77970" w14:paraId="03F81201" w14:textId="77777777" w:rsidTr="000B5A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1056ACD" w14:textId="77777777" w:rsidR="000B5A4A" w:rsidRPr="00D779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QR/NFC card and link</w:t>
            </w:r>
          </w:p>
        </w:tc>
        <w:tc>
          <w:tcPr>
            <w:tcW w:w="3264" w:type="dxa"/>
          </w:tcPr>
          <w:p w14:paraId="37DF1835" w14:textId="77777777" w:rsidR="000B5A4A" w:rsidRPr="00D779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Open the associated emergency profile URL</w:t>
            </w:r>
          </w:p>
        </w:tc>
        <w:tc>
          <w:tcPr>
            <w:tcW w:w="3264" w:type="dxa"/>
          </w:tcPr>
          <w:p w14:paraId="04B08C03" w14:textId="77777777" w:rsidR="000B5A4A" w:rsidRPr="00D779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Planned</w:t>
            </w:r>
          </w:p>
        </w:tc>
      </w:tr>
      <w:tr w:rsidR="000B5A4A" w:rsidRPr="00D77970" w14:paraId="2EE40C17" w14:textId="77777777" w:rsidTr="000B5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ED76BB4" w14:textId="77777777" w:rsidR="000B5A4A" w:rsidRPr="00D779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Spring Boot REST API</w:t>
            </w:r>
          </w:p>
        </w:tc>
        <w:tc>
          <w:tcPr>
            <w:tcW w:w="3264" w:type="dxa"/>
          </w:tcPr>
          <w:p w14:paraId="094BD334" w14:textId="77777777" w:rsidR="000B5A4A" w:rsidRPr="00D77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Handle profile requests and updates</w:t>
            </w:r>
          </w:p>
        </w:tc>
        <w:tc>
          <w:tcPr>
            <w:tcW w:w="3264" w:type="dxa"/>
          </w:tcPr>
          <w:p w14:paraId="3CF21A34" w14:textId="77777777" w:rsidR="000B5A4A" w:rsidRPr="00D77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Planned / development not verified</w:t>
            </w:r>
          </w:p>
        </w:tc>
      </w:tr>
      <w:tr w:rsidR="000B5A4A" w:rsidRPr="00D77970" w14:paraId="3D5B83EA" w14:textId="77777777" w:rsidTr="000B5A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DB0A7F7" w14:textId="77777777" w:rsidR="000B5A4A" w:rsidRPr="00D779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Authentication / authorization</w:t>
            </w:r>
          </w:p>
        </w:tc>
        <w:tc>
          <w:tcPr>
            <w:tcW w:w="3264" w:type="dxa"/>
          </w:tcPr>
          <w:p w14:paraId="7D28B838" w14:textId="77777777" w:rsidR="000B5A4A" w:rsidRPr="00D779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Protect private data and profile editing</w:t>
            </w:r>
          </w:p>
        </w:tc>
        <w:tc>
          <w:tcPr>
            <w:tcW w:w="3264" w:type="dxa"/>
          </w:tcPr>
          <w:p w14:paraId="1E304889" w14:textId="77777777" w:rsidR="000B5A4A" w:rsidRPr="00D779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Planned</w:t>
            </w:r>
          </w:p>
        </w:tc>
      </w:tr>
      <w:tr w:rsidR="000B5A4A" w:rsidRPr="00D77970" w14:paraId="36305AE3" w14:textId="77777777" w:rsidTr="000B5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AE0812B" w14:textId="77777777" w:rsidR="000B5A4A" w:rsidRPr="00D779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Medical profile service</w:t>
            </w:r>
          </w:p>
        </w:tc>
        <w:tc>
          <w:tcPr>
            <w:tcW w:w="3264" w:type="dxa"/>
          </w:tcPr>
          <w:p w14:paraId="11C854AC" w14:textId="77777777" w:rsidR="000B5A4A" w:rsidRPr="00D77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 xml:space="preserve">Validate, retrieve, and update </w:t>
            </w:r>
            <w:r w:rsidRPr="00D779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medical information</w:t>
            </w:r>
          </w:p>
        </w:tc>
        <w:tc>
          <w:tcPr>
            <w:tcW w:w="3264" w:type="dxa"/>
          </w:tcPr>
          <w:p w14:paraId="4D64FC50" w14:textId="77777777" w:rsidR="000B5A4A" w:rsidRPr="00D77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Planned</w:t>
            </w:r>
          </w:p>
        </w:tc>
      </w:tr>
      <w:tr w:rsidR="000B5A4A" w:rsidRPr="00D77970" w14:paraId="08CBB98D" w14:textId="77777777" w:rsidTr="000B5A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81B776D" w14:textId="77777777" w:rsidR="000B5A4A" w:rsidRPr="00D779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3264" w:type="dxa"/>
          </w:tcPr>
          <w:p w14:paraId="50C17CF1" w14:textId="77777777" w:rsidR="000B5A4A" w:rsidRPr="00D779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Persist profiles and access-related records</w:t>
            </w:r>
          </w:p>
        </w:tc>
        <w:tc>
          <w:tcPr>
            <w:tcW w:w="3264" w:type="dxa"/>
          </w:tcPr>
          <w:p w14:paraId="29E31C91" w14:textId="77777777" w:rsidR="000B5A4A" w:rsidRPr="00D779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Proposed</w:t>
            </w:r>
          </w:p>
        </w:tc>
      </w:tr>
      <w:tr w:rsidR="000B5A4A" w:rsidRPr="00D77970" w14:paraId="13335926" w14:textId="77777777" w:rsidTr="000B5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0A9A05A8" w14:textId="77777777" w:rsidR="000B5A4A" w:rsidRPr="00D779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Audit mechanism</w:t>
            </w:r>
          </w:p>
        </w:tc>
        <w:tc>
          <w:tcPr>
            <w:tcW w:w="3264" w:type="dxa"/>
          </w:tcPr>
          <w:p w14:paraId="51D7B0AF" w14:textId="77777777" w:rsidR="000B5A4A" w:rsidRPr="00D77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Record appropriate access/change events without exposing unnecessary sensitive data</w:t>
            </w:r>
          </w:p>
        </w:tc>
        <w:tc>
          <w:tcPr>
            <w:tcW w:w="3264" w:type="dxa"/>
          </w:tcPr>
          <w:p w14:paraId="5AA1FB52" w14:textId="77777777" w:rsidR="000B5A4A" w:rsidRPr="00D77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Proposed</w:t>
            </w:r>
          </w:p>
        </w:tc>
      </w:tr>
    </w:tbl>
    <w:p w14:paraId="33EFD0E9" w14:textId="77777777" w:rsidR="000B5A4A" w:rsidRPr="00D77970" w:rsidRDefault="00000000">
      <w:pPr>
        <w:pStyle w:val="1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5. Data flow and privacy boundaries</w:t>
      </w:r>
    </w:p>
    <w:p w14:paraId="122E46C6" w14:textId="77777777" w:rsidR="000B5A4A" w:rsidRPr="00D77970" w:rsidRDefault="00000000">
      <w:pPr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b/>
          <w:sz w:val="24"/>
          <w:szCs w:val="24"/>
        </w:rPr>
        <w:t>Emergency access (proposed):</w:t>
      </w:r>
      <w:r w:rsidRPr="00D77970">
        <w:rPr>
          <w:rFonts w:ascii="Times New Roman" w:hAnsi="Times New Roman" w:cs="Times New Roman"/>
          <w:sz w:val="24"/>
          <w:szCs w:val="24"/>
        </w:rPr>
        <w:t xml:space="preserve"> QR/NFC URL → browser → public emergency view → API → approved subset of profile data. No login is expected for the emergency subset, so its contents must be carefully minimized.</w:t>
      </w:r>
    </w:p>
    <w:p w14:paraId="145DE263" w14:textId="77777777" w:rsidR="000B5A4A" w:rsidRPr="00D77970" w:rsidRDefault="00000000">
      <w:pPr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b/>
          <w:sz w:val="24"/>
          <w:szCs w:val="24"/>
        </w:rPr>
        <w:t>Owner update (proposed):</w:t>
      </w:r>
      <w:r w:rsidRPr="00D77970">
        <w:rPr>
          <w:rFonts w:ascii="Times New Roman" w:hAnsi="Times New Roman" w:cs="Times New Roman"/>
          <w:sz w:val="24"/>
          <w:szCs w:val="24"/>
        </w:rPr>
        <w:t xml:space="preserve"> owner authentication → owner management interface → API authorization → validated changes → database. The owner must not be able to edit another person's record.</w:t>
      </w:r>
    </w:p>
    <w:p w14:paraId="70C2BC3D" w14:textId="77777777" w:rsidR="000B5A4A" w:rsidRPr="00D77970" w:rsidRDefault="00000000">
      <w:pPr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b/>
          <w:sz w:val="24"/>
          <w:szCs w:val="24"/>
        </w:rPr>
        <w:t>Important design constraints:</w:t>
      </w:r>
    </w:p>
    <w:p w14:paraId="79BC6CEA" w14:textId="77777777" w:rsidR="000B5A4A" w:rsidRPr="00D77970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Do not place complete medical histories, passwords, or access tokens on a physical card.</w:t>
      </w:r>
    </w:p>
    <w:p w14:paraId="4CAB377B" w14:textId="77777777" w:rsidR="000B5A4A" w:rsidRPr="00D77970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Use HTTPS for hosted pages and APIs.</w:t>
      </w:r>
    </w:p>
    <w:p w14:paraId="5F7C47DE" w14:textId="77777777" w:rsidR="000B5A4A" w:rsidRPr="00D77970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Limit public fields and avoid indexing or inadvertent exposure of sensitive profiles.</w:t>
      </w:r>
    </w:p>
    <w:p w14:paraId="3DDDF5DA" w14:textId="77777777" w:rsidR="000B5A4A" w:rsidRPr="00D77970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Define revocation and lost-card replacement procedures before deployment.</w:t>
      </w:r>
    </w:p>
    <w:p w14:paraId="072D7CBF" w14:textId="77777777" w:rsidR="000B5A4A" w:rsidRPr="00D77970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Provide clear warnings that medical data may be incomplete or self-reported.</w:t>
      </w:r>
    </w:p>
    <w:p w14:paraId="771768FA" w14:textId="77777777" w:rsidR="000B5A4A" w:rsidRPr="00D77970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Evaluate applicable privacy and data-protection requirements before real patient deployment.</w:t>
      </w:r>
    </w:p>
    <w:p w14:paraId="5823247F" w14:textId="77777777" w:rsidR="000B5A4A" w:rsidRPr="00D77970" w:rsidRDefault="00000000">
      <w:pPr>
        <w:pStyle w:val="1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6. Requirements traceability (initial mapping)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0B5A4A" w:rsidRPr="00D77970" w14:paraId="1018AC2E" w14:textId="77777777" w:rsidTr="000B5A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73C08B5" w14:textId="77777777" w:rsidR="000B5A4A" w:rsidRPr="00D779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Architecture element</w:t>
            </w:r>
          </w:p>
        </w:tc>
        <w:tc>
          <w:tcPr>
            <w:tcW w:w="3264" w:type="dxa"/>
          </w:tcPr>
          <w:p w14:paraId="3526E929" w14:textId="77777777" w:rsidR="000B5A4A" w:rsidRPr="00D779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Intended requirement area</w:t>
            </w:r>
          </w:p>
        </w:tc>
        <w:tc>
          <w:tcPr>
            <w:tcW w:w="3264" w:type="dxa"/>
          </w:tcPr>
          <w:p w14:paraId="30CBA8D4" w14:textId="77777777" w:rsidR="000B5A4A" w:rsidRPr="00D7797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Evidence / future verification</w:t>
            </w:r>
          </w:p>
        </w:tc>
      </w:tr>
      <w:tr w:rsidR="000B5A4A" w:rsidRPr="00D77970" w14:paraId="57125FB0" w14:textId="77777777" w:rsidTr="000B5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D92080D" w14:textId="77777777" w:rsidR="000B5A4A" w:rsidRPr="00D779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Public emergency view</w:t>
            </w:r>
          </w:p>
        </w:tc>
        <w:tc>
          <w:tcPr>
            <w:tcW w:w="3264" w:type="dxa"/>
          </w:tcPr>
          <w:p w14:paraId="064B9C10" w14:textId="77777777" w:rsidR="000B5A4A" w:rsidRPr="00D77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Fast emergency access and limited disclosure</w:t>
            </w:r>
          </w:p>
        </w:tc>
        <w:tc>
          <w:tcPr>
            <w:tcW w:w="3264" w:type="dxa"/>
          </w:tcPr>
          <w:p w14:paraId="1DAED447" w14:textId="77777777" w:rsidR="000B5A4A" w:rsidRPr="00D77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UI review; later API access tests</w:t>
            </w:r>
          </w:p>
        </w:tc>
      </w:tr>
      <w:tr w:rsidR="000B5A4A" w:rsidRPr="00D77970" w14:paraId="233B37CD" w14:textId="77777777" w:rsidTr="000B5A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76EDD01B" w14:textId="77777777" w:rsidR="000B5A4A" w:rsidRPr="00D779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Owner management UI</w:t>
            </w:r>
          </w:p>
        </w:tc>
        <w:tc>
          <w:tcPr>
            <w:tcW w:w="3264" w:type="dxa"/>
          </w:tcPr>
          <w:p w14:paraId="1C558E9A" w14:textId="77777777" w:rsidR="000B5A4A" w:rsidRPr="00D779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Profile creation and updates</w:t>
            </w:r>
          </w:p>
        </w:tc>
        <w:tc>
          <w:tcPr>
            <w:tcW w:w="3264" w:type="dxa"/>
          </w:tcPr>
          <w:p w14:paraId="194C67EA" w14:textId="77777777" w:rsidR="000B5A4A" w:rsidRPr="00D779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Future authenticated workflow tests</w:t>
            </w:r>
          </w:p>
        </w:tc>
      </w:tr>
      <w:tr w:rsidR="000B5A4A" w:rsidRPr="00D77970" w14:paraId="60FE58E4" w14:textId="77777777" w:rsidTr="000B5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31D88B5D" w14:textId="77777777" w:rsidR="000B5A4A" w:rsidRPr="00D779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Access control</w:t>
            </w:r>
          </w:p>
        </w:tc>
        <w:tc>
          <w:tcPr>
            <w:tcW w:w="3264" w:type="dxa"/>
          </w:tcPr>
          <w:p w14:paraId="5B674B18" w14:textId="77777777" w:rsidR="000B5A4A" w:rsidRPr="00D77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Confidentiality and authorization</w:t>
            </w:r>
          </w:p>
        </w:tc>
        <w:tc>
          <w:tcPr>
            <w:tcW w:w="3264" w:type="dxa"/>
          </w:tcPr>
          <w:p w14:paraId="24B8CF88" w14:textId="77777777" w:rsidR="000B5A4A" w:rsidRPr="00D77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Future negative authorization tests</w:t>
            </w:r>
          </w:p>
        </w:tc>
      </w:tr>
      <w:tr w:rsidR="000B5A4A" w:rsidRPr="00D77970" w14:paraId="1CB7E4F8" w14:textId="77777777" w:rsidTr="000B5A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18A4FD6B" w14:textId="77777777" w:rsidR="000B5A4A" w:rsidRPr="00D779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QR/NFC URL</w:t>
            </w:r>
          </w:p>
        </w:tc>
        <w:tc>
          <w:tcPr>
            <w:tcW w:w="3264" w:type="dxa"/>
          </w:tcPr>
          <w:p w14:paraId="0C9ABC81" w14:textId="77777777" w:rsidR="000B5A4A" w:rsidRPr="00D779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Emergency card navigation</w:t>
            </w:r>
          </w:p>
        </w:tc>
        <w:tc>
          <w:tcPr>
            <w:tcW w:w="3264" w:type="dxa"/>
          </w:tcPr>
          <w:p w14:paraId="273E510B" w14:textId="77777777" w:rsidR="000B5A4A" w:rsidRPr="00D779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Future device and invalid-link tests</w:t>
            </w:r>
          </w:p>
        </w:tc>
      </w:tr>
      <w:tr w:rsidR="000B5A4A" w:rsidRPr="00D77970" w14:paraId="708E6DA9" w14:textId="77777777" w:rsidTr="000B5A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55D7CCFE" w14:textId="77777777" w:rsidR="000B5A4A" w:rsidRPr="00D779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3264" w:type="dxa"/>
          </w:tcPr>
          <w:p w14:paraId="52E01060" w14:textId="77777777" w:rsidR="000B5A4A" w:rsidRPr="00D77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Persistence and data integrity</w:t>
            </w:r>
          </w:p>
        </w:tc>
        <w:tc>
          <w:tcPr>
            <w:tcW w:w="3264" w:type="dxa"/>
          </w:tcPr>
          <w:p w14:paraId="78E1267C" w14:textId="77777777" w:rsidR="000B5A4A" w:rsidRPr="00D779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Future integration tests</w:t>
            </w:r>
          </w:p>
        </w:tc>
      </w:tr>
      <w:tr w:rsidR="000B5A4A" w:rsidRPr="00D77970" w14:paraId="64B61089" w14:textId="77777777" w:rsidTr="000B5A4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14:paraId="2311EE19" w14:textId="77777777" w:rsidR="000B5A4A" w:rsidRPr="00D7797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Audit mechanism</w:t>
            </w:r>
          </w:p>
        </w:tc>
        <w:tc>
          <w:tcPr>
            <w:tcW w:w="3264" w:type="dxa"/>
          </w:tcPr>
          <w:p w14:paraId="01E7F8BF" w14:textId="77777777" w:rsidR="000B5A4A" w:rsidRPr="00D779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Accountability</w:t>
            </w:r>
          </w:p>
        </w:tc>
        <w:tc>
          <w:tcPr>
            <w:tcW w:w="3264" w:type="dxa"/>
          </w:tcPr>
          <w:p w14:paraId="3B3E6BB0" w14:textId="77777777" w:rsidR="000B5A4A" w:rsidRPr="00D779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77970">
              <w:rPr>
                <w:rFonts w:ascii="Times New Roman" w:hAnsi="Times New Roman" w:cs="Times New Roman"/>
                <w:sz w:val="24"/>
                <w:szCs w:val="24"/>
              </w:rPr>
              <w:t>Future event and privacy tests</w:t>
            </w:r>
          </w:p>
        </w:tc>
      </w:tr>
    </w:tbl>
    <w:p w14:paraId="37A54132" w14:textId="77777777" w:rsidR="000B5A4A" w:rsidRPr="00D77970" w:rsidRDefault="00000000">
      <w:pPr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The exact requirement IDs should be aligned with the team's latest docs/requirements.md after review.</w:t>
      </w:r>
    </w:p>
    <w:p w14:paraId="59C2E471" w14:textId="77777777" w:rsidR="000B5A4A" w:rsidRPr="00D77970" w:rsidRDefault="00000000">
      <w:pPr>
        <w:pStyle w:val="1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lastRenderedPageBreak/>
        <w:t>7. Key architecture decisions requiring validation</w:t>
      </w:r>
    </w:p>
    <w:p w14:paraId="24C2B59E" w14:textId="77777777" w:rsidR="000B5A4A" w:rsidRPr="00D77970" w:rsidRDefault="00000000">
      <w:pPr>
        <w:pStyle w:val="a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Confirm whether the public emergency URL should use a revocable random identifier rather than an easily guessed sequential ID.</w:t>
      </w:r>
    </w:p>
    <w:p w14:paraId="5CBE3DD2" w14:textId="77777777" w:rsidR="000B5A4A" w:rsidRPr="00D77970" w:rsidRDefault="00000000">
      <w:pPr>
        <w:pStyle w:val="a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Confirm the minimum public medical dataset with representative users and the supervisor.</w:t>
      </w:r>
    </w:p>
    <w:p w14:paraId="09568FD0" w14:textId="77777777" w:rsidR="000B5A4A" w:rsidRPr="00D77970" w:rsidRDefault="00000000">
      <w:pPr>
        <w:pStyle w:val="a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Decide the owner authentication mechanism and account recovery procedure.</w:t>
      </w:r>
    </w:p>
    <w:p w14:paraId="58D7CEF7" w14:textId="77777777" w:rsidR="000B5A4A" w:rsidRPr="00D77970" w:rsidRDefault="00000000">
      <w:pPr>
        <w:pStyle w:val="a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Select the final persistence schema and retention/deletion rules.</w:t>
      </w:r>
    </w:p>
    <w:p w14:paraId="6A2BC09B" w14:textId="77777777" w:rsidR="000B5A4A" w:rsidRPr="00D77970" w:rsidRDefault="00000000">
      <w:pPr>
        <w:pStyle w:val="a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Test usability, mobile compatibility, accessibility, and failure behavior under poor connectivity.</w:t>
      </w:r>
    </w:p>
    <w:p w14:paraId="2B88E336" w14:textId="77777777" w:rsidR="000B5A4A" w:rsidRPr="00D77970" w:rsidRDefault="00000000">
      <w:pPr>
        <w:pStyle w:val="a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Decide how NFC and QR links are provisioned and replaced if a card is lost.</w:t>
      </w:r>
    </w:p>
    <w:p w14:paraId="3D814D7C" w14:textId="77777777" w:rsidR="000B5A4A" w:rsidRPr="00D77970" w:rsidRDefault="00000000">
      <w:pPr>
        <w:pStyle w:val="1"/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sz w:val="24"/>
          <w:szCs w:val="24"/>
        </w:rPr>
        <w:t>8. Deliverables and limitations for the first pre-defense</w:t>
      </w:r>
    </w:p>
    <w:p w14:paraId="248650BC" w14:textId="77777777" w:rsidR="000B5A4A" w:rsidRPr="00D77970" w:rsidRDefault="00000000">
      <w:pPr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b/>
          <w:sz w:val="24"/>
          <w:szCs w:val="24"/>
        </w:rPr>
        <w:t>Delivered by this document:</w:t>
      </w:r>
      <w:r w:rsidRPr="00D77970">
        <w:rPr>
          <w:rFonts w:ascii="Times New Roman" w:hAnsi="Times New Roman" w:cs="Times New Roman"/>
          <w:sz w:val="24"/>
          <w:szCs w:val="24"/>
        </w:rPr>
        <w:t xml:space="preserve"> editable source for three architecture diagrams; explanation of actors, components, interactions, data flows, privacy boundaries, and open design decisions.</w:t>
      </w:r>
    </w:p>
    <w:p w14:paraId="56F2CC61" w14:textId="5D0D6208" w:rsidR="000B5A4A" w:rsidRPr="00D77970" w:rsidRDefault="00000000">
      <w:pPr>
        <w:rPr>
          <w:rFonts w:ascii="Times New Roman" w:hAnsi="Times New Roman" w:cs="Times New Roman"/>
          <w:sz w:val="24"/>
          <w:szCs w:val="24"/>
        </w:rPr>
      </w:pPr>
      <w:r w:rsidRPr="00D77970">
        <w:rPr>
          <w:rFonts w:ascii="Times New Roman" w:hAnsi="Times New Roman" w:cs="Times New Roman"/>
          <w:b/>
          <w:sz w:val="24"/>
          <w:szCs w:val="24"/>
        </w:rPr>
        <w:t>Not claimed:</w:t>
      </w:r>
      <w:r w:rsidRPr="00D77970">
        <w:rPr>
          <w:rFonts w:ascii="Times New Roman" w:hAnsi="Times New Roman" w:cs="Times New Roman"/>
          <w:sz w:val="24"/>
          <w:szCs w:val="24"/>
        </w:rPr>
        <w:t xml:space="preserve"> deployed backend, connected database, operational QR/NFC card, clinically verified data, completed privacy compliance, or finished end-to-end tests.</w:t>
      </w:r>
    </w:p>
    <w:sectPr w:rsidR="000B5A4A" w:rsidRPr="00D77970" w:rsidSect="00034616">
      <w:footerReference w:type="default" r:id="rId11"/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CE25F9" w14:textId="77777777" w:rsidR="00FC03C9" w:rsidRDefault="00FC03C9">
      <w:pPr>
        <w:spacing w:after="0" w:line="240" w:lineRule="auto"/>
      </w:pPr>
      <w:r>
        <w:separator/>
      </w:r>
    </w:p>
  </w:endnote>
  <w:endnote w:type="continuationSeparator" w:id="0">
    <w:p w14:paraId="55E4F95C" w14:textId="77777777" w:rsidR="00FC03C9" w:rsidRDefault="00FC0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57DAB9" w14:textId="77777777" w:rsidR="000B5A4A" w:rsidRDefault="00000000">
    <w:pPr>
      <w:pStyle w:val="a7"/>
      <w:jc w:val="center"/>
    </w:pPr>
    <w:proofErr w:type="gramStart"/>
    <w:r>
      <w:rPr>
        <w:sz w:val="16"/>
      </w:rPr>
      <w:t>EMIS  |</w:t>
    </w:r>
    <w:proofErr w:type="gramEnd"/>
    <w:r>
      <w:rPr>
        <w:sz w:val="16"/>
      </w:rPr>
      <w:t xml:space="preserve">  First pre-defense architecture </w:t>
    </w:r>
    <w:proofErr w:type="gramStart"/>
    <w:r>
      <w:rPr>
        <w:sz w:val="16"/>
      </w:rPr>
      <w:t>draft  |</w:t>
    </w:r>
    <w:proofErr w:type="gramEnd"/>
    <w:r>
      <w:rPr>
        <w:sz w:val="16"/>
      </w:rPr>
      <w:t xml:space="preserve">  23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4C7EE3" w14:textId="77777777" w:rsidR="00FC03C9" w:rsidRDefault="00FC03C9">
      <w:pPr>
        <w:spacing w:after="0" w:line="240" w:lineRule="auto"/>
      </w:pPr>
      <w:r>
        <w:separator/>
      </w:r>
    </w:p>
  </w:footnote>
  <w:footnote w:type="continuationSeparator" w:id="0">
    <w:p w14:paraId="2C89FD1F" w14:textId="77777777" w:rsidR="00FC03C9" w:rsidRDefault="00FC03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018155">
    <w:abstractNumId w:val="8"/>
  </w:num>
  <w:num w:numId="2" w16cid:durableId="112215051">
    <w:abstractNumId w:val="6"/>
  </w:num>
  <w:num w:numId="3" w16cid:durableId="52429641">
    <w:abstractNumId w:val="5"/>
  </w:num>
  <w:num w:numId="4" w16cid:durableId="1856773358">
    <w:abstractNumId w:val="4"/>
  </w:num>
  <w:num w:numId="5" w16cid:durableId="756440543">
    <w:abstractNumId w:val="7"/>
  </w:num>
  <w:num w:numId="6" w16cid:durableId="2057655616">
    <w:abstractNumId w:val="3"/>
  </w:num>
  <w:num w:numId="7" w16cid:durableId="549079399">
    <w:abstractNumId w:val="2"/>
  </w:num>
  <w:num w:numId="8" w16cid:durableId="1744444968">
    <w:abstractNumId w:val="1"/>
  </w:num>
  <w:num w:numId="9" w16cid:durableId="5352346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A4A"/>
    <w:rsid w:val="0015074B"/>
    <w:rsid w:val="0029639D"/>
    <w:rsid w:val="00326F90"/>
    <w:rsid w:val="00AA1D8D"/>
    <w:rsid w:val="00B47730"/>
    <w:rsid w:val="00CB0664"/>
    <w:rsid w:val="00D35525"/>
    <w:rsid w:val="00D77970"/>
    <w:rsid w:val="00FC0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136827"/>
  <w14:defaultImageDpi w14:val="300"/>
  <w15:docId w15:val="{8675A5B6-53FA-964B-9680-07E059B2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E5B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3E5B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3E5B"/>
      <w:spacing w:val="5"/>
      <w:kern w:val="28"/>
      <w:sz w:val="3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Bekbolat Yergaliuly</cp:lastModifiedBy>
  <cp:revision>2</cp:revision>
  <dcterms:created xsi:type="dcterms:W3CDTF">2026-10-23T10:20:00Z</dcterms:created>
  <dcterms:modified xsi:type="dcterms:W3CDTF">2026-10-23T10:20:00Z</dcterms:modified>
  <cp:category/>
</cp:coreProperties>
</file>