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F48B5" w:rsidRDefault="000F48B5" w:rsidP="000F48B5">
      <w:pPr>
        <w:pStyle w:val="Heading1"/>
      </w:pPr>
      <w:r>
        <w:t>TRUSTFY V4.2</w:t>
      </w:r>
    </w:p>
    <w:p w:rsidR="000F48B5" w:rsidRDefault="000F48B5" w:rsidP="000F48B5">
      <w:pPr>
        <w:pStyle w:val="Heading2"/>
      </w:pPr>
      <w:r>
        <w:t>Product Requirements Document (PRD)</w:t>
      </w:r>
    </w:p>
    <w:p w:rsidR="000F48B5" w:rsidRDefault="000F48B5" w:rsidP="000F48B5">
      <w:pPr>
        <w:pStyle w:val="NormalWeb"/>
      </w:pPr>
      <w:r>
        <w:rPr>
          <w:rStyle w:val="Strong"/>
        </w:rPr>
        <w:t>Product:</w:t>
      </w:r>
      <w:r>
        <w:t xml:space="preserve"> </w:t>
      </w:r>
      <w:proofErr w:type="spellStart"/>
      <w:r>
        <w:t>Trustfy</w:t>
      </w:r>
      <w:proofErr w:type="spellEnd"/>
      <w:r>
        <w:br/>
      </w:r>
      <w:r>
        <w:rPr>
          <w:rStyle w:val="Strong"/>
        </w:rPr>
        <w:t>Version:</w:t>
      </w:r>
      <w:r>
        <w:t xml:space="preserve"> V4.2</w:t>
      </w:r>
      <w:r>
        <w:br/>
      </w:r>
      <w:r>
        <w:rPr>
          <w:rStyle w:val="Strong"/>
        </w:rPr>
        <w:t>Scope:</w:t>
      </w:r>
      <w:r>
        <w:t xml:space="preserve"> Non-custodial, smart-contract-powered P2P escrow marketplace</w:t>
      </w:r>
      <w:r>
        <w:br/>
      </w:r>
      <w:r>
        <w:rPr>
          <w:rStyle w:val="Strong"/>
        </w:rPr>
        <w:t>Target networks:</w:t>
      </w:r>
      <w:r>
        <w:t xml:space="preserve"> EVM-compatible chains</w:t>
      </w:r>
      <w:r>
        <w:br/>
      </w:r>
      <w:r>
        <w:rPr>
          <w:rStyle w:val="Strong"/>
        </w:rPr>
        <w:t>Audience:</w:t>
      </w:r>
      <w:r>
        <w:t xml:space="preserve"> Engineering, Security Audit, Compliance, Product, Indexer, UI</w:t>
      </w:r>
    </w:p>
    <w:p w:rsidR="000F48B5" w:rsidRDefault="004F4C65" w:rsidP="000F48B5">
      <w:r>
        <w:rPr>
          <w:noProof/>
        </w:rPr>
      </w:r>
      <w:r>
        <w:pict w14:anchorId="2619D36D">
          <v:rect id="Horizontal Line 2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B7whhz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0F48B5" w:rsidRDefault="000F48B5" w:rsidP="000F48B5">
      <w:pPr>
        <w:pStyle w:val="Heading2"/>
      </w:pPr>
      <w:r>
        <w:t>1. Product Vision</w:t>
      </w:r>
    </w:p>
    <w:p w:rsidR="000F48B5" w:rsidRDefault="000F48B5" w:rsidP="000F48B5">
      <w:pPr>
        <w:pStyle w:val="NormalWeb"/>
      </w:pPr>
      <w:proofErr w:type="spellStart"/>
      <w:r>
        <w:t>Trustfy</w:t>
      </w:r>
      <w:proofErr w:type="spellEnd"/>
      <w:r>
        <w:t xml:space="preserve"> is a </w:t>
      </w:r>
      <w:r>
        <w:rPr>
          <w:rStyle w:val="Strong"/>
        </w:rPr>
        <w:t>non-custodial P2P escrow platform</w:t>
      </w:r>
      <w:r>
        <w:t xml:space="preserve"> where:</w:t>
      </w:r>
    </w:p>
    <w:p w:rsidR="000F48B5" w:rsidRDefault="000F48B5" w:rsidP="000F48B5">
      <w:pPr>
        <w:pStyle w:val="NormalWeb"/>
        <w:numPr>
          <w:ilvl w:val="0"/>
          <w:numId w:val="10"/>
        </w:numPr>
      </w:pPr>
      <w:r>
        <w:t>Funds are locked before trade execution</w:t>
      </w:r>
    </w:p>
    <w:p w:rsidR="000F48B5" w:rsidRDefault="000F48B5" w:rsidP="000F48B5">
      <w:pPr>
        <w:pStyle w:val="NormalWeb"/>
        <w:numPr>
          <w:ilvl w:val="0"/>
          <w:numId w:val="10"/>
        </w:numPr>
      </w:pPr>
      <w:r>
        <w:t>Economic commitment replaces reputation systems</w:t>
      </w:r>
    </w:p>
    <w:p w:rsidR="000F48B5" w:rsidRDefault="000F48B5" w:rsidP="000F48B5">
      <w:pPr>
        <w:pStyle w:val="NormalWeb"/>
        <w:numPr>
          <w:ilvl w:val="0"/>
          <w:numId w:val="10"/>
        </w:numPr>
      </w:pPr>
      <w:r>
        <w:t>Disputes resolve by facts, not authority</w:t>
      </w:r>
    </w:p>
    <w:p w:rsidR="000F48B5" w:rsidRDefault="000F48B5" w:rsidP="000F48B5">
      <w:pPr>
        <w:pStyle w:val="NormalWeb"/>
        <w:numPr>
          <w:ilvl w:val="0"/>
          <w:numId w:val="10"/>
        </w:numPr>
      </w:pPr>
      <w:r>
        <w:t>Platform fees pay for service, not dispute outcomes</w:t>
      </w:r>
    </w:p>
    <w:p w:rsidR="000F48B5" w:rsidRDefault="000F48B5" w:rsidP="000F48B5">
      <w:pPr>
        <w:pStyle w:val="NormalWeb"/>
        <w:numPr>
          <w:ilvl w:val="0"/>
          <w:numId w:val="10"/>
        </w:numPr>
      </w:pPr>
      <w:r>
        <w:t>No central party holds user funds</w:t>
      </w:r>
    </w:p>
    <w:p w:rsidR="000F48B5" w:rsidRDefault="000F48B5" w:rsidP="000F48B5">
      <w:pPr>
        <w:pStyle w:val="NormalWeb"/>
      </w:pPr>
      <w:r>
        <w:t>All critical economic rules are enforced by smart contracts.</w:t>
      </w:r>
    </w:p>
    <w:p w:rsidR="000F48B5" w:rsidRDefault="004F4C65" w:rsidP="000F48B5">
      <w:r>
        <w:rPr>
          <w:noProof/>
        </w:rPr>
        <w:pict>
          <v:rect id="_x0000_i1042" alt="" style="width:431.95pt;height:.05pt;mso-width-percent:0;mso-height-percent:0;mso-width-percent:0;mso-height-percent:0" o:hrpct="923" o:hralign="center" o:hrstd="t" o:hr="t" fillcolor="#a0a0a0" stroked="f"/>
        </w:pict>
      </w:r>
    </w:p>
    <w:p w:rsidR="000F48B5" w:rsidRDefault="000F48B5" w:rsidP="000F48B5">
      <w:pPr>
        <w:pStyle w:val="Heading2"/>
      </w:pPr>
      <w:r>
        <w:t>2. Design Principles</w:t>
      </w:r>
    </w:p>
    <w:p w:rsidR="000F48B5" w:rsidRDefault="000F48B5" w:rsidP="000F48B5">
      <w:pPr>
        <w:pStyle w:val="NormalWeb"/>
        <w:numPr>
          <w:ilvl w:val="0"/>
          <w:numId w:val="11"/>
        </w:numPr>
      </w:pPr>
      <w:r>
        <w:rPr>
          <w:rStyle w:val="Strong"/>
        </w:rPr>
        <w:t>Funds first, intent second</w:t>
      </w:r>
      <w:r>
        <w:br/>
        <w:t>Trades begin only after capital commitment.</w:t>
      </w:r>
    </w:p>
    <w:p w:rsidR="000F48B5" w:rsidRDefault="000F48B5" w:rsidP="000F48B5">
      <w:pPr>
        <w:pStyle w:val="NormalWeb"/>
        <w:numPr>
          <w:ilvl w:val="0"/>
          <w:numId w:val="11"/>
        </w:numPr>
      </w:pPr>
      <w:r>
        <w:rPr>
          <w:rStyle w:val="Strong"/>
        </w:rPr>
        <w:t>Economic seriousness over trust</w:t>
      </w:r>
      <w:r>
        <w:br/>
        <w:t>Bonds filter spam, fraud, and unserious actors.</w:t>
      </w:r>
    </w:p>
    <w:p w:rsidR="000F48B5" w:rsidRDefault="000F48B5" w:rsidP="000F48B5">
      <w:pPr>
        <w:pStyle w:val="NormalWeb"/>
        <w:numPr>
          <w:ilvl w:val="0"/>
          <w:numId w:val="11"/>
        </w:numPr>
      </w:pPr>
      <w:r>
        <w:rPr>
          <w:rStyle w:val="Strong"/>
        </w:rPr>
        <w:t>Deterministic outcomes</w:t>
      </w:r>
      <w:r>
        <w:br/>
        <w:t>Every terminal state produces predictable balance changes.</w:t>
      </w:r>
    </w:p>
    <w:p w:rsidR="000F48B5" w:rsidRDefault="000F48B5" w:rsidP="000F48B5">
      <w:pPr>
        <w:pStyle w:val="NormalWeb"/>
        <w:numPr>
          <w:ilvl w:val="0"/>
          <w:numId w:val="11"/>
        </w:numPr>
      </w:pPr>
      <w:r>
        <w:rPr>
          <w:rStyle w:val="Strong"/>
        </w:rPr>
        <w:t>Minimal custody surface</w:t>
      </w:r>
      <w:r>
        <w:br/>
        <w:t>Credits exist as ledger entries, not discretionary custody.</w:t>
      </w:r>
    </w:p>
    <w:p w:rsidR="000F48B5" w:rsidRDefault="000F48B5" w:rsidP="000F48B5">
      <w:pPr>
        <w:pStyle w:val="NormalWeb"/>
        <w:numPr>
          <w:ilvl w:val="0"/>
          <w:numId w:val="11"/>
        </w:numPr>
      </w:pPr>
      <w:r>
        <w:rPr>
          <w:rStyle w:val="Strong"/>
        </w:rPr>
        <w:t>Clear separation of concerns</w:t>
      </w:r>
      <w:r>
        <w:br/>
        <w:t>Ads, credits, and escrow remain modular.</w:t>
      </w:r>
    </w:p>
    <w:p w:rsidR="000F48B5" w:rsidRDefault="004F4C65" w:rsidP="000F48B5">
      <w:r>
        <w:rPr>
          <w:noProof/>
        </w:rPr>
        <w:pict>
          <v:rect id="_x0000_i1041" alt="" style="width:431.95pt;height:.05pt;mso-width-percent:0;mso-height-percent:0;mso-width-percent:0;mso-height-percent:0" o:hrpct="923" o:hralign="center" o:hrstd="t" o:hr="t" fillcolor="#a0a0a0" stroked="f"/>
        </w:pict>
      </w:r>
    </w:p>
    <w:p w:rsidR="000F48B5" w:rsidRDefault="000F48B5" w:rsidP="000F48B5">
      <w:pPr>
        <w:pStyle w:val="Heading2"/>
      </w:pPr>
      <w:r>
        <w:lastRenderedPageBreak/>
        <w:t>3. System Architecture Overview</w:t>
      </w:r>
    </w:p>
    <w:p w:rsidR="000F48B5" w:rsidRDefault="000F48B5" w:rsidP="000F48B5">
      <w:pPr>
        <w:pStyle w:val="Heading3"/>
      </w:pPr>
      <w:r>
        <w:t>On-chain modules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5"/>
        <w:gridCol w:w="3842"/>
      </w:tblGrid>
      <w:tr w:rsidR="000F48B5" w:rsidTr="000F48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F48B5" w:rsidRDefault="000F48B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:rsidR="000F48B5" w:rsidRDefault="000F48B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Responsibility</w:t>
            </w:r>
          </w:p>
        </w:tc>
      </w:tr>
      <w:tr w:rsidR="000F48B5" w:rsidTr="000F48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48B5" w:rsidRDefault="000F48B5">
            <w:proofErr w:type="spellStart"/>
            <w:r>
              <w:t>TrustfyCreditVault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F48B5" w:rsidRDefault="000F48B5">
            <w:r>
              <w:t>Unified credit wallet per user per token</w:t>
            </w:r>
          </w:p>
        </w:tc>
      </w:tr>
      <w:tr w:rsidR="000F48B5" w:rsidTr="000F48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48B5" w:rsidRDefault="000F48B5">
            <w:proofErr w:type="spellStart"/>
            <w:r>
              <w:t>TrustfyAdBondManager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F48B5" w:rsidRDefault="000F48B5">
            <w:r>
              <w:t>Ad bond locking, slashing, ad state control</w:t>
            </w:r>
          </w:p>
        </w:tc>
      </w:tr>
      <w:tr w:rsidR="000F48B5" w:rsidTr="000F48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48B5" w:rsidRDefault="000F48B5">
            <w:proofErr w:type="spellStart"/>
            <w:r>
              <w:t>TrustfyEscrow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F48B5" w:rsidRDefault="000F48B5">
            <w:r>
              <w:t>Trade execution, fees, bonds, disputes</w:t>
            </w:r>
          </w:p>
        </w:tc>
      </w:tr>
    </w:tbl>
    <w:p w:rsidR="000F48B5" w:rsidRDefault="000F48B5" w:rsidP="000F48B5">
      <w:pPr>
        <w:pStyle w:val="Heading3"/>
      </w:pPr>
      <w:r>
        <w:t>Off-chain modules</w:t>
      </w:r>
    </w:p>
    <w:p w:rsidR="000F48B5" w:rsidRDefault="000F48B5" w:rsidP="000F48B5">
      <w:pPr>
        <w:pStyle w:val="NormalWeb"/>
        <w:numPr>
          <w:ilvl w:val="0"/>
          <w:numId w:val="12"/>
        </w:numPr>
      </w:pPr>
      <w:r>
        <w:t>UI and intent builder</w:t>
      </w:r>
    </w:p>
    <w:p w:rsidR="000F48B5" w:rsidRDefault="000F48B5" w:rsidP="000F48B5">
      <w:pPr>
        <w:pStyle w:val="NormalWeb"/>
        <w:numPr>
          <w:ilvl w:val="0"/>
          <w:numId w:val="12"/>
        </w:numPr>
      </w:pPr>
      <w:r>
        <w:t>Indexer and event processor</w:t>
      </w:r>
    </w:p>
    <w:p w:rsidR="000F48B5" w:rsidRDefault="000F48B5" w:rsidP="000F48B5">
      <w:pPr>
        <w:pStyle w:val="NormalWeb"/>
        <w:numPr>
          <w:ilvl w:val="0"/>
          <w:numId w:val="12"/>
        </w:numPr>
      </w:pPr>
      <w:r>
        <w:t>Fiat settlement and messaging</w:t>
      </w:r>
    </w:p>
    <w:p w:rsidR="000F48B5" w:rsidRDefault="000F48B5" w:rsidP="000F48B5">
      <w:pPr>
        <w:pStyle w:val="NormalWeb"/>
        <w:numPr>
          <w:ilvl w:val="0"/>
          <w:numId w:val="12"/>
        </w:numPr>
      </w:pPr>
      <w:r>
        <w:t>Evidence collection for disputes</w:t>
      </w:r>
    </w:p>
    <w:p w:rsidR="000F48B5" w:rsidRDefault="004F4C65" w:rsidP="000F48B5">
      <w:r>
        <w:rPr>
          <w:noProof/>
        </w:rPr>
        <w:pict>
          <v:rect id="_x0000_i1040" alt="" style="width:431.95pt;height:.05pt;mso-width-percent:0;mso-height-percent:0;mso-width-percent:0;mso-height-percent:0" o:hrpct="923" o:hralign="center" o:hrstd="t" o:hr="t" fillcolor="#a0a0a0" stroked="f"/>
        </w:pict>
      </w:r>
    </w:p>
    <w:p w:rsidR="000F48B5" w:rsidRDefault="000F48B5" w:rsidP="000F48B5">
      <w:pPr>
        <w:pStyle w:val="Heading2"/>
      </w:pPr>
      <w:r>
        <w:t>4. Asset Model</w:t>
      </w:r>
    </w:p>
    <w:p w:rsidR="000F48B5" w:rsidRDefault="000F48B5" w:rsidP="000F48B5">
      <w:pPr>
        <w:pStyle w:val="Heading3"/>
      </w:pPr>
      <w:proofErr w:type="spellStart"/>
      <w:r>
        <w:t>TokenKey</w:t>
      </w:r>
      <w:proofErr w:type="spellEnd"/>
      <w:r>
        <w:t xml:space="preserve"> definition</w:t>
      </w:r>
    </w:p>
    <w:p w:rsidR="000F48B5" w:rsidRDefault="000F48B5" w:rsidP="000F48B5">
      <w:pPr>
        <w:pStyle w:val="NormalWeb"/>
        <w:numPr>
          <w:ilvl w:val="0"/>
          <w:numId w:val="13"/>
        </w:numPr>
      </w:pPr>
      <w:proofErr w:type="spellStart"/>
      <w:r>
        <w:rPr>
          <w:rStyle w:val="HTMLCode"/>
          <w:rFonts w:eastAsiaTheme="majorEastAsia"/>
        </w:rPr>
        <w:t>tokenKey</w:t>
      </w:r>
      <w:proofErr w:type="spellEnd"/>
      <w:r>
        <w:rPr>
          <w:rStyle w:val="HTMLCode"/>
          <w:rFonts w:eastAsiaTheme="majorEastAsia"/>
        </w:rPr>
        <w:t xml:space="preserve"> = </w:t>
      </w:r>
      <w:proofErr w:type="gramStart"/>
      <w:r>
        <w:rPr>
          <w:rStyle w:val="HTMLCode"/>
          <w:rFonts w:eastAsiaTheme="majorEastAsia"/>
        </w:rPr>
        <w:t>address(</w:t>
      </w:r>
      <w:proofErr w:type="gramEnd"/>
      <w:r>
        <w:rPr>
          <w:rStyle w:val="HTMLCode"/>
          <w:rFonts w:eastAsiaTheme="majorEastAsia"/>
        </w:rPr>
        <w:t>0)</w:t>
      </w:r>
      <w:r>
        <w:t xml:space="preserve"> → native coin</w:t>
      </w:r>
    </w:p>
    <w:p w:rsidR="000F48B5" w:rsidRDefault="000F48B5" w:rsidP="000F48B5">
      <w:pPr>
        <w:pStyle w:val="NormalWeb"/>
        <w:numPr>
          <w:ilvl w:val="0"/>
          <w:numId w:val="13"/>
        </w:numPr>
      </w:pPr>
      <w:proofErr w:type="spellStart"/>
      <w:r>
        <w:rPr>
          <w:rStyle w:val="HTMLCode"/>
          <w:rFonts w:eastAsiaTheme="majorEastAsia"/>
        </w:rPr>
        <w:t>tokenKey</w:t>
      </w:r>
      <w:proofErr w:type="spellEnd"/>
      <w:r>
        <w:rPr>
          <w:rStyle w:val="HTMLCode"/>
          <w:rFonts w:eastAsiaTheme="majorEastAsia"/>
        </w:rPr>
        <w:t xml:space="preserve"> = ERC20 address</w:t>
      </w:r>
      <w:r>
        <w:t xml:space="preserve"> → ERC20 token</w:t>
      </w:r>
    </w:p>
    <w:p w:rsidR="000F48B5" w:rsidRDefault="000F48B5" w:rsidP="000F48B5">
      <w:pPr>
        <w:pStyle w:val="NormalWeb"/>
      </w:pPr>
      <w:r>
        <w:t xml:space="preserve">All balances, pools, and credits are tracked per </w:t>
      </w:r>
      <w:proofErr w:type="spellStart"/>
      <w:r>
        <w:rPr>
          <w:rStyle w:val="HTMLCode"/>
          <w:rFonts w:eastAsiaTheme="majorEastAsia"/>
        </w:rPr>
        <w:t>tokenKey</w:t>
      </w:r>
      <w:proofErr w:type="spellEnd"/>
      <w:r>
        <w:t>.</w:t>
      </w:r>
    </w:p>
    <w:p w:rsidR="000F48B5" w:rsidRDefault="004F4C65" w:rsidP="000F48B5">
      <w:r>
        <w:rPr>
          <w:noProof/>
        </w:rPr>
        <w:pict>
          <v:rect id="_x0000_i1039" alt="" style="width:431.95pt;height:.05pt;mso-width-percent:0;mso-height-percent:0;mso-width-percent:0;mso-height-percent:0" o:hrpct="923" o:hralign="center" o:hrstd="t" o:hr="t" fillcolor="#a0a0a0" stroked="f"/>
        </w:pict>
      </w:r>
    </w:p>
    <w:p w:rsidR="000F48B5" w:rsidRDefault="000F48B5" w:rsidP="000F48B5">
      <w:pPr>
        <w:pStyle w:val="Heading2"/>
      </w:pPr>
      <w:r>
        <w:t>5. Unified Credit Wallet (V4.2 Core Change)</w:t>
      </w:r>
    </w:p>
    <w:p w:rsidR="000F48B5" w:rsidRDefault="000F48B5" w:rsidP="000F48B5">
      <w:pPr>
        <w:pStyle w:val="Heading3"/>
      </w:pPr>
      <w:r>
        <w:t>5.1 Definition</w:t>
      </w:r>
    </w:p>
    <w:p w:rsidR="000F48B5" w:rsidRDefault="000F48B5" w:rsidP="000F48B5">
      <w:pPr>
        <w:pStyle w:val="NormalWeb"/>
      </w:pPr>
      <w:r>
        <w:t xml:space="preserve">Each user has </w:t>
      </w:r>
      <w:r>
        <w:rPr>
          <w:rStyle w:val="Strong"/>
        </w:rPr>
        <w:t>one unified credit wallet per token</w:t>
      </w:r>
      <w:r>
        <w:t>:</w:t>
      </w:r>
    </w:p>
    <w:p w:rsidR="000F48B5" w:rsidRDefault="000F48B5" w:rsidP="000F48B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credits[user][</w:t>
      </w:r>
      <w:proofErr w:type="spellStart"/>
      <w:r>
        <w:rPr>
          <w:rStyle w:val="HTMLCode"/>
          <w:rFonts w:eastAsiaTheme="majorEastAsia"/>
        </w:rPr>
        <w:t>tokenKey</w:t>
      </w:r>
      <w:proofErr w:type="spellEnd"/>
      <w:r>
        <w:rPr>
          <w:rStyle w:val="HTMLCode"/>
          <w:rFonts w:eastAsiaTheme="majorEastAsia"/>
        </w:rPr>
        <w:t>]</w:t>
      </w:r>
    </w:p>
    <w:p w:rsidR="000F48B5" w:rsidRDefault="000F48B5" w:rsidP="000F48B5">
      <w:pPr>
        <w:pStyle w:val="NormalWeb"/>
      </w:pPr>
      <w:r>
        <w:t>This wallet is shared across:</w:t>
      </w:r>
    </w:p>
    <w:p w:rsidR="000F48B5" w:rsidRDefault="000F48B5" w:rsidP="000F48B5">
      <w:pPr>
        <w:pStyle w:val="NormalWeb"/>
        <w:numPr>
          <w:ilvl w:val="0"/>
          <w:numId w:val="14"/>
        </w:numPr>
      </w:pPr>
      <w:r>
        <w:t>Ad bonds</w:t>
      </w:r>
    </w:p>
    <w:p w:rsidR="000F48B5" w:rsidRDefault="000F48B5" w:rsidP="000F48B5">
      <w:pPr>
        <w:pStyle w:val="NormalWeb"/>
        <w:numPr>
          <w:ilvl w:val="0"/>
          <w:numId w:val="14"/>
        </w:numPr>
      </w:pPr>
      <w:r>
        <w:t>Seller bonds</w:t>
      </w:r>
    </w:p>
    <w:p w:rsidR="000F48B5" w:rsidRDefault="000F48B5" w:rsidP="000F48B5">
      <w:pPr>
        <w:pStyle w:val="NormalWeb"/>
        <w:numPr>
          <w:ilvl w:val="0"/>
          <w:numId w:val="14"/>
        </w:numPr>
      </w:pPr>
      <w:r>
        <w:t>Buyer dispute bonds</w:t>
      </w:r>
    </w:p>
    <w:p w:rsidR="000F48B5" w:rsidRDefault="000F48B5" w:rsidP="000F48B5">
      <w:pPr>
        <w:pStyle w:val="NormalWeb"/>
        <w:numPr>
          <w:ilvl w:val="0"/>
          <w:numId w:val="14"/>
        </w:numPr>
      </w:pPr>
      <w:r>
        <w:t>Bond refunds</w:t>
      </w:r>
    </w:p>
    <w:p w:rsidR="000F48B5" w:rsidRDefault="000F48B5" w:rsidP="000F48B5">
      <w:pPr>
        <w:pStyle w:val="NormalWeb"/>
        <w:numPr>
          <w:ilvl w:val="0"/>
          <w:numId w:val="14"/>
        </w:numPr>
      </w:pPr>
      <w:r>
        <w:lastRenderedPageBreak/>
        <w:t>Fee refunds</w:t>
      </w:r>
    </w:p>
    <w:p w:rsidR="000F48B5" w:rsidRDefault="000F48B5" w:rsidP="000F48B5">
      <w:pPr>
        <w:pStyle w:val="Heading3"/>
      </w:pPr>
      <w:r>
        <w:t>5.2 Credit funding sources</w:t>
      </w:r>
    </w:p>
    <w:p w:rsidR="000F48B5" w:rsidRDefault="000F48B5" w:rsidP="000F48B5">
      <w:pPr>
        <w:pStyle w:val="NormalWeb"/>
      </w:pPr>
      <w:r>
        <w:t>Credits increase only by:</w:t>
      </w:r>
    </w:p>
    <w:p w:rsidR="000F48B5" w:rsidRDefault="000F48B5" w:rsidP="000F48B5">
      <w:pPr>
        <w:pStyle w:val="NormalWeb"/>
        <w:numPr>
          <w:ilvl w:val="0"/>
          <w:numId w:val="15"/>
        </w:numPr>
      </w:pPr>
      <w:r>
        <w:t>Wallet deposits (native or ERC20)</w:t>
      </w:r>
    </w:p>
    <w:p w:rsidR="000F48B5" w:rsidRDefault="000F48B5" w:rsidP="000F48B5">
      <w:pPr>
        <w:pStyle w:val="NormalWeb"/>
        <w:numPr>
          <w:ilvl w:val="0"/>
          <w:numId w:val="15"/>
        </w:numPr>
      </w:pPr>
      <w:r>
        <w:t>Contract-granted credits from:</w:t>
      </w:r>
    </w:p>
    <w:p w:rsidR="000F48B5" w:rsidRDefault="000F48B5" w:rsidP="000F48B5">
      <w:pPr>
        <w:pStyle w:val="NormalWeb"/>
        <w:numPr>
          <w:ilvl w:val="1"/>
          <w:numId w:val="15"/>
        </w:numPr>
      </w:pPr>
      <w:r>
        <w:t>bond refunds</w:t>
      </w:r>
    </w:p>
    <w:p w:rsidR="000F48B5" w:rsidRDefault="000F48B5" w:rsidP="000F48B5">
      <w:pPr>
        <w:pStyle w:val="NormalWeb"/>
        <w:numPr>
          <w:ilvl w:val="1"/>
          <w:numId w:val="15"/>
        </w:numPr>
      </w:pPr>
      <w:r>
        <w:t>fee refunds</w:t>
      </w:r>
    </w:p>
    <w:p w:rsidR="000F48B5" w:rsidRDefault="000F48B5" w:rsidP="000F48B5">
      <w:pPr>
        <w:pStyle w:val="NormalWeb"/>
        <w:numPr>
          <w:ilvl w:val="1"/>
          <w:numId w:val="15"/>
        </w:numPr>
      </w:pPr>
      <w:r>
        <w:t>trade refunds</w:t>
      </w:r>
    </w:p>
    <w:p w:rsidR="000F48B5" w:rsidRDefault="000F48B5" w:rsidP="000F48B5">
      <w:pPr>
        <w:pStyle w:val="Heading3"/>
      </w:pPr>
      <w:r>
        <w:t>5.3 Credit usage</w:t>
      </w:r>
    </w:p>
    <w:p w:rsidR="000F48B5" w:rsidRDefault="000F48B5" w:rsidP="000F48B5">
      <w:pPr>
        <w:pStyle w:val="NormalWeb"/>
      </w:pPr>
      <w:r>
        <w:t>Credits are spent only by:</w:t>
      </w:r>
    </w:p>
    <w:p w:rsidR="000F48B5" w:rsidRDefault="000F48B5" w:rsidP="000F48B5">
      <w:pPr>
        <w:pStyle w:val="NormalWeb"/>
        <w:numPr>
          <w:ilvl w:val="0"/>
          <w:numId w:val="16"/>
        </w:numPr>
      </w:pPr>
      <w:proofErr w:type="spellStart"/>
      <w:r>
        <w:t>AdBondManager</w:t>
      </w:r>
      <w:proofErr w:type="spellEnd"/>
    </w:p>
    <w:p w:rsidR="000F48B5" w:rsidRDefault="000F48B5" w:rsidP="000F48B5">
      <w:pPr>
        <w:pStyle w:val="NormalWeb"/>
        <w:numPr>
          <w:ilvl w:val="0"/>
          <w:numId w:val="16"/>
        </w:numPr>
      </w:pPr>
      <w:r>
        <w:t>Escrow contract</w:t>
      </w:r>
    </w:p>
    <w:p w:rsidR="000F48B5" w:rsidRDefault="000F48B5" w:rsidP="000F48B5">
      <w:pPr>
        <w:pStyle w:val="NormalWeb"/>
      </w:pPr>
      <w:r>
        <w:t>Direct user spending is not permitted.</w:t>
      </w:r>
    </w:p>
    <w:p w:rsidR="000F48B5" w:rsidRDefault="000F48B5" w:rsidP="000F48B5">
      <w:pPr>
        <w:pStyle w:val="Heading3"/>
      </w:pPr>
      <w:r>
        <w:t>5.4 Withdrawals</w:t>
      </w:r>
    </w:p>
    <w:p w:rsidR="000F48B5" w:rsidRDefault="000F48B5" w:rsidP="000F48B5">
      <w:pPr>
        <w:pStyle w:val="NormalWeb"/>
      </w:pPr>
      <w:r>
        <w:t>Rules:</w:t>
      </w:r>
    </w:p>
    <w:p w:rsidR="000F48B5" w:rsidRDefault="000F48B5" w:rsidP="000F48B5">
      <w:pPr>
        <w:pStyle w:val="NormalWeb"/>
        <w:numPr>
          <w:ilvl w:val="0"/>
          <w:numId w:val="17"/>
        </w:numPr>
      </w:pPr>
      <w:r>
        <w:t>User must hold sufficient credit</w:t>
      </w:r>
    </w:p>
    <w:p w:rsidR="000F48B5" w:rsidRDefault="000F48B5" w:rsidP="000F48B5">
      <w:pPr>
        <w:pStyle w:val="NormalWeb"/>
        <w:numPr>
          <w:ilvl w:val="0"/>
          <w:numId w:val="17"/>
        </w:numPr>
      </w:pPr>
      <w:r>
        <w:t xml:space="preserve">Credit balance must meet </w:t>
      </w:r>
      <w:proofErr w:type="spellStart"/>
      <w:r>
        <w:rPr>
          <w:rStyle w:val="HTMLCode"/>
          <w:rFonts w:eastAsiaTheme="majorEastAsia"/>
        </w:rPr>
        <w:t>withdrawThreshold</w:t>
      </w:r>
      <w:proofErr w:type="spellEnd"/>
    </w:p>
    <w:p w:rsidR="000F48B5" w:rsidRDefault="000F48B5" w:rsidP="000F48B5">
      <w:pPr>
        <w:pStyle w:val="NormalWeb"/>
        <w:numPr>
          <w:ilvl w:val="0"/>
          <w:numId w:val="17"/>
        </w:numPr>
      </w:pPr>
      <w:r>
        <w:t>Withdrawals send funds directly to user wallet</w:t>
      </w:r>
    </w:p>
    <w:p w:rsidR="000F48B5" w:rsidRDefault="000F48B5" w:rsidP="000F48B5">
      <w:pPr>
        <w:pStyle w:val="NormalWeb"/>
        <w:numPr>
          <w:ilvl w:val="0"/>
          <w:numId w:val="17"/>
        </w:numPr>
      </w:pPr>
      <w:r>
        <w:t>Threshold exists to reduce micro-withdraw spam and gas waste</w:t>
      </w:r>
    </w:p>
    <w:p w:rsidR="000F48B5" w:rsidRDefault="004F4C65" w:rsidP="000F48B5">
      <w:r>
        <w:rPr>
          <w:noProof/>
        </w:rPr>
        <w:pict>
          <v:rect id="_x0000_i1038" alt="" style="width:431.95pt;height:.05pt;mso-width-percent:0;mso-height-percent:0;mso-width-percent:0;mso-height-percent:0" o:hrpct="923" o:hralign="center" o:hrstd="t" o:hr="t" fillcolor="#a0a0a0" stroked="f"/>
        </w:pict>
      </w:r>
    </w:p>
    <w:p w:rsidR="000F48B5" w:rsidRDefault="000F48B5" w:rsidP="000F48B5">
      <w:pPr>
        <w:pStyle w:val="Heading2"/>
      </w:pPr>
      <w:r>
        <w:t>6. Fee Model (V4.2 Clarified)</w:t>
      </w:r>
    </w:p>
    <w:p w:rsidR="000F48B5" w:rsidRDefault="000F48B5" w:rsidP="000F48B5">
      <w:pPr>
        <w:pStyle w:val="Heading3"/>
      </w:pPr>
      <w:r>
        <w:t>6.1 Fee types</w:t>
      </w:r>
    </w:p>
    <w:p w:rsidR="000F48B5" w:rsidRDefault="000F48B5" w:rsidP="000F48B5">
      <w:pPr>
        <w:pStyle w:val="NormalWeb"/>
        <w:numPr>
          <w:ilvl w:val="0"/>
          <w:numId w:val="18"/>
        </w:numPr>
      </w:pPr>
      <w:r>
        <w:t>Maker fee</w:t>
      </w:r>
    </w:p>
    <w:p w:rsidR="000F48B5" w:rsidRDefault="000F48B5" w:rsidP="000F48B5">
      <w:pPr>
        <w:pStyle w:val="NormalWeb"/>
        <w:numPr>
          <w:ilvl w:val="0"/>
          <w:numId w:val="18"/>
        </w:numPr>
      </w:pPr>
      <w:r>
        <w:t>Taker fee</w:t>
      </w:r>
    </w:p>
    <w:p w:rsidR="000F48B5" w:rsidRDefault="000F48B5" w:rsidP="000F48B5">
      <w:pPr>
        <w:pStyle w:val="NormalWeb"/>
      </w:pPr>
      <w:r>
        <w:t>Both fees:</w:t>
      </w:r>
    </w:p>
    <w:p w:rsidR="000F48B5" w:rsidRDefault="000F48B5" w:rsidP="000F48B5">
      <w:pPr>
        <w:pStyle w:val="NormalWeb"/>
        <w:numPr>
          <w:ilvl w:val="0"/>
          <w:numId w:val="19"/>
        </w:numPr>
      </w:pPr>
      <w:r>
        <w:t>Exist only in crypto</w:t>
      </w:r>
    </w:p>
    <w:p w:rsidR="000F48B5" w:rsidRDefault="000F48B5" w:rsidP="000F48B5">
      <w:pPr>
        <w:pStyle w:val="NormalWeb"/>
        <w:numPr>
          <w:ilvl w:val="0"/>
          <w:numId w:val="19"/>
        </w:numPr>
      </w:pPr>
      <w:r>
        <w:t>Are paid upfront by seller</w:t>
      </w:r>
    </w:p>
    <w:p w:rsidR="000F48B5" w:rsidRDefault="000F48B5" w:rsidP="000F48B5">
      <w:pPr>
        <w:pStyle w:val="NormalWeb"/>
        <w:numPr>
          <w:ilvl w:val="0"/>
          <w:numId w:val="19"/>
        </w:numPr>
      </w:pPr>
      <w:r>
        <w:t>Are reimbursed off-chain in fiat by buyer</w:t>
      </w:r>
    </w:p>
    <w:p w:rsidR="000F48B5" w:rsidRDefault="000F48B5" w:rsidP="000F48B5">
      <w:pPr>
        <w:pStyle w:val="Heading3"/>
      </w:pPr>
      <w:r>
        <w:lastRenderedPageBreak/>
        <w:t>6.2 Fee settlement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5"/>
        <w:gridCol w:w="2370"/>
      </w:tblGrid>
      <w:tr w:rsidR="000F48B5" w:rsidTr="000F48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F48B5" w:rsidRDefault="000F48B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Trade outcome</w:t>
            </w:r>
          </w:p>
        </w:tc>
        <w:tc>
          <w:tcPr>
            <w:tcW w:w="0" w:type="auto"/>
            <w:vAlign w:val="center"/>
            <w:hideMark/>
          </w:tcPr>
          <w:p w:rsidR="000F48B5" w:rsidRDefault="000F48B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Platform fee</w:t>
            </w:r>
          </w:p>
        </w:tc>
      </w:tr>
      <w:tr w:rsidR="000F48B5" w:rsidTr="000F48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48B5" w:rsidRDefault="000F48B5">
            <w:r>
              <w:t>Happy path</w:t>
            </w:r>
          </w:p>
        </w:tc>
        <w:tc>
          <w:tcPr>
            <w:tcW w:w="0" w:type="auto"/>
            <w:vAlign w:val="center"/>
            <w:hideMark/>
          </w:tcPr>
          <w:p w:rsidR="000F48B5" w:rsidRDefault="000F48B5">
            <w:r>
              <w:t>Collected</w:t>
            </w:r>
          </w:p>
        </w:tc>
      </w:tr>
      <w:tr w:rsidR="000F48B5" w:rsidTr="000F48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48B5" w:rsidRDefault="000F48B5">
            <w:r>
              <w:t>Dispute buyer-wins</w:t>
            </w:r>
          </w:p>
        </w:tc>
        <w:tc>
          <w:tcPr>
            <w:tcW w:w="0" w:type="auto"/>
            <w:vAlign w:val="center"/>
            <w:hideMark/>
          </w:tcPr>
          <w:p w:rsidR="000F48B5" w:rsidRDefault="000F48B5">
            <w:r>
              <w:t>Collected</w:t>
            </w:r>
          </w:p>
        </w:tc>
      </w:tr>
      <w:tr w:rsidR="000F48B5" w:rsidTr="000F48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48B5" w:rsidRDefault="000F48B5">
            <w:r>
              <w:t>Dispute seller-wins</w:t>
            </w:r>
          </w:p>
        </w:tc>
        <w:tc>
          <w:tcPr>
            <w:tcW w:w="0" w:type="auto"/>
            <w:vAlign w:val="center"/>
            <w:hideMark/>
          </w:tcPr>
          <w:p w:rsidR="000F48B5" w:rsidRDefault="000F48B5">
            <w:r>
              <w:t>Refunded to seller credits</w:t>
            </w:r>
          </w:p>
        </w:tc>
      </w:tr>
    </w:tbl>
    <w:p w:rsidR="000F48B5" w:rsidRDefault="000F48B5" w:rsidP="000F48B5">
      <w:pPr>
        <w:pStyle w:val="NormalWeb"/>
      </w:pPr>
      <w:r>
        <w:t xml:space="preserve">Fees are </w:t>
      </w:r>
      <w:r>
        <w:rPr>
          <w:rStyle w:val="Strong"/>
        </w:rPr>
        <w:t>payment for platform service</w:t>
      </w:r>
      <w:r>
        <w:t>, not penalties.</w:t>
      </w:r>
    </w:p>
    <w:p w:rsidR="000F48B5" w:rsidRDefault="004F4C65" w:rsidP="000F48B5">
      <w:r>
        <w:rPr>
          <w:noProof/>
        </w:rPr>
        <w:pict>
          <v:rect id="_x0000_i1037" alt="" style="width:431.95pt;height:.05pt;mso-width-percent:0;mso-height-percent:0;mso-width-percent:0;mso-height-percent:0" o:hrpct="923" o:hralign="center" o:hrstd="t" o:hr="t" fillcolor="#a0a0a0" stroked="f"/>
        </w:pict>
      </w:r>
    </w:p>
    <w:p w:rsidR="000F48B5" w:rsidRDefault="000F48B5" w:rsidP="000F48B5">
      <w:pPr>
        <w:pStyle w:val="Heading2"/>
      </w:pPr>
      <w:r>
        <w:t>7. Bond System</w:t>
      </w:r>
    </w:p>
    <w:p w:rsidR="000F48B5" w:rsidRDefault="000F48B5" w:rsidP="000F48B5">
      <w:pPr>
        <w:pStyle w:val="Heading3"/>
      </w:pPr>
      <w:r>
        <w:t>7.1 Bond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9"/>
        <w:gridCol w:w="2574"/>
      </w:tblGrid>
      <w:tr w:rsidR="000F48B5" w:rsidTr="000F48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F48B5" w:rsidRDefault="000F48B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Bond</w:t>
            </w:r>
          </w:p>
        </w:tc>
        <w:tc>
          <w:tcPr>
            <w:tcW w:w="0" w:type="auto"/>
            <w:vAlign w:val="center"/>
            <w:hideMark/>
          </w:tcPr>
          <w:p w:rsidR="000F48B5" w:rsidRDefault="000F48B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0F48B5" w:rsidTr="000F48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48B5" w:rsidRDefault="000F48B5">
            <w:r>
              <w:t>Ad bond</w:t>
            </w:r>
          </w:p>
        </w:tc>
        <w:tc>
          <w:tcPr>
            <w:tcW w:w="0" w:type="auto"/>
            <w:vAlign w:val="center"/>
            <w:hideMark/>
          </w:tcPr>
          <w:p w:rsidR="000F48B5" w:rsidRDefault="000F48B5">
            <w:r>
              <w:t>Spam prevention</w:t>
            </w:r>
          </w:p>
        </w:tc>
      </w:tr>
      <w:tr w:rsidR="000F48B5" w:rsidTr="000F48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48B5" w:rsidRDefault="000F48B5">
            <w:r>
              <w:t>Seller bond</w:t>
            </w:r>
          </w:p>
        </w:tc>
        <w:tc>
          <w:tcPr>
            <w:tcW w:w="0" w:type="auto"/>
            <w:vAlign w:val="center"/>
            <w:hideMark/>
          </w:tcPr>
          <w:p w:rsidR="000F48B5" w:rsidRDefault="000F48B5">
            <w:r>
              <w:t>Seller honesty enforcement</w:t>
            </w:r>
          </w:p>
        </w:tc>
      </w:tr>
      <w:tr w:rsidR="000F48B5" w:rsidTr="000F48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48B5" w:rsidRDefault="000F48B5">
            <w:r>
              <w:t>Buyer bond</w:t>
            </w:r>
          </w:p>
        </w:tc>
        <w:tc>
          <w:tcPr>
            <w:tcW w:w="0" w:type="auto"/>
            <w:vAlign w:val="center"/>
            <w:hideMark/>
          </w:tcPr>
          <w:p w:rsidR="000F48B5" w:rsidRDefault="000F48B5">
            <w:r>
              <w:t>Buyer honesty enforcement</w:t>
            </w:r>
          </w:p>
        </w:tc>
      </w:tr>
    </w:tbl>
    <w:p w:rsidR="000F48B5" w:rsidRDefault="000F48B5" w:rsidP="000F48B5">
      <w:pPr>
        <w:pStyle w:val="Heading3"/>
      </w:pPr>
      <w:r>
        <w:t>7.2 Bond rules</w:t>
      </w:r>
    </w:p>
    <w:p w:rsidR="000F48B5" w:rsidRDefault="000F48B5" w:rsidP="000F48B5">
      <w:pPr>
        <w:pStyle w:val="NormalWeb"/>
        <w:numPr>
          <w:ilvl w:val="0"/>
          <w:numId w:val="20"/>
        </w:numPr>
      </w:pPr>
      <w:r>
        <w:t>Bonds are locked before progress</w:t>
      </w:r>
    </w:p>
    <w:p w:rsidR="000F48B5" w:rsidRDefault="000F48B5" w:rsidP="000F48B5">
      <w:pPr>
        <w:pStyle w:val="NormalWeb"/>
        <w:numPr>
          <w:ilvl w:val="0"/>
          <w:numId w:val="20"/>
        </w:numPr>
      </w:pPr>
      <w:r>
        <w:t>Winner bond is refunded</w:t>
      </w:r>
    </w:p>
    <w:p w:rsidR="000F48B5" w:rsidRDefault="000F48B5" w:rsidP="000F48B5">
      <w:pPr>
        <w:pStyle w:val="NormalWeb"/>
        <w:numPr>
          <w:ilvl w:val="0"/>
          <w:numId w:val="20"/>
        </w:numPr>
      </w:pPr>
      <w:r>
        <w:t>Loser bond is forfeited to platform bond revenue</w:t>
      </w:r>
    </w:p>
    <w:p w:rsidR="000F48B5" w:rsidRDefault="004F4C65" w:rsidP="000F48B5">
      <w:r>
        <w:rPr>
          <w:noProof/>
        </w:rPr>
        <w:pict>
          <v:rect id="_x0000_i1036" alt="" style="width:431.95pt;height:.05pt;mso-width-percent:0;mso-height-percent:0;mso-width-percent:0;mso-height-percent:0" o:hrpct="923" o:hralign="center" o:hrstd="t" o:hr="t" fillcolor="#a0a0a0" stroked="f"/>
        </w:pict>
      </w:r>
    </w:p>
    <w:p w:rsidR="000F48B5" w:rsidRDefault="000F48B5" w:rsidP="000F48B5">
      <w:pPr>
        <w:pStyle w:val="Heading2"/>
      </w:pPr>
      <w:r>
        <w:t>8. Ad Lifecycle and Enforcement (V4.2 Core Change)</w:t>
      </w:r>
    </w:p>
    <w:p w:rsidR="000F48B5" w:rsidRDefault="000F48B5" w:rsidP="000F48B5">
      <w:pPr>
        <w:pStyle w:val="Heading3"/>
      </w:pPr>
      <w:r>
        <w:t>8.1 Ad bond requirement</w:t>
      </w:r>
    </w:p>
    <w:p w:rsidR="000F48B5" w:rsidRDefault="000F48B5" w:rsidP="000F48B5">
      <w:pPr>
        <w:pStyle w:val="NormalWeb"/>
      </w:pPr>
      <w:r>
        <w:t>Before an ad becomes visible:</w:t>
      </w:r>
    </w:p>
    <w:p w:rsidR="000F48B5" w:rsidRDefault="000F48B5" w:rsidP="000F48B5">
      <w:pPr>
        <w:pStyle w:val="NormalWeb"/>
        <w:numPr>
          <w:ilvl w:val="0"/>
          <w:numId w:val="21"/>
        </w:numPr>
      </w:pPr>
      <w:r>
        <w:t>Ad bond must be locked</w:t>
      </w:r>
    </w:p>
    <w:p w:rsidR="000F48B5" w:rsidRDefault="000F48B5" w:rsidP="000F48B5">
      <w:pPr>
        <w:pStyle w:val="NormalWeb"/>
        <w:numPr>
          <w:ilvl w:val="0"/>
          <w:numId w:val="21"/>
        </w:numPr>
      </w:pPr>
      <w:r>
        <w:t>Funding source: credit wallet or Web3 wallet</w:t>
      </w:r>
    </w:p>
    <w:p w:rsidR="000F48B5" w:rsidRDefault="000F48B5" w:rsidP="000F48B5">
      <w:pPr>
        <w:pStyle w:val="Heading3"/>
      </w:pPr>
      <w:r>
        <w:lastRenderedPageBreak/>
        <w:t>8.2 Ad states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6"/>
        <w:gridCol w:w="2142"/>
      </w:tblGrid>
      <w:tr w:rsidR="000F48B5" w:rsidTr="000F48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F48B5" w:rsidRDefault="000F48B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:rsidR="000F48B5" w:rsidRDefault="000F48B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0F48B5" w:rsidTr="000F48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48B5" w:rsidRDefault="000F48B5">
            <w:r>
              <w:t>POSTED</w:t>
            </w:r>
          </w:p>
        </w:tc>
        <w:tc>
          <w:tcPr>
            <w:tcW w:w="0" w:type="auto"/>
            <w:vAlign w:val="center"/>
            <w:hideMark/>
          </w:tcPr>
          <w:p w:rsidR="000F48B5" w:rsidRDefault="000F48B5">
            <w:r>
              <w:t>Editable, cancelable</w:t>
            </w:r>
          </w:p>
        </w:tc>
      </w:tr>
      <w:tr w:rsidR="000F48B5" w:rsidTr="000F48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48B5" w:rsidRDefault="000F48B5">
            <w:r>
              <w:t>IN_PROGRESS</w:t>
            </w:r>
          </w:p>
        </w:tc>
        <w:tc>
          <w:tcPr>
            <w:tcW w:w="0" w:type="auto"/>
            <w:vAlign w:val="center"/>
            <w:hideMark/>
          </w:tcPr>
          <w:p w:rsidR="000F48B5" w:rsidRDefault="000F48B5">
            <w:r>
              <w:t>Trade started, locked</w:t>
            </w:r>
          </w:p>
        </w:tc>
      </w:tr>
      <w:tr w:rsidR="000F48B5" w:rsidTr="000F48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48B5" w:rsidRDefault="000F48B5">
            <w:r>
              <w:t>CLOSED</w:t>
            </w:r>
          </w:p>
        </w:tc>
        <w:tc>
          <w:tcPr>
            <w:tcW w:w="0" w:type="auto"/>
            <w:vAlign w:val="center"/>
            <w:hideMark/>
          </w:tcPr>
          <w:p w:rsidR="000F48B5" w:rsidRDefault="000F48B5">
            <w:r>
              <w:t>Closed without penalty</w:t>
            </w:r>
          </w:p>
        </w:tc>
      </w:tr>
      <w:tr w:rsidR="000F48B5" w:rsidTr="000F48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48B5" w:rsidRDefault="000F48B5">
            <w:r>
              <w:t>CANCELLED_SLASHED</w:t>
            </w:r>
          </w:p>
        </w:tc>
        <w:tc>
          <w:tcPr>
            <w:tcW w:w="0" w:type="auto"/>
            <w:vAlign w:val="center"/>
            <w:hideMark/>
          </w:tcPr>
          <w:p w:rsidR="000F48B5" w:rsidRDefault="000F48B5">
            <w:r>
              <w:t>Bond forfeited</w:t>
            </w:r>
          </w:p>
        </w:tc>
      </w:tr>
    </w:tbl>
    <w:p w:rsidR="000F48B5" w:rsidRDefault="000F48B5" w:rsidP="000F48B5">
      <w:pPr>
        <w:pStyle w:val="Heading3"/>
      </w:pPr>
      <w:r>
        <w:t>8.3 Editing rules</w:t>
      </w:r>
    </w:p>
    <w:p w:rsidR="000F48B5" w:rsidRDefault="000F48B5" w:rsidP="000F48B5">
      <w:pPr>
        <w:pStyle w:val="NormalWeb"/>
        <w:numPr>
          <w:ilvl w:val="0"/>
          <w:numId w:val="22"/>
        </w:numPr>
      </w:pPr>
      <w:r>
        <w:t>Editing allowed only in POSTED</w:t>
      </w:r>
    </w:p>
    <w:p w:rsidR="000F48B5" w:rsidRDefault="000F48B5" w:rsidP="000F48B5">
      <w:pPr>
        <w:pStyle w:val="NormalWeb"/>
        <w:numPr>
          <w:ilvl w:val="0"/>
          <w:numId w:val="22"/>
        </w:numPr>
      </w:pPr>
      <w:r>
        <w:t>Editing blocked in IN_PROGRESS</w:t>
      </w:r>
    </w:p>
    <w:p w:rsidR="000F48B5" w:rsidRDefault="000F48B5" w:rsidP="000F48B5">
      <w:pPr>
        <w:pStyle w:val="Heading3"/>
      </w:pPr>
      <w:r>
        <w:t>8.4 Cancellation rules</w:t>
      </w:r>
    </w:p>
    <w:p w:rsidR="000F48B5" w:rsidRDefault="000F48B5" w:rsidP="000F48B5">
      <w:pPr>
        <w:pStyle w:val="NormalWeb"/>
        <w:numPr>
          <w:ilvl w:val="0"/>
          <w:numId w:val="23"/>
        </w:numPr>
      </w:pPr>
      <w:r>
        <w:t>Cancel in POSTED → ad bond forfeited</w:t>
      </w:r>
    </w:p>
    <w:p w:rsidR="000F48B5" w:rsidRDefault="000F48B5" w:rsidP="000F48B5">
      <w:pPr>
        <w:pStyle w:val="NormalWeb"/>
        <w:numPr>
          <w:ilvl w:val="0"/>
          <w:numId w:val="23"/>
        </w:numPr>
      </w:pPr>
      <w:r>
        <w:t>Cancel in IN_PROGRESS → blocked</w:t>
      </w:r>
    </w:p>
    <w:p w:rsidR="000F48B5" w:rsidRDefault="000F48B5" w:rsidP="000F48B5">
      <w:pPr>
        <w:pStyle w:val="NormalWeb"/>
      </w:pPr>
      <w:r>
        <w:t>This rule enforces spam resistance on-chain.</w:t>
      </w:r>
    </w:p>
    <w:p w:rsidR="000F48B5" w:rsidRDefault="004F4C65" w:rsidP="000F48B5">
      <w:r>
        <w:rPr>
          <w:noProof/>
        </w:rPr>
        <w:pict>
          <v:rect id="_x0000_i1035" alt="" style="width:431.95pt;height:.05pt;mso-width-percent:0;mso-height-percent:0;mso-width-percent:0;mso-height-percent:0" o:hrpct="923" o:hralign="center" o:hrstd="t" o:hr="t" fillcolor="#a0a0a0" stroked="f"/>
        </w:pict>
      </w:r>
    </w:p>
    <w:p w:rsidR="000F48B5" w:rsidRDefault="000F48B5" w:rsidP="000F48B5">
      <w:pPr>
        <w:pStyle w:val="Heading2"/>
      </w:pPr>
      <w:r>
        <w:t>9. Trade Lifecycle</w:t>
      </w:r>
    </w:p>
    <w:p w:rsidR="000F48B5" w:rsidRDefault="000F48B5" w:rsidP="000F48B5">
      <w:pPr>
        <w:pStyle w:val="Heading3"/>
      </w:pPr>
      <w:r>
        <w:t>9.1 On-chain trade states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0"/>
        <w:gridCol w:w="1757"/>
      </w:tblGrid>
      <w:tr w:rsidR="000F48B5" w:rsidTr="000F48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F48B5" w:rsidRDefault="000F48B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:rsidR="000F48B5" w:rsidRDefault="000F48B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0F48B5" w:rsidTr="000F48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48B5" w:rsidRDefault="000F48B5">
            <w:r>
              <w:t>CREATED</w:t>
            </w:r>
          </w:p>
        </w:tc>
        <w:tc>
          <w:tcPr>
            <w:tcW w:w="0" w:type="auto"/>
            <w:vAlign w:val="center"/>
            <w:hideMark/>
          </w:tcPr>
          <w:p w:rsidR="000F48B5" w:rsidRDefault="000F48B5">
            <w:r>
              <w:t>Seller listed trade</w:t>
            </w:r>
          </w:p>
        </w:tc>
      </w:tr>
      <w:tr w:rsidR="000F48B5" w:rsidTr="000F48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48B5" w:rsidRDefault="000F48B5">
            <w:r>
              <w:t>TAKEN</w:t>
            </w:r>
          </w:p>
        </w:tc>
        <w:tc>
          <w:tcPr>
            <w:tcW w:w="0" w:type="auto"/>
            <w:vAlign w:val="center"/>
            <w:hideMark/>
          </w:tcPr>
          <w:p w:rsidR="000F48B5" w:rsidRDefault="000F48B5">
            <w:r>
              <w:t>Buyer accepted</w:t>
            </w:r>
          </w:p>
        </w:tc>
      </w:tr>
      <w:tr w:rsidR="000F48B5" w:rsidTr="000F48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48B5" w:rsidRDefault="000F48B5">
            <w:r>
              <w:t>FUNDED</w:t>
            </w:r>
          </w:p>
        </w:tc>
        <w:tc>
          <w:tcPr>
            <w:tcW w:w="0" w:type="auto"/>
            <w:vAlign w:val="center"/>
            <w:hideMark/>
          </w:tcPr>
          <w:p w:rsidR="000F48B5" w:rsidRDefault="000F48B5">
            <w:r>
              <w:t>Seller locked funds</w:t>
            </w:r>
          </w:p>
        </w:tc>
      </w:tr>
      <w:tr w:rsidR="000F48B5" w:rsidTr="000F48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48B5" w:rsidRDefault="000F48B5">
            <w:r>
              <w:t>PAYMENT_CONFIRMED</w:t>
            </w:r>
          </w:p>
        </w:tc>
        <w:tc>
          <w:tcPr>
            <w:tcW w:w="0" w:type="auto"/>
            <w:vAlign w:val="center"/>
            <w:hideMark/>
          </w:tcPr>
          <w:p w:rsidR="000F48B5" w:rsidRDefault="000F48B5">
            <w:r>
              <w:t>Buyer locked bond</w:t>
            </w:r>
          </w:p>
        </w:tc>
      </w:tr>
      <w:tr w:rsidR="000F48B5" w:rsidTr="000F48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48B5" w:rsidRDefault="000F48B5">
            <w:r>
              <w:t>DISPUTED</w:t>
            </w:r>
          </w:p>
        </w:tc>
        <w:tc>
          <w:tcPr>
            <w:tcW w:w="0" w:type="auto"/>
            <w:vAlign w:val="center"/>
            <w:hideMark/>
          </w:tcPr>
          <w:p w:rsidR="000F48B5" w:rsidRDefault="000F48B5">
            <w:r>
              <w:t>Arbitration active</w:t>
            </w:r>
          </w:p>
        </w:tc>
      </w:tr>
      <w:tr w:rsidR="000F48B5" w:rsidTr="000F48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48B5" w:rsidRDefault="000F48B5">
            <w:r>
              <w:t>RESOLVED</w:t>
            </w:r>
          </w:p>
        </w:tc>
        <w:tc>
          <w:tcPr>
            <w:tcW w:w="0" w:type="auto"/>
            <w:vAlign w:val="center"/>
            <w:hideMark/>
          </w:tcPr>
          <w:p w:rsidR="000F48B5" w:rsidRDefault="000F48B5">
            <w:r>
              <w:t>Terminal success</w:t>
            </w:r>
          </w:p>
        </w:tc>
      </w:tr>
      <w:tr w:rsidR="000F48B5" w:rsidTr="000F48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48B5" w:rsidRDefault="000F48B5">
            <w:r>
              <w:t>CANCELLED</w:t>
            </w:r>
          </w:p>
        </w:tc>
        <w:tc>
          <w:tcPr>
            <w:tcW w:w="0" w:type="auto"/>
            <w:vAlign w:val="center"/>
            <w:hideMark/>
          </w:tcPr>
          <w:p w:rsidR="000F48B5" w:rsidRDefault="000F48B5">
            <w:r>
              <w:t>Terminal refund</w:t>
            </w:r>
          </w:p>
        </w:tc>
      </w:tr>
    </w:tbl>
    <w:p w:rsidR="000F48B5" w:rsidRDefault="000F48B5" w:rsidP="000F48B5">
      <w:pPr>
        <w:pStyle w:val="Heading3"/>
      </w:pPr>
      <w:r>
        <w:lastRenderedPageBreak/>
        <w:t>9.2 Trade flow</w:t>
      </w:r>
    </w:p>
    <w:p w:rsidR="000F48B5" w:rsidRDefault="000F48B5" w:rsidP="000F48B5">
      <w:pPr>
        <w:pStyle w:val="NormalWeb"/>
        <w:numPr>
          <w:ilvl w:val="0"/>
          <w:numId w:val="24"/>
        </w:numPr>
      </w:pPr>
      <w:r>
        <w:t>Seller creates trade</w:t>
      </w:r>
    </w:p>
    <w:p w:rsidR="000F48B5" w:rsidRDefault="000F48B5" w:rsidP="000F48B5">
      <w:pPr>
        <w:pStyle w:val="NormalWeb"/>
        <w:numPr>
          <w:ilvl w:val="0"/>
          <w:numId w:val="24"/>
        </w:numPr>
      </w:pPr>
      <w:r>
        <w:t>Buyer takes trade</w:t>
      </w:r>
    </w:p>
    <w:p w:rsidR="000F48B5" w:rsidRDefault="000F48B5" w:rsidP="000F48B5">
      <w:pPr>
        <w:pStyle w:val="NormalWeb"/>
        <w:numPr>
          <w:ilvl w:val="0"/>
          <w:numId w:val="24"/>
        </w:numPr>
      </w:pPr>
      <w:r>
        <w:t>Seller locks amount + fee + seller bond</w:t>
      </w:r>
    </w:p>
    <w:p w:rsidR="000F48B5" w:rsidRDefault="000F48B5" w:rsidP="000F48B5">
      <w:pPr>
        <w:pStyle w:val="NormalWeb"/>
        <w:numPr>
          <w:ilvl w:val="0"/>
          <w:numId w:val="24"/>
        </w:numPr>
      </w:pPr>
      <w:r>
        <w:t>Buyer confirms payment and locks buyer bond</w:t>
      </w:r>
    </w:p>
    <w:p w:rsidR="000F48B5" w:rsidRDefault="000F48B5" w:rsidP="000F48B5">
      <w:pPr>
        <w:pStyle w:val="NormalWeb"/>
        <w:numPr>
          <w:ilvl w:val="0"/>
          <w:numId w:val="24"/>
        </w:numPr>
      </w:pPr>
      <w:r>
        <w:t>Seller releases funds or dispute begins</w:t>
      </w:r>
    </w:p>
    <w:p w:rsidR="000F48B5" w:rsidRDefault="004F4C65" w:rsidP="000F48B5">
      <w:r>
        <w:rPr>
          <w:noProof/>
        </w:rPr>
        <w:pict>
          <v:rect id="_x0000_i1034" alt="" style="width:431.95pt;height:.05pt;mso-width-percent:0;mso-height-percent:0;mso-width-percent:0;mso-height-percent:0" o:hrpct="923" o:hralign="center" o:hrstd="t" o:hr="t" fillcolor="#a0a0a0" stroked="f"/>
        </w:pict>
      </w:r>
    </w:p>
    <w:p w:rsidR="000F48B5" w:rsidRDefault="000F48B5" w:rsidP="000F48B5">
      <w:pPr>
        <w:pStyle w:val="Heading2"/>
      </w:pPr>
      <w:r>
        <w:t>10. Timeout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0"/>
        <w:gridCol w:w="2553"/>
      </w:tblGrid>
      <w:tr w:rsidR="000F48B5" w:rsidTr="000F48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F48B5" w:rsidRDefault="000F48B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:rsidR="000F48B5" w:rsidRDefault="000F48B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Action</w:t>
            </w:r>
          </w:p>
        </w:tc>
      </w:tr>
      <w:tr w:rsidR="000F48B5" w:rsidTr="000F48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48B5" w:rsidRDefault="000F48B5">
            <w:r>
              <w:t>Buyer fails to confirm</w:t>
            </w:r>
          </w:p>
        </w:tc>
        <w:tc>
          <w:tcPr>
            <w:tcW w:w="0" w:type="auto"/>
            <w:vAlign w:val="center"/>
            <w:hideMark/>
          </w:tcPr>
          <w:p w:rsidR="000F48B5" w:rsidRDefault="000F48B5">
            <w:r>
              <w:t>Seller refunds after window</w:t>
            </w:r>
          </w:p>
        </w:tc>
      </w:tr>
      <w:tr w:rsidR="000F48B5" w:rsidTr="000F48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48B5" w:rsidRDefault="000F48B5">
            <w:r>
              <w:t>Seller fails to release</w:t>
            </w:r>
          </w:p>
        </w:tc>
        <w:tc>
          <w:tcPr>
            <w:tcW w:w="0" w:type="auto"/>
            <w:vAlign w:val="center"/>
            <w:hideMark/>
          </w:tcPr>
          <w:p w:rsidR="000F48B5" w:rsidRDefault="000F48B5">
            <w:r>
              <w:t>Buyer opens dispute</w:t>
            </w:r>
          </w:p>
        </w:tc>
      </w:tr>
    </w:tbl>
    <w:p w:rsidR="000F48B5" w:rsidRDefault="000F48B5" w:rsidP="000F48B5">
      <w:pPr>
        <w:pStyle w:val="NormalWeb"/>
      </w:pPr>
      <w:r>
        <w:t>Timeouts protect capital and prevent hostage scenarios.</w:t>
      </w:r>
    </w:p>
    <w:p w:rsidR="000F48B5" w:rsidRDefault="004F4C65" w:rsidP="000F48B5">
      <w:r>
        <w:rPr>
          <w:noProof/>
        </w:rPr>
        <w:pict>
          <v:rect id="_x0000_i1033" alt="" style="width:431.95pt;height:.05pt;mso-width-percent:0;mso-height-percent:0;mso-width-percent:0;mso-height-percent:0" o:hrpct="923" o:hralign="center" o:hrstd="t" o:hr="t" fillcolor="#a0a0a0" stroked="f"/>
        </w:pict>
      </w:r>
    </w:p>
    <w:p w:rsidR="000F48B5" w:rsidRDefault="000F48B5" w:rsidP="000F48B5">
      <w:pPr>
        <w:pStyle w:val="Heading2"/>
      </w:pPr>
      <w:r>
        <w:t>11. Dispute System (V4.2 Final Logic)</w:t>
      </w:r>
    </w:p>
    <w:p w:rsidR="000F48B5" w:rsidRDefault="000F48B5" w:rsidP="000F48B5">
      <w:pPr>
        <w:pStyle w:val="Heading3"/>
      </w:pPr>
      <w:r>
        <w:t>11.1 Dispute initiation</w:t>
      </w:r>
    </w:p>
    <w:p w:rsidR="000F48B5" w:rsidRDefault="000F48B5" w:rsidP="000F48B5">
      <w:pPr>
        <w:pStyle w:val="NormalWeb"/>
        <w:numPr>
          <w:ilvl w:val="0"/>
          <w:numId w:val="25"/>
        </w:numPr>
      </w:pPr>
      <w:r>
        <w:t>Allowed after release window expires</w:t>
      </w:r>
    </w:p>
    <w:p w:rsidR="000F48B5" w:rsidRDefault="000F48B5" w:rsidP="000F48B5">
      <w:pPr>
        <w:pStyle w:val="NormalWeb"/>
        <w:numPr>
          <w:ilvl w:val="0"/>
          <w:numId w:val="25"/>
        </w:numPr>
      </w:pPr>
      <w:r>
        <w:t>Either party may initiate</w:t>
      </w:r>
    </w:p>
    <w:p w:rsidR="000F48B5" w:rsidRDefault="000F48B5" w:rsidP="000F48B5">
      <w:pPr>
        <w:pStyle w:val="Heading3"/>
      </w:pPr>
      <w:r>
        <w:t>11.2 Dispute outcomes</w:t>
      </w:r>
    </w:p>
    <w:p w:rsidR="000F48B5" w:rsidRDefault="000F48B5" w:rsidP="000F48B5">
      <w:pPr>
        <w:pStyle w:val="Heading4"/>
      </w:pPr>
      <w:r>
        <w:t>Buyer wins</w:t>
      </w:r>
    </w:p>
    <w:p w:rsidR="000F48B5" w:rsidRDefault="000F48B5" w:rsidP="000F48B5">
      <w:pPr>
        <w:pStyle w:val="NormalWeb"/>
        <w:numPr>
          <w:ilvl w:val="0"/>
          <w:numId w:val="26"/>
        </w:numPr>
      </w:pPr>
      <w:r>
        <w:t>Buyer receives trade amount</w:t>
      </w:r>
    </w:p>
    <w:p w:rsidR="000F48B5" w:rsidRDefault="000F48B5" w:rsidP="000F48B5">
      <w:pPr>
        <w:pStyle w:val="NormalWeb"/>
        <w:numPr>
          <w:ilvl w:val="0"/>
          <w:numId w:val="26"/>
        </w:numPr>
      </w:pPr>
      <w:r>
        <w:t>Buyer bond refunded</w:t>
      </w:r>
    </w:p>
    <w:p w:rsidR="000F48B5" w:rsidRDefault="000F48B5" w:rsidP="000F48B5">
      <w:pPr>
        <w:pStyle w:val="NormalWeb"/>
        <w:numPr>
          <w:ilvl w:val="0"/>
          <w:numId w:val="26"/>
        </w:numPr>
      </w:pPr>
      <w:r>
        <w:t>Seller bond forfeited to platform</w:t>
      </w:r>
    </w:p>
    <w:p w:rsidR="000F48B5" w:rsidRDefault="000F48B5" w:rsidP="000F48B5">
      <w:pPr>
        <w:pStyle w:val="NormalWeb"/>
        <w:numPr>
          <w:ilvl w:val="0"/>
          <w:numId w:val="26"/>
        </w:numPr>
      </w:pPr>
      <w:r>
        <w:t>Platform fee collected</w:t>
      </w:r>
    </w:p>
    <w:p w:rsidR="000F48B5" w:rsidRDefault="000F48B5" w:rsidP="000F48B5">
      <w:pPr>
        <w:pStyle w:val="Heading4"/>
      </w:pPr>
      <w:r>
        <w:t>Seller wins</w:t>
      </w:r>
    </w:p>
    <w:p w:rsidR="000F48B5" w:rsidRDefault="000F48B5" w:rsidP="000F48B5">
      <w:pPr>
        <w:pStyle w:val="NormalWeb"/>
        <w:numPr>
          <w:ilvl w:val="0"/>
          <w:numId w:val="27"/>
        </w:numPr>
      </w:pPr>
      <w:r>
        <w:t>Seller receives trade amount back</w:t>
      </w:r>
    </w:p>
    <w:p w:rsidR="000F48B5" w:rsidRDefault="000F48B5" w:rsidP="000F48B5">
      <w:pPr>
        <w:pStyle w:val="NormalWeb"/>
        <w:numPr>
          <w:ilvl w:val="0"/>
          <w:numId w:val="27"/>
        </w:numPr>
      </w:pPr>
      <w:r>
        <w:t>Seller bond refunded</w:t>
      </w:r>
    </w:p>
    <w:p w:rsidR="000F48B5" w:rsidRDefault="000F48B5" w:rsidP="000F48B5">
      <w:pPr>
        <w:pStyle w:val="NormalWeb"/>
        <w:numPr>
          <w:ilvl w:val="0"/>
          <w:numId w:val="27"/>
        </w:numPr>
      </w:pPr>
      <w:r>
        <w:t>Buyer bond forfeited to platform</w:t>
      </w:r>
    </w:p>
    <w:p w:rsidR="000F48B5" w:rsidRDefault="000F48B5" w:rsidP="000F48B5">
      <w:pPr>
        <w:pStyle w:val="NormalWeb"/>
        <w:numPr>
          <w:ilvl w:val="0"/>
          <w:numId w:val="27"/>
        </w:numPr>
      </w:pPr>
      <w:r>
        <w:t>Platform fee refunded to seller credits</w:t>
      </w:r>
    </w:p>
    <w:p w:rsidR="000F48B5" w:rsidRDefault="000F48B5" w:rsidP="000F48B5">
      <w:pPr>
        <w:pStyle w:val="NormalWeb"/>
      </w:pPr>
      <w:r>
        <w:t>This rule enforces fairness without rent extraction.</w:t>
      </w:r>
    </w:p>
    <w:p w:rsidR="000F48B5" w:rsidRDefault="004F4C65" w:rsidP="000F48B5">
      <w:r>
        <w:rPr>
          <w:noProof/>
        </w:rPr>
        <w:lastRenderedPageBreak/>
        <w:pict>
          <v:rect id="_x0000_i1032" alt="" style="width:431.95pt;height:.05pt;mso-width-percent:0;mso-height-percent:0;mso-width-percent:0;mso-height-percent:0" o:hrpct="923" o:hralign="center" o:hrstd="t" o:hr="t" fillcolor="#a0a0a0" stroked="f"/>
        </w:pict>
      </w:r>
    </w:p>
    <w:p w:rsidR="000F48B5" w:rsidRDefault="000F48B5" w:rsidP="000F48B5">
      <w:pPr>
        <w:pStyle w:val="Heading2"/>
      </w:pPr>
      <w:r>
        <w:t>12. Platform Revenue Accounting</w:t>
      </w:r>
    </w:p>
    <w:p w:rsidR="000F48B5" w:rsidRDefault="000F48B5" w:rsidP="000F48B5">
      <w:pPr>
        <w:pStyle w:val="Heading3"/>
      </w:pPr>
      <w:r>
        <w:t>12.1 Pools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1"/>
        <w:gridCol w:w="2024"/>
      </w:tblGrid>
      <w:tr w:rsidR="000F48B5" w:rsidTr="000F48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F48B5" w:rsidRDefault="000F48B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Pool</w:t>
            </w:r>
          </w:p>
        </w:tc>
        <w:tc>
          <w:tcPr>
            <w:tcW w:w="0" w:type="auto"/>
            <w:vAlign w:val="center"/>
            <w:hideMark/>
          </w:tcPr>
          <w:p w:rsidR="000F48B5" w:rsidRDefault="000F48B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Source</w:t>
            </w:r>
          </w:p>
        </w:tc>
      </w:tr>
      <w:tr w:rsidR="000F48B5" w:rsidTr="000F48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48B5" w:rsidRDefault="000F48B5">
            <w:proofErr w:type="spellStart"/>
            <w:r>
              <w:t>platformFeePool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F48B5" w:rsidRDefault="000F48B5">
            <w:r>
              <w:t>Collected fees</w:t>
            </w:r>
          </w:p>
        </w:tc>
      </w:tr>
      <w:tr w:rsidR="000F48B5" w:rsidTr="000F48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48B5" w:rsidRDefault="000F48B5">
            <w:proofErr w:type="spellStart"/>
            <w:r>
              <w:t>platformBondRevenue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F48B5" w:rsidRDefault="000F48B5">
            <w:r>
              <w:t>Forfeited trade bonds</w:t>
            </w:r>
          </w:p>
        </w:tc>
      </w:tr>
      <w:tr w:rsidR="000F48B5" w:rsidTr="000F48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48B5" w:rsidRDefault="000F48B5">
            <w:proofErr w:type="spellStart"/>
            <w:r>
              <w:t>adBondRevenue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F48B5" w:rsidRDefault="000F48B5">
            <w:r>
              <w:t>Slashed ad bonds</w:t>
            </w:r>
          </w:p>
        </w:tc>
      </w:tr>
    </w:tbl>
    <w:p w:rsidR="000F48B5" w:rsidRDefault="000F48B5" w:rsidP="000F48B5">
      <w:pPr>
        <w:pStyle w:val="NormalWeb"/>
      </w:pPr>
      <w:r>
        <w:t xml:space="preserve">All pools are tracked per </w:t>
      </w:r>
      <w:proofErr w:type="spellStart"/>
      <w:r>
        <w:t>tokenKey</w:t>
      </w:r>
      <w:proofErr w:type="spellEnd"/>
      <w:r>
        <w:t>.</w:t>
      </w:r>
    </w:p>
    <w:p w:rsidR="000F48B5" w:rsidRDefault="000F48B5" w:rsidP="000F48B5">
      <w:pPr>
        <w:pStyle w:val="Heading3"/>
      </w:pPr>
      <w:r>
        <w:t>12.2 Withdrawals</w:t>
      </w:r>
    </w:p>
    <w:p w:rsidR="000F48B5" w:rsidRDefault="000F48B5" w:rsidP="000F48B5">
      <w:pPr>
        <w:pStyle w:val="NormalWeb"/>
        <w:numPr>
          <w:ilvl w:val="0"/>
          <w:numId w:val="28"/>
        </w:numPr>
      </w:pPr>
      <w:r>
        <w:t xml:space="preserve">Admin withdraws to </w:t>
      </w:r>
      <w:proofErr w:type="spellStart"/>
      <w:r>
        <w:t>feeRecipient</w:t>
      </w:r>
      <w:proofErr w:type="spellEnd"/>
    </w:p>
    <w:p w:rsidR="000F48B5" w:rsidRDefault="000F48B5" w:rsidP="000F48B5">
      <w:pPr>
        <w:pStyle w:val="NormalWeb"/>
        <w:numPr>
          <w:ilvl w:val="0"/>
          <w:numId w:val="28"/>
        </w:numPr>
      </w:pPr>
      <w:r>
        <w:t xml:space="preserve">No direct user </w:t>
      </w:r>
      <w:proofErr w:type="gramStart"/>
      <w:r>
        <w:t>access</w:t>
      </w:r>
      <w:proofErr w:type="gramEnd"/>
    </w:p>
    <w:p w:rsidR="000F48B5" w:rsidRDefault="000F48B5" w:rsidP="000F48B5">
      <w:pPr>
        <w:pStyle w:val="NormalWeb"/>
        <w:numPr>
          <w:ilvl w:val="0"/>
          <w:numId w:val="28"/>
        </w:numPr>
      </w:pPr>
      <w:r>
        <w:t>Transparent on-chain accounting</w:t>
      </w:r>
    </w:p>
    <w:p w:rsidR="000F48B5" w:rsidRDefault="004F4C65" w:rsidP="000F48B5">
      <w:r>
        <w:rPr>
          <w:noProof/>
        </w:rPr>
        <w:pict>
          <v:rect id="_x0000_i1031" alt="" style="width:431.95pt;height:.05pt;mso-width-percent:0;mso-height-percent:0;mso-width-percent:0;mso-height-percent:0" o:hrpct="923" o:hralign="center" o:hrstd="t" o:hr="t" fillcolor="#a0a0a0" stroked="f"/>
        </w:pict>
      </w:r>
    </w:p>
    <w:p w:rsidR="000F48B5" w:rsidRDefault="000F48B5" w:rsidP="000F48B5">
      <w:pPr>
        <w:pStyle w:val="Heading2"/>
      </w:pPr>
      <w:r>
        <w:t>13. Security Constraints</w:t>
      </w:r>
    </w:p>
    <w:p w:rsidR="000F48B5" w:rsidRDefault="000F48B5" w:rsidP="000F48B5">
      <w:pPr>
        <w:pStyle w:val="NormalWeb"/>
        <w:numPr>
          <w:ilvl w:val="0"/>
          <w:numId w:val="29"/>
        </w:numPr>
      </w:pPr>
      <w:r>
        <w:t>Reentrancy protection on all transfers</w:t>
      </w:r>
    </w:p>
    <w:p w:rsidR="000F48B5" w:rsidRDefault="000F48B5" w:rsidP="000F48B5">
      <w:pPr>
        <w:pStyle w:val="NormalWeb"/>
        <w:numPr>
          <w:ilvl w:val="0"/>
          <w:numId w:val="29"/>
        </w:numPr>
      </w:pPr>
      <w:r>
        <w:t xml:space="preserve">No </w:t>
      </w:r>
      <w:proofErr w:type="gramStart"/>
      <w:r>
        <w:rPr>
          <w:rStyle w:val="HTMLCode"/>
          <w:rFonts w:eastAsiaTheme="majorEastAsia"/>
        </w:rPr>
        <w:t>transfer(</w:t>
      </w:r>
      <w:proofErr w:type="gramEnd"/>
      <w:r>
        <w:rPr>
          <w:rStyle w:val="HTMLCode"/>
          <w:rFonts w:eastAsiaTheme="majorEastAsia"/>
        </w:rPr>
        <w:t>)</w:t>
      </w:r>
      <w:r>
        <w:t xml:space="preserve"> usage</w:t>
      </w:r>
    </w:p>
    <w:p w:rsidR="000F48B5" w:rsidRDefault="000F48B5" w:rsidP="000F48B5">
      <w:pPr>
        <w:pStyle w:val="NormalWeb"/>
        <w:numPr>
          <w:ilvl w:val="0"/>
          <w:numId w:val="29"/>
        </w:numPr>
      </w:pPr>
      <w:r>
        <w:t xml:space="preserve">Strict </w:t>
      </w:r>
      <w:proofErr w:type="spellStart"/>
      <w:r>
        <w:t>tokenKey</w:t>
      </w:r>
      <w:proofErr w:type="spellEnd"/>
      <w:r>
        <w:t xml:space="preserve"> validation</w:t>
      </w:r>
    </w:p>
    <w:p w:rsidR="000F48B5" w:rsidRDefault="000F48B5" w:rsidP="000F48B5">
      <w:pPr>
        <w:pStyle w:val="NormalWeb"/>
        <w:numPr>
          <w:ilvl w:val="0"/>
          <w:numId w:val="29"/>
        </w:numPr>
      </w:pPr>
      <w:r>
        <w:t>Fee basis points capped on-chain</w:t>
      </w:r>
    </w:p>
    <w:p w:rsidR="000F48B5" w:rsidRDefault="000F48B5" w:rsidP="000F48B5">
      <w:pPr>
        <w:pStyle w:val="NormalWeb"/>
        <w:numPr>
          <w:ilvl w:val="0"/>
          <w:numId w:val="29"/>
        </w:numPr>
      </w:pPr>
      <w:r>
        <w:t>Role-based access control enforced</w:t>
      </w:r>
    </w:p>
    <w:p w:rsidR="000F48B5" w:rsidRDefault="004F4C65" w:rsidP="000F48B5">
      <w:r>
        <w:rPr>
          <w:noProof/>
        </w:rPr>
        <w:pict>
          <v:rect id="_x0000_i1030" alt="" style="width:431.95pt;height:.05pt;mso-width-percent:0;mso-height-percent:0;mso-width-percent:0;mso-height-percent:0" o:hrpct="923" o:hralign="center" o:hrstd="t" o:hr="t" fillcolor="#a0a0a0" stroked="f"/>
        </w:pict>
      </w:r>
    </w:p>
    <w:p w:rsidR="000F48B5" w:rsidRDefault="000F48B5" w:rsidP="000F48B5">
      <w:pPr>
        <w:pStyle w:val="Heading2"/>
      </w:pPr>
      <w:r>
        <w:t>14. Off-chain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4"/>
        <w:gridCol w:w="3082"/>
      </w:tblGrid>
      <w:tr w:rsidR="000F48B5" w:rsidTr="000F48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F48B5" w:rsidRDefault="000F48B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:rsidR="000F48B5" w:rsidRDefault="000F48B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Responsibility</w:t>
            </w:r>
          </w:p>
        </w:tc>
      </w:tr>
      <w:tr w:rsidR="000F48B5" w:rsidTr="000F48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48B5" w:rsidRDefault="000F48B5">
            <w:r>
              <w:t>UI</w:t>
            </w:r>
          </w:p>
        </w:tc>
        <w:tc>
          <w:tcPr>
            <w:tcW w:w="0" w:type="auto"/>
            <w:vAlign w:val="center"/>
            <w:hideMark/>
          </w:tcPr>
          <w:p w:rsidR="000F48B5" w:rsidRDefault="000F48B5">
            <w:r>
              <w:t>Intent building, quotes, approvals</w:t>
            </w:r>
          </w:p>
        </w:tc>
      </w:tr>
      <w:tr w:rsidR="000F48B5" w:rsidTr="000F48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48B5" w:rsidRDefault="000F48B5">
            <w:r>
              <w:t>Indexer</w:t>
            </w:r>
          </w:p>
        </w:tc>
        <w:tc>
          <w:tcPr>
            <w:tcW w:w="0" w:type="auto"/>
            <w:vAlign w:val="center"/>
            <w:hideMark/>
          </w:tcPr>
          <w:p w:rsidR="000F48B5" w:rsidRDefault="000F48B5">
            <w:r>
              <w:t>Event indexing, state mirroring</w:t>
            </w:r>
          </w:p>
        </w:tc>
      </w:tr>
      <w:tr w:rsidR="000F48B5" w:rsidTr="000F48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48B5" w:rsidRDefault="000F48B5">
            <w:r>
              <w:t>Messaging</w:t>
            </w:r>
          </w:p>
        </w:tc>
        <w:tc>
          <w:tcPr>
            <w:tcW w:w="0" w:type="auto"/>
            <w:vAlign w:val="center"/>
            <w:hideMark/>
          </w:tcPr>
          <w:p w:rsidR="000F48B5" w:rsidRDefault="000F48B5">
            <w:r>
              <w:t>Fiat coordination</w:t>
            </w:r>
          </w:p>
        </w:tc>
      </w:tr>
      <w:tr w:rsidR="000F48B5" w:rsidTr="000F48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48B5" w:rsidRDefault="000F48B5">
            <w:r>
              <w:t>Dispute evidence</w:t>
            </w:r>
          </w:p>
        </w:tc>
        <w:tc>
          <w:tcPr>
            <w:tcW w:w="0" w:type="auto"/>
            <w:vAlign w:val="center"/>
            <w:hideMark/>
          </w:tcPr>
          <w:p w:rsidR="000F48B5" w:rsidRDefault="000F48B5">
            <w:r>
              <w:t>Off-chain storage</w:t>
            </w:r>
          </w:p>
        </w:tc>
      </w:tr>
    </w:tbl>
    <w:p w:rsidR="000F48B5" w:rsidRDefault="000F48B5" w:rsidP="000F48B5">
      <w:pPr>
        <w:pStyle w:val="NormalWeb"/>
      </w:pPr>
      <w:r>
        <w:lastRenderedPageBreak/>
        <w:t>Off-chain logic never moves funds.</w:t>
      </w:r>
    </w:p>
    <w:p w:rsidR="000F48B5" w:rsidRDefault="004F4C65" w:rsidP="000F48B5">
      <w:r>
        <w:rPr>
          <w:noProof/>
        </w:rPr>
        <w:pict>
          <v:rect id="_x0000_i1029" alt="" style="width:431.95pt;height:.05pt;mso-width-percent:0;mso-height-percent:0;mso-width-percent:0;mso-height-percent:0" o:hrpct="923" o:hralign="center" o:hrstd="t" o:hr="t" fillcolor="#a0a0a0" stroked="f"/>
        </w:pict>
      </w:r>
    </w:p>
    <w:p w:rsidR="000F48B5" w:rsidRDefault="000F48B5" w:rsidP="000F48B5">
      <w:pPr>
        <w:pStyle w:val="Heading2"/>
      </w:pPr>
      <w:r>
        <w:t>15. Compliance Positioning</w:t>
      </w:r>
    </w:p>
    <w:p w:rsidR="000F48B5" w:rsidRDefault="000F48B5" w:rsidP="000F48B5">
      <w:pPr>
        <w:pStyle w:val="NormalWeb"/>
        <w:numPr>
          <w:ilvl w:val="0"/>
          <w:numId w:val="30"/>
        </w:numPr>
      </w:pPr>
      <w:r>
        <w:t>No custody of user funds</w:t>
      </w:r>
    </w:p>
    <w:p w:rsidR="000F48B5" w:rsidRDefault="000F48B5" w:rsidP="000F48B5">
      <w:pPr>
        <w:pStyle w:val="NormalWeb"/>
        <w:numPr>
          <w:ilvl w:val="0"/>
          <w:numId w:val="30"/>
        </w:numPr>
      </w:pPr>
      <w:r>
        <w:t>No KYC enforced on-chain</w:t>
      </w:r>
    </w:p>
    <w:p w:rsidR="000F48B5" w:rsidRDefault="000F48B5" w:rsidP="000F48B5">
      <w:pPr>
        <w:pStyle w:val="NormalWeb"/>
        <w:numPr>
          <w:ilvl w:val="0"/>
          <w:numId w:val="30"/>
        </w:numPr>
      </w:pPr>
      <w:r>
        <w:t>Smart contract enforces fairness</w:t>
      </w:r>
    </w:p>
    <w:p w:rsidR="000F48B5" w:rsidRDefault="000F48B5" w:rsidP="000F48B5">
      <w:pPr>
        <w:pStyle w:val="NormalWeb"/>
        <w:numPr>
          <w:ilvl w:val="0"/>
          <w:numId w:val="30"/>
        </w:numPr>
      </w:pPr>
      <w:r>
        <w:t>Arbitrator role limited to dispute resolution</w:t>
      </w:r>
    </w:p>
    <w:p w:rsidR="000F48B5" w:rsidRDefault="004F4C65" w:rsidP="000F48B5">
      <w:r>
        <w:rPr>
          <w:noProof/>
        </w:rPr>
        <w:pict>
          <v:rect id="_x0000_i1028" alt="" style="width:431.95pt;height:.05pt;mso-width-percent:0;mso-height-percent:0;mso-width-percent:0;mso-height-percent:0" o:hrpct="923" o:hralign="center" o:hrstd="t" o:hr="t" fillcolor="#a0a0a0" stroked="f"/>
        </w:pict>
      </w:r>
    </w:p>
    <w:p w:rsidR="000F48B5" w:rsidRDefault="000F48B5" w:rsidP="000F48B5">
      <w:pPr>
        <w:pStyle w:val="Heading2"/>
      </w:pPr>
      <w:r>
        <w:t>16. Audit Expectations</w:t>
      </w:r>
    </w:p>
    <w:p w:rsidR="000F48B5" w:rsidRDefault="000F48B5" w:rsidP="000F48B5">
      <w:pPr>
        <w:pStyle w:val="NormalWeb"/>
      </w:pPr>
      <w:r>
        <w:t>Auditors should verify:</w:t>
      </w:r>
    </w:p>
    <w:p w:rsidR="000F48B5" w:rsidRDefault="000F48B5" w:rsidP="000F48B5">
      <w:pPr>
        <w:pStyle w:val="NormalWeb"/>
        <w:numPr>
          <w:ilvl w:val="0"/>
          <w:numId w:val="31"/>
        </w:numPr>
      </w:pPr>
      <w:r>
        <w:t>Deterministic balance changes</w:t>
      </w:r>
    </w:p>
    <w:p w:rsidR="000F48B5" w:rsidRDefault="000F48B5" w:rsidP="000F48B5">
      <w:pPr>
        <w:pStyle w:val="NormalWeb"/>
        <w:numPr>
          <w:ilvl w:val="0"/>
          <w:numId w:val="31"/>
        </w:numPr>
      </w:pPr>
      <w:r>
        <w:t>No ambiguous fee paths</w:t>
      </w:r>
    </w:p>
    <w:p w:rsidR="000F48B5" w:rsidRDefault="000F48B5" w:rsidP="000F48B5">
      <w:pPr>
        <w:pStyle w:val="NormalWeb"/>
        <w:numPr>
          <w:ilvl w:val="0"/>
          <w:numId w:val="31"/>
        </w:numPr>
      </w:pPr>
      <w:r>
        <w:t>Bond symmetry</w:t>
      </w:r>
    </w:p>
    <w:p w:rsidR="000F48B5" w:rsidRDefault="000F48B5" w:rsidP="000F48B5">
      <w:pPr>
        <w:pStyle w:val="NormalWeb"/>
        <w:numPr>
          <w:ilvl w:val="0"/>
          <w:numId w:val="31"/>
        </w:numPr>
      </w:pPr>
      <w:r>
        <w:t>No admin fund seizure paths</w:t>
      </w:r>
    </w:p>
    <w:p w:rsidR="000F48B5" w:rsidRDefault="000F48B5" w:rsidP="000F48B5">
      <w:pPr>
        <w:pStyle w:val="NormalWeb"/>
        <w:numPr>
          <w:ilvl w:val="0"/>
          <w:numId w:val="31"/>
        </w:numPr>
      </w:pPr>
      <w:r>
        <w:t>No silent state changes</w:t>
      </w:r>
    </w:p>
    <w:p w:rsidR="000F48B5" w:rsidRDefault="004F4C65" w:rsidP="000F48B5">
      <w:r>
        <w:rPr>
          <w:noProof/>
        </w:rPr>
        <w:pict>
          <v:rect id="_x0000_i1027" alt="" style="width:431.95pt;height:.05pt;mso-width-percent:0;mso-height-percent:0;mso-width-percent:0;mso-height-percent:0" o:hrpct="923" o:hralign="center" o:hrstd="t" o:hr="t" fillcolor="#a0a0a0" stroked="f"/>
        </w:pict>
      </w:r>
    </w:p>
    <w:p w:rsidR="000F48B5" w:rsidRDefault="000F48B5" w:rsidP="000F48B5">
      <w:pPr>
        <w:pStyle w:val="Heading2"/>
      </w:pPr>
      <w:r>
        <w:t xml:space="preserve">17. </w:t>
      </w:r>
      <w:proofErr w:type="gramStart"/>
      <w:r>
        <w:t>Non-Goals</w:t>
      </w:r>
      <w:proofErr w:type="gramEnd"/>
    </w:p>
    <w:p w:rsidR="000F48B5" w:rsidRDefault="000F48B5" w:rsidP="000F48B5">
      <w:pPr>
        <w:pStyle w:val="NormalWeb"/>
      </w:pPr>
      <w:proofErr w:type="spellStart"/>
      <w:r>
        <w:t>Trustfy</w:t>
      </w:r>
      <w:proofErr w:type="spellEnd"/>
      <w:r>
        <w:t xml:space="preserve"> does not:</w:t>
      </w:r>
    </w:p>
    <w:p w:rsidR="000F48B5" w:rsidRDefault="000F48B5" w:rsidP="000F48B5">
      <w:pPr>
        <w:pStyle w:val="NormalWeb"/>
        <w:numPr>
          <w:ilvl w:val="0"/>
          <w:numId w:val="32"/>
        </w:numPr>
      </w:pPr>
      <w:r>
        <w:t>Guarantee fiat settlement</w:t>
      </w:r>
    </w:p>
    <w:p w:rsidR="000F48B5" w:rsidRDefault="000F48B5" w:rsidP="000F48B5">
      <w:pPr>
        <w:pStyle w:val="NormalWeb"/>
        <w:numPr>
          <w:ilvl w:val="0"/>
          <w:numId w:val="32"/>
        </w:numPr>
      </w:pPr>
      <w:r>
        <w:t>Reverse on-chain outcomes</w:t>
      </w:r>
    </w:p>
    <w:p w:rsidR="000F48B5" w:rsidRDefault="000F48B5" w:rsidP="000F48B5">
      <w:pPr>
        <w:pStyle w:val="NormalWeb"/>
        <w:numPr>
          <w:ilvl w:val="0"/>
          <w:numId w:val="32"/>
        </w:numPr>
      </w:pPr>
      <w:r>
        <w:t>Enforce off-chain evidence formats</w:t>
      </w:r>
    </w:p>
    <w:p w:rsidR="000F48B5" w:rsidRDefault="000F48B5" w:rsidP="000F48B5">
      <w:pPr>
        <w:pStyle w:val="NormalWeb"/>
        <w:numPr>
          <w:ilvl w:val="0"/>
          <w:numId w:val="32"/>
        </w:numPr>
      </w:pPr>
      <w:r>
        <w:t>Act as counterparty</w:t>
      </w:r>
    </w:p>
    <w:p w:rsidR="000F48B5" w:rsidRDefault="004F4C65" w:rsidP="000F48B5">
      <w:r>
        <w:rPr>
          <w:noProof/>
        </w:rPr>
        <w:pict>
          <v:rect id="_x0000_i1026" alt="" style="width:431.95pt;height:.05pt;mso-width-percent:0;mso-height-percent:0;mso-width-percent:0;mso-height-percent:0" o:hrpct="923" o:hralign="center" o:hrstd="t" o:hr="t" fillcolor="#a0a0a0" stroked="f"/>
        </w:pict>
      </w:r>
    </w:p>
    <w:p w:rsidR="000F48B5" w:rsidRDefault="000F48B5" w:rsidP="000F48B5">
      <w:pPr>
        <w:pStyle w:val="Heading2"/>
      </w:pPr>
      <w:r>
        <w:t>18. V4.2 Acceptance Criteria</w:t>
      </w:r>
    </w:p>
    <w:p w:rsidR="000F48B5" w:rsidRDefault="000F48B5" w:rsidP="000F48B5">
      <w:pPr>
        <w:pStyle w:val="NormalWeb"/>
        <w:numPr>
          <w:ilvl w:val="0"/>
          <w:numId w:val="33"/>
        </w:numPr>
      </w:pPr>
      <w:r>
        <w:t>Every PRD rule maps to on-chain logic</w:t>
      </w:r>
    </w:p>
    <w:p w:rsidR="000F48B5" w:rsidRDefault="000F48B5" w:rsidP="000F48B5">
      <w:pPr>
        <w:pStyle w:val="NormalWeb"/>
        <w:numPr>
          <w:ilvl w:val="0"/>
          <w:numId w:val="33"/>
        </w:numPr>
      </w:pPr>
      <w:r>
        <w:t>All terminal states produce exact balance deltas</w:t>
      </w:r>
    </w:p>
    <w:p w:rsidR="000F48B5" w:rsidRDefault="000F48B5" w:rsidP="000F48B5">
      <w:pPr>
        <w:pStyle w:val="NormalWeb"/>
        <w:numPr>
          <w:ilvl w:val="0"/>
          <w:numId w:val="33"/>
        </w:numPr>
      </w:pPr>
      <w:r>
        <w:t>Ad spam economically discouraged</w:t>
      </w:r>
    </w:p>
    <w:p w:rsidR="000F48B5" w:rsidRDefault="000F48B5" w:rsidP="000F48B5">
      <w:pPr>
        <w:pStyle w:val="NormalWeb"/>
        <w:numPr>
          <w:ilvl w:val="0"/>
          <w:numId w:val="33"/>
        </w:numPr>
      </w:pPr>
      <w:r>
        <w:t>Seller-wins dispute refunds fees</w:t>
      </w:r>
    </w:p>
    <w:p w:rsidR="000F48B5" w:rsidRDefault="000F48B5" w:rsidP="000F48B5">
      <w:pPr>
        <w:pStyle w:val="NormalWeb"/>
        <w:numPr>
          <w:ilvl w:val="0"/>
          <w:numId w:val="33"/>
        </w:numPr>
      </w:pPr>
      <w:r>
        <w:t>Buyer-wins dispute charges fees</w:t>
      </w:r>
    </w:p>
    <w:p w:rsidR="000F48B5" w:rsidRDefault="000F48B5" w:rsidP="000F48B5">
      <w:pPr>
        <w:pStyle w:val="NormalWeb"/>
        <w:numPr>
          <w:ilvl w:val="0"/>
          <w:numId w:val="33"/>
        </w:numPr>
      </w:pPr>
      <w:r>
        <w:t>Unified credit wallet operational</w:t>
      </w:r>
    </w:p>
    <w:p w:rsidR="000F48B5" w:rsidRDefault="004F4C65" w:rsidP="000F48B5">
      <w:r>
        <w:rPr>
          <w:noProof/>
        </w:rPr>
        <w:pict>
          <v:rect id="_x0000_i1025" alt="" style="width:431.95pt;height:.05pt;mso-width-percent:0;mso-height-percent:0;mso-width-percent:0;mso-height-percent:0" o:hrpct="923" o:hralign="center" o:hrstd="t" o:hr="t" fillcolor="#a0a0a0" stroked="f"/>
        </w:pict>
      </w:r>
    </w:p>
    <w:p w:rsidR="000F48B5" w:rsidRDefault="000F48B5" w:rsidP="000F48B5">
      <w:pPr>
        <w:pStyle w:val="Heading2"/>
      </w:pPr>
      <w:r>
        <w:lastRenderedPageBreak/>
        <w:t>19. Summary</w:t>
      </w:r>
    </w:p>
    <w:p w:rsidR="000F48B5" w:rsidRDefault="000F48B5" w:rsidP="000F48B5">
      <w:pPr>
        <w:pStyle w:val="NormalWeb"/>
      </w:pPr>
      <w:proofErr w:type="spellStart"/>
      <w:r>
        <w:t>Trustfy</w:t>
      </w:r>
      <w:proofErr w:type="spellEnd"/>
      <w:r>
        <w:t xml:space="preserve"> V4.2 is a </w:t>
      </w:r>
      <w:r>
        <w:rPr>
          <w:rStyle w:val="Strong"/>
        </w:rPr>
        <w:t>deterministic, economically enforced escrow system</w:t>
      </w:r>
      <w:r>
        <w:t>.</w:t>
      </w:r>
    </w:p>
    <w:p w:rsidR="000F48B5" w:rsidRDefault="000F48B5" w:rsidP="000F48B5">
      <w:pPr>
        <w:pStyle w:val="NormalWeb"/>
      </w:pPr>
      <w:r>
        <w:t>Trust is replaced by locked capital.</w:t>
      </w:r>
      <w:r>
        <w:br/>
        <w:t>Authority is replaced by code.</w:t>
      </w:r>
      <w:r>
        <w:br/>
        <w:t>Fairness is enforced by math.</w:t>
      </w:r>
    </w:p>
    <w:p w:rsidR="00050906" w:rsidRPr="000F48B5" w:rsidRDefault="00050906" w:rsidP="000F48B5"/>
    <w:sectPr w:rsidR="00050906" w:rsidRPr="000F48B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6A1FC0"/>
    <w:multiLevelType w:val="multilevel"/>
    <w:tmpl w:val="7862E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A54375"/>
    <w:multiLevelType w:val="multilevel"/>
    <w:tmpl w:val="1ED40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4373DD"/>
    <w:multiLevelType w:val="multilevel"/>
    <w:tmpl w:val="852EC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7C5137"/>
    <w:multiLevelType w:val="multilevel"/>
    <w:tmpl w:val="F0D4A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563B26"/>
    <w:multiLevelType w:val="multilevel"/>
    <w:tmpl w:val="C11A9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4506FC"/>
    <w:multiLevelType w:val="multilevel"/>
    <w:tmpl w:val="4E14C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9C5774"/>
    <w:multiLevelType w:val="multilevel"/>
    <w:tmpl w:val="65EEC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4105E3"/>
    <w:multiLevelType w:val="multilevel"/>
    <w:tmpl w:val="30045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E37E4F"/>
    <w:multiLevelType w:val="multilevel"/>
    <w:tmpl w:val="D9181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E8265B"/>
    <w:multiLevelType w:val="multilevel"/>
    <w:tmpl w:val="48EA9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8F0135"/>
    <w:multiLevelType w:val="multilevel"/>
    <w:tmpl w:val="1EB8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8C59BE"/>
    <w:multiLevelType w:val="multilevel"/>
    <w:tmpl w:val="14625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C20F6A"/>
    <w:multiLevelType w:val="multilevel"/>
    <w:tmpl w:val="052A6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0D248C"/>
    <w:multiLevelType w:val="multilevel"/>
    <w:tmpl w:val="75407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B7706E"/>
    <w:multiLevelType w:val="multilevel"/>
    <w:tmpl w:val="041CE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F542F9"/>
    <w:multiLevelType w:val="multilevel"/>
    <w:tmpl w:val="02C4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BE09FD"/>
    <w:multiLevelType w:val="multilevel"/>
    <w:tmpl w:val="AA1EE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B03E9D"/>
    <w:multiLevelType w:val="multilevel"/>
    <w:tmpl w:val="94C27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8837C4"/>
    <w:multiLevelType w:val="multilevel"/>
    <w:tmpl w:val="0D142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EB040E"/>
    <w:multiLevelType w:val="multilevel"/>
    <w:tmpl w:val="5AB2E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695517"/>
    <w:multiLevelType w:val="multilevel"/>
    <w:tmpl w:val="4D229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4D74FBF"/>
    <w:multiLevelType w:val="multilevel"/>
    <w:tmpl w:val="24B23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E831BD"/>
    <w:multiLevelType w:val="multilevel"/>
    <w:tmpl w:val="C4348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4687F8C"/>
    <w:multiLevelType w:val="multilevel"/>
    <w:tmpl w:val="CF4C2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5144B41"/>
    <w:multiLevelType w:val="multilevel"/>
    <w:tmpl w:val="87323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4170663">
    <w:abstractNumId w:val="8"/>
  </w:num>
  <w:num w:numId="2" w16cid:durableId="1282148606">
    <w:abstractNumId w:val="6"/>
  </w:num>
  <w:num w:numId="3" w16cid:durableId="1041591663">
    <w:abstractNumId w:val="5"/>
  </w:num>
  <w:num w:numId="4" w16cid:durableId="316881103">
    <w:abstractNumId w:val="4"/>
  </w:num>
  <w:num w:numId="5" w16cid:durableId="270167996">
    <w:abstractNumId w:val="7"/>
  </w:num>
  <w:num w:numId="6" w16cid:durableId="1529217080">
    <w:abstractNumId w:val="3"/>
  </w:num>
  <w:num w:numId="7" w16cid:durableId="961613234">
    <w:abstractNumId w:val="2"/>
  </w:num>
  <w:num w:numId="8" w16cid:durableId="268975070">
    <w:abstractNumId w:val="1"/>
  </w:num>
  <w:num w:numId="9" w16cid:durableId="1424499272">
    <w:abstractNumId w:val="0"/>
  </w:num>
  <w:num w:numId="10" w16cid:durableId="2023435923">
    <w:abstractNumId w:val="28"/>
  </w:num>
  <w:num w:numId="11" w16cid:durableId="671373478">
    <w:abstractNumId w:val="32"/>
  </w:num>
  <w:num w:numId="12" w16cid:durableId="455149566">
    <w:abstractNumId w:val="12"/>
  </w:num>
  <w:num w:numId="13" w16cid:durableId="846795629">
    <w:abstractNumId w:val="18"/>
  </w:num>
  <w:num w:numId="14" w16cid:durableId="1238130266">
    <w:abstractNumId w:val="25"/>
  </w:num>
  <w:num w:numId="15" w16cid:durableId="2130393493">
    <w:abstractNumId w:val="31"/>
  </w:num>
  <w:num w:numId="16" w16cid:durableId="1593507911">
    <w:abstractNumId w:val="17"/>
  </w:num>
  <w:num w:numId="17" w16cid:durableId="668827355">
    <w:abstractNumId w:val="27"/>
  </w:num>
  <w:num w:numId="18" w16cid:durableId="199754897">
    <w:abstractNumId w:val="24"/>
  </w:num>
  <w:num w:numId="19" w16cid:durableId="1259871006">
    <w:abstractNumId w:val="23"/>
  </w:num>
  <w:num w:numId="20" w16cid:durableId="9841927">
    <w:abstractNumId w:val="22"/>
  </w:num>
  <w:num w:numId="21" w16cid:durableId="46343620">
    <w:abstractNumId w:val="11"/>
  </w:num>
  <w:num w:numId="22" w16cid:durableId="16662112">
    <w:abstractNumId w:val="33"/>
  </w:num>
  <w:num w:numId="23" w16cid:durableId="1872768697">
    <w:abstractNumId w:val="13"/>
  </w:num>
  <w:num w:numId="24" w16cid:durableId="1261836756">
    <w:abstractNumId w:val="29"/>
  </w:num>
  <w:num w:numId="25" w16cid:durableId="2060518372">
    <w:abstractNumId w:val="9"/>
  </w:num>
  <w:num w:numId="26" w16cid:durableId="84227018">
    <w:abstractNumId w:val="26"/>
  </w:num>
  <w:num w:numId="27" w16cid:durableId="1400245441">
    <w:abstractNumId w:val="10"/>
  </w:num>
  <w:num w:numId="28" w16cid:durableId="882327064">
    <w:abstractNumId w:val="16"/>
  </w:num>
  <w:num w:numId="29" w16cid:durableId="958343948">
    <w:abstractNumId w:val="30"/>
  </w:num>
  <w:num w:numId="30" w16cid:durableId="919946749">
    <w:abstractNumId w:val="14"/>
  </w:num>
  <w:num w:numId="31" w16cid:durableId="2113284733">
    <w:abstractNumId w:val="21"/>
  </w:num>
  <w:num w:numId="32" w16cid:durableId="1602838842">
    <w:abstractNumId w:val="19"/>
  </w:num>
  <w:num w:numId="33" w16cid:durableId="1496146678">
    <w:abstractNumId w:val="20"/>
  </w:num>
  <w:num w:numId="34" w16cid:durableId="7467377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0906"/>
    <w:rsid w:val="0006063C"/>
    <w:rsid w:val="000F48B5"/>
    <w:rsid w:val="0015074B"/>
    <w:rsid w:val="00267B0F"/>
    <w:rsid w:val="0029639D"/>
    <w:rsid w:val="00326F90"/>
    <w:rsid w:val="004F4C6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4C8C72AB"/>
  <w14:defaultImageDpi w14:val="300"/>
  <w15:docId w15:val="{B37FC854-CC88-B845-A794-7DC63075D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0F48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F48B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F48B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F48B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819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927</Words>
  <Characters>5286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2</cp:revision>
  <dcterms:created xsi:type="dcterms:W3CDTF">2025-12-17T20:50:00Z</dcterms:created>
  <dcterms:modified xsi:type="dcterms:W3CDTF">2025-12-17T20:50:00Z</dcterms:modified>
  <cp:category/>
</cp:coreProperties>
</file>