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/>
          <w:bCs/>
          <w:sz w:val="48"/>
          <w:szCs w:val="48"/>
          <w:color w:val="003366"/>
        </w:rPr>
        <w:t xml:space="preserve">TRANSMISSION HOLOGRAMMA</w:t>
      </w:r>
    </w:p>
    <w:p>
      <w:pPr>
        <w:spacing w:after="80"/>
        <w:jc w:val="center"/>
      </w:pPr>
      <w:r>
        <w:rPr>
          <w:b/>
          <w:bCs/>
          <w:sz w:val="30"/>
          <w:szCs w:val="30"/>
          <w:color w:val="005599"/>
        </w:rPr>
        <w:t xml:space="preserve">Algoritm va Arxitektura — To'liq Texnik Hujjat</w:t>
      </w:r>
    </w:p>
    <w:p>
      <w:pPr>
        <w:spacing w:after="60"/>
        <w:jc w:val="center"/>
      </w:pPr>
      <w:r>
        <w:rPr>
          <w:i/>
          <w:iCs/>
          <w:sz w:val="22"/>
          <w:szCs w:val="22"/>
          <w:color w:val="666666"/>
        </w:rPr>
        <w:t xml:space="preserve">Interaktiv ta'lim platformasi | Next.js 16 · React 19 · Three.js · Canvas 2D</w:t>
      </w:r>
    </w:p>
    <w:p>
      <w:pPr>
        <w:spacing w:after="240"/>
        <w:jc w:val="center"/>
      </w:pPr>
      <w:r>
        <w:rPr>
          <w:i/>
          <w:iCs/>
          <w:sz w:val="20"/>
          <w:szCs w:val="20"/>
          <w:color w:val="999999"/>
        </w:rPr>
        <w:t xml:space="preserve">2026-yil | Transmission Hologramma loyihasi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§1. Ilovaning umumiy tuzilmasi (Arxitektura)</w:t>
      </w:r>
    </w:p>
    <w:p>
      <w:pPr>
        <w:spacing w:after="60"/>
      </w:pPr>
      <w:r>
        <w:rPr>
          <w:sz w:val="22"/>
          <w:szCs w:val="22"/>
        </w:rPr>
        <w:t xml:space="preserve">Ushbu platforma Next.js 16 (App Router) va React 19 asosida qurilgan to'liq mijoz tomonidagi interaktiv ilova bo'lib, 11 ta bo'limdan iborat. Ilova hech qanday backend yoki ma'lumotlar bazasisiz ishlaydi — barcha hisob-kitoblar foydalanuvchi brauzerida real vaqtda amalga oshiriladi.</w:t>
      </w:r>
    </w:p>
    <w:p>
      <w:r>
        <w:t/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Asosiy texnologiyalar:</w:t>
      </w:r>
    </w:p>
    <w:p>
      <w:pPr>
        <w:spacing w:after="60"/>
      </w:pPr>
      <w:r>
        <w:rPr>
          <w:sz w:val="22"/>
          <w:szCs w:val="22"/>
        </w:rPr>
        <w:t xml:space="preserve">• Next.js 16 — App Router, Turbopack, server-side rendering → client hydration</w:t>
      </w:r>
    </w:p>
    <w:p>
      <w:pPr>
        <w:spacing w:after="60"/>
      </w:pPr>
      <w:r>
        <w:rPr>
          <w:sz w:val="22"/>
          <w:szCs w:val="22"/>
        </w:rPr>
        <w:t xml:space="preserve">• React 19 — Hooks: useState, useEffect, useRef, useMemo</w:t>
      </w:r>
    </w:p>
    <w:p>
      <w:pPr>
        <w:spacing w:after="60"/>
      </w:pPr>
      <w:r>
        <w:rPr>
          <w:sz w:val="22"/>
          <w:szCs w:val="22"/>
        </w:rPr>
        <w:t xml:space="preserve">• Three.js — WebGL orqali 3D vizualizatsiya (ReconstructionSim, FractalCNN)</w:t>
      </w:r>
    </w:p>
    <w:p>
      <w:pPr>
        <w:spacing w:after="60"/>
      </w:pPr>
      <w:r>
        <w:rPr>
          <w:sz w:val="22"/>
          <w:szCs w:val="22"/>
        </w:rPr>
        <w:t xml:space="preserve">• Canvas 2D API — Optik stol, matematika kalkulyatori, yozish animatsiyasi</w:t>
      </w:r>
    </w:p>
    <w:p>
      <w:pPr>
        <w:spacing w:after="60"/>
      </w:pPr>
      <w:r>
        <w:rPr>
          <w:sz w:val="22"/>
          <w:szCs w:val="22"/>
        </w:rPr>
        <w:t xml:space="preserve">• TypeScript — To'liq tiplanganlik, xavfsiz ma'lumotlar tuzilmalari</w:t>
      </w:r>
    </w:p>
    <w:p>
      <w:pPr>
        <w:spacing w:after="60"/>
      </w:pPr>
      <w:r>
        <w:rPr>
          <w:sz w:val="22"/>
          <w:szCs w:val="22"/>
        </w:rPr>
        <w:t xml:space="preserve">• CSS o'zgaruvchilar — qorang'i/yorug' mavzu, var(--bg-primary) va h.k.</w:t>
      </w:r>
    </w:p>
    <w:p>
      <w:pPr>
        <w:spacing w:after="60"/>
      </w:pPr>
      <w:r>
        <w:rPr>
          <w:sz w:val="22"/>
          <w:szCs w:val="22"/>
        </w:rPr>
        <w:t xml:space="preserve">• i18n — useLang() hook, translations.ts fayli, Lang = "ru" | "uz"</w:t>
      </w:r>
    </w:p>
    <w:p>
      <w:r>
        <w:t/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Bo'limlar ro'yxati: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Bo'lim nomi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Asosiy texnologiya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Jihozlar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React JSX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 ta golografik asbob-uskuna tavsifi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Optik sxema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SVG inline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Qurilmaning interaktiv diagrammasi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Yozish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Canvas 2D + animatsiya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Gologramma yozish jarayoni animatsiyasi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Matematika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Canvas 2D + formulalar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Interaktiv kalkulyator va 8 ta formula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Tiklash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SVG + CSS animatsiya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Difraksiya fizikasi ko'rsatmasi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Bo'lak = Butun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Canvas 2D fraktal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Gologramma o'z-o'ziga o'xshashlik xususiyati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Taqqoslash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React tablolar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Transmissiya vs Refleksiya tahlili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Optik stol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Canvas 2D + nur kuzatish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Interaktiv nur kuzatish konstruktori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Simulyator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Three.js WebGL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3D tiklash simulyatori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2D → 3D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Three.js + ray marching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Mandelbulb + CNN chuqurlik modeli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Algoritm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SVG + React tablolar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Arxitektura, algoritmlar, taqqoslash</w:t>
            </w:r>
          </w:p>
        </w:tc>
      </w:tr>
    </w:tbl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§2. Gologramma Yozish Algoritmi</w:t>
      </w:r>
    </w:p>
    <w:p>
      <w:pPr>
        <w:spacing w:after="60"/>
      </w:pPr>
      <w:r>
        <w:rPr>
          <w:sz w:val="22"/>
          <w:szCs w:val="22"/>
        </w:rPr>
        <w:t xml:space="preserve">Transmissiya gologrammasini yozish — ikki koherent lazer nurini optik plyonkada uchrashtirish jarayonidir. Ushbu jarayon quyidagi ketma-ket bosqichlardan iborat:</w:t>
      </w:r>
    </w:p>
    <w:p>
      <w:r>
        <w:t/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1-bosqich: Lazer nuri hosil qilish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E_r = A_r · exp(i·k·r)</w:t>
      </w:r>
    </w:p>
    <w:p>
      <w:pPr>
        <w:spacing w:after="60"/>
      </w:pPr>
      <w:r>
        <w:rPr>
          <w:sz w:val="22"/>
          <w:szCs w:val="22"/>
        </w:rPr>
        <w:t xml:space="preserve">A_r — amplituda, k = 2π/λ — to'lqin soni, r — koordinata. He-Ne lazer uchun λ = 632.8 nm. Koherentlik uzunligi: Lc = λ²/Δλ ≈ 30 sm. Bu — ikki nurning optik yo'l farqi shu qiymatdan oshmasligi kerakligini bildiradi.</w:t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2-bosqich: Nur bo'lgich (Beam Splitter)</w:t>
      </w:r>
    </w:p>
    <w:p>
      <w:pPr>
        <w:spacing w:after="60"/>
      </w:pPr>
      <w:r>
        <w:rPr>
          <w:sz w:val="22"/>
          <w:szCs w:val="22"/>
        </w:rPr>
        <w:t xml:space="preserve">Yarim shaffof ko'zgu nurnni 50/50 nisbatida ikki qismga bo'ladi: tayanch nuri (reference beam) — to'g'ridan-to'g'ri plyonkaga, ob'ekt nuri (object beam) — ob'ektga yo'naltiriladi.</w:t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3-bosqich: Ob'ektdan tarqalish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E_0 = A_0 · exp(i·k·r + i·φ(x,y))</w:t>
      </w:r>
    </w:p>
    <w:p>
      <w:pPr>
        <w:spacing w:after="60"/>
      </w:pPr>
      <w:r>
        <w:rPr>
          <w:sz w:val="22"/>
          <w:szCs w:val="22"/>
        </w:rPr>
        <w:t xml:space="preserve">Ob'ektdan tarqalgan nur φ(x,y,z) faza kechikishini olib boradi — bu 3D shaklning kodlangan tasviridir. Ob'ektning har bir nuqtasi o'ziga xos faza qo'shadi.</w:t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4-bosqich: Plyonkada interferensiya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I(x,y) = |E_r + E_0|² = A_r² + A_0² + 2·A_r·A_0·cos(φ)</w:t>
      </w:r>
    </w:p>
    <w:p>
      <w:pPr>
        <w:spacing w:after="60"/>
      </w:pPr>
      <w:r>
        <w:rPr>
          <w:sz w:val="22"/>
          <w:szCs w:val="22"/>
        </w:rPr>
        <w:t xml:space="preserve">Interferensiya chizig'lari davri: d = λ / (2·sin(θ/2)). θ = 30° va λ = 632.8 nm uchun: d ≈ 1223 nm = 1.2 mkm. Shu sababli golografik plyonkaning aniqligi 1000–5000 chiziq/mm bo'lishi kerak.</w:t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5-bosqich: Plyonka o'tkazuvchanligi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T(x,y) = T₀ + β · I(x,y)</w:t>
      </w:r>
    </w:p>
    <w:p>
      <w:pPr>
        <w:spacing w:after="60"/>
      </w:pPr>
      <w:r>
        <w:rPr>
          <w:sz w:val="22"/>
          <w:szCs w:val="22"/>
        </w:rPr>
        <w:t xml:space="preserve">T₀ — fon o'tkazuvchanligi, β — emulsiyaning ekspozitsiyaga sezgirligi. Kimyoviy ishlovdan (rivojlantirish + oqartirish) so'ng gologramma tayyor bo'ladi.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§3. Tiklash Algoritmi</w:t>
      </w:r>
    </w:p>
    <w:p>
      <w:pPr>
        <w:spacing w:after="60"/>
      </w:pPr>
      <w:r>
        <w:rPr>
          <w:sz w:val="22"/>
          <w:szCs w:val="22"/>
        </w:rPr>
        <w:t xml:space="preserve">Tayyor gologrammani tayanch lazer nuri bilan yoritganda difraksiya hodisasi yuz beradi. Bragg shartining bajarilishi uchun tiklash to'lqin uzunligi va burchagi yozish parametrlariga mos kelishi zarur.</w:t>
      </w:r>
    </w:p>
    <w:p>
      <w:r>
        <w:t/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T · E_r = T₀·E_r + β·A_r²·E_r + β·A_r·A_0·exp(iφ) + β·A_r·A_0·exp(-iφ)</w:t>
      </w:r>
    </w:p>
    <w:p>
      <w:r>
        <w:t/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Tartib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Ifoda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0-chi (fon)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T₀·E_r + β·A_r²·E_r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To'g'ri nur — ob'ekt ma'lumoti yo'q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+1-chi (3D)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β·A_r·A_0·exp(iφ)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Tiklangan ob'ekt to'lqini — virtual 3D tasvir!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-1-chi (teskari)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β·A_r·A_0·exp(-iφ)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Bog'liq to'lqin — psevdoskopik (teskari) tasvir</w:t>
            </w:r>
          </w:p>
        </w:tc>
      </w:tr>
    </w:tbl>
    <w:p>
      <w:r>
        <w:t/>
      </w:r>
    </w:p>
    <w:p>
      <w:pPr>
        <w:spacing w:after="60"/>
      </w:pPr>
      <w:r>
        <w:rPr>
          <w:sz w:val="22"/>
          <w:szCs w:val="22"/>
        </w:rPr>
        <w:t xml:space="preserve">Muhim shart: agar λ_tiklash ≠ λ_yozish yoki θ_tiklash ≠ θ_yozish bo'lsa, +1-chi tartib zaiflashadi va tasvir loyqa bo'ladi. Simulyatorda bu hodisani slayder yordamida kuzatish mumkin.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§4. Nur Kuzatish Algoritmi (OpticalTable)</w:t>
      </w:r>
    </w:p>
    <w:p>
      <w:pPr>
        <w:spacing w:after="60"/>
      </w:pPr>
      <w:r>
        <w:rPr>
          <w:sz w:val="22"/>
          <w:szCs w:val="22"/>
        </w:rPr>
        <w:t xml:space="preserve">Optik stol bo'limi ilovaning asosiy hisoblash yadrosi hisoblanadi. U 2D Canvas ustida real vaqtda nur kuzatishni amalga oshiradi. Foydalanuvchi komponentlarni joylashtirib, ular orasida nurlar qanday tarqalishini kuzatadi.</w:t>
      </w:r>
    </w:p>
    <w:p>
      <w:r>
        <w:t/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Asosiy ma'lumotlar tuzilmalari: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interface RaySource {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id: string;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x, y: number;      // Canvas koordinatalari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angle: number;     // Yo'nalish (gradus, 0 = o'ng)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color: string;     // CSS rang, masalan "#FF4444"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skipId?: string;   // BS qayta urilishini oldini olish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}</w:t>
      </w:r>
    </w:p>
    <w:p>
      <w:r>
        <w:t/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interface ComponentDef {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id: string;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type: 'laser'|'beamsplitter'|'mirror'|'lens'|'film'|'object';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x, y: number;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angle: number;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  width, height: number;</w:t>
      </w:r>
    </w:p>
    <w:p>
      <w:pPr>
        <w:spacing w:after="20"/>
        <w:ind w:left="360"/>
        <w:shd w:val="clear" w:color="auto" w:fill="F0F4F0"/>
      </w:pPr>
      <w:r>
        <w:rPr>
          <w:sz w:val="20"/>
          <w:szCs w:val="20"/>
          <w:color w:val="003300"/>
          <w:rFonts w:ascii="Courier New" w:hAnsi="Courier New" w:cs="Courier New"/>
        </w:rPr>
        <w:t xml:space="preserve">}</w:t>
      </w:r>
    </w:p>
    <w:p>
      <w:r>
        <w:t/>
      </w:r>
    </w:p>
    <w:p>
      <w:pPr>
        <w:spacing w:after="60"/>
      </w:pPr>
      <w:r>
        <w:rPr>
          <w:b/>
          <w:bCs/>
          <w:sz w:val="24"/>
          <w:szCs w:val="24"/>
          <w:color w:val="0077AA"/>
        </w:rPr>
        <w:t xml:space="preserve">Algoritm qadamlari:</w:t>
      </w:r>
    </w:p>
    <w:p>
      <w:pPr>
        <w:spacing w:after="60"/>
      </w:pPr>
      <w:r>
        <w:rPr>
          <w:sz w:val="22"/>
          <w:szCs w:val="22"/>
        </w:rPr>
        <w:t xml:space="preserve">1. Barcha komponentlar orasidan "laser" tipidagi komponent topiladi.</w:t>
      </w:r>
    </w:p>
    <w:p>
      <w:pPr>
        <w:spacing w:after="60"/>
      </w:pPr>
      <w:r>
        <w:rPr>
          <w:sz w:val="22"/>
          <w:szCs w:val="22"/>
        </w:rPr>
        <w:t xml:space="preserve">2. Lazerdan dastlabki nur chiqariladi (RaySource ob'ekti yaratiladi).</w:t>
      </w:r>
    </w:p>
    <w:p>
      <w:pPr>
        <w:spacing w:after="60"/>
      </w:pPr>
      <w:r>
        <w:rPr>
          <w:sz w:val="22"/>
          <w:szCs w:val="22"/>
        </w:rPr>
        <w:t xml:space="preserve">3. Har bir nur uchun eng yaqin komponent AABB (Axis-Aligned Bounding Box) tekshiruvi orqali aniqlanadi.</w:t>
      </w:r>
    </w:p>
    <w:p>
      <w:pPr>
        <w:spacing w:after="60"/>
      </w:pPr>
      <w:r>
        <w:rPr>
          <w:sz w:val="22"/>
          <w:szCs w:val="22"/>
        </w:rPr>
        <w:t xml:space="preserve">4. Komponent turiga qarab amal bajariladi:</w:t>
      </w:r>
    </w:p>
    <w:p>
      <w:pPr>
        <w:spacing w:after="60"/>
        <w:ind w:left="360"/>
      </w:pPr>
      <w:r>
        <w:rPr>
          <w:sz w:val="22"/>
          <w:szCs w:val="22"/>
        </w:rPr>
        <w:t xml:space="preserve">   • Beam Splitter: 2 ta yangi nur (tayanch + ob'ekt) chiqariladi; skipId o'rnatiladi.</w:t>
      </w:r>
    </w:p>
    <w:p>
      <w:pPr>
        <w:spacing w:after="60"/>
        <w:ind w:left="360"/>
      </w:pPr>
      <w:r>
        <w:rPr>
          <w:sz w:val="22"/>
          <w:szCs w:val="22"/>
        </w:rPr>
        <w:t xml:space="preserve">   • Ko'zgu: Snell qonuni bo'yicha nur qaytariladi (angle = 180 - angle).</w:t>
      </w:r>
    </w:p>
    <w:p>
      <w:pPr>
        <w:spacing w:after="60"/>
        <w:ind w:left="360"/>
      </w:pPr>
      <w:r>
        <w:rPr>
          <w:sz w:val="22"/>
          <w:szCs w:val="22"/>
        </w:rPr>
        <w:t xml:space="preserve">   • Linza: Nur yo'nalishi o'zgartiriladi (sinish effekti simulyatsiyasi).</w:t>
      </w:r>
    </w:p>
    <w:p>
      <w:pPr>
        <w:spacing w:after="60"/>
        <w:ind w:left="360"/>
      </w:pPr>
      <w:r>
        <w:rPr>
          <w:sz w:val="22"/>
          <w:szCs w:val="22"/>
        </w:rPr>
        <w:t xml:space="preserve">   • Plyonka: Urilish qayd etiladi; tayanch va ob'ekt nurlari uchrashsa — interferensiya aniqlanadi.</w:t>
      </w:r>
    </w:p>
    <w:p>
      <w:pPr>
        <w:spacing w:after="60"/>
        <w:ind w:left="360"/>
      </w:pPr>
      <w:r>
        <w:rPr>
          <w:sz w:val="22"/>
          <w:szCs w:val="22"/>
        </w:rPr>
        <w:t xml:space="preserve">   • Ob'ekt: Tarqalgan nurlar turli burchaklarda chiqariladi.</w:t>
      </w:r>
    </w:p>
    <w:p>
      <w:pPr>
        <w:spacing w:after="60"/>
      </w:pPr>
      <w:r>
        <w:rPr>
          <w:sz w:val="22"/>
          <w:szCs w:val="22"/>
        </w:rPr>
        <w:t xml:space="preserve">5. 100 qadam chegarasiga yetguncha yoki barcha nurlar qurilmadan chiqib ketguncha takrorlanadi.</w:t>
      </w:r>
    </w:p>
    <w:p>
      <w:r>
        <w:t/>
      </w:r>
    </w:p>
    <w:p>
      <w:pPr>
        <w:spacing w:after="60"/>
      </w:pPr>
      <w:r>
        <w:rPr>
          <w:sz w:val="22"/>
          <w:szCs w:val="22"/>
        </w:rPr>
        <w:t xml:space="preserve">skipId mexanizmi: Beam Splitter chiqargan nurlar shu BS id'ini "skipId" sifatida olib yuradi. Keyingi qadam da shu komponent o'tkazib yuboriladi. Bu kaskadli qayta urilish (infinite loop) muammosini hal etadi.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§5. Golografiya Usullari — Miqdoriy Taqqoslash (1–10)</w:t>
      </w:r>
    </w:p>
    <w:p>
      <w:pPr>
        <w:spacing w:after="60"/>
      </w:pPr>
      <w:r>
        <w:rPr>
          <w:sz w:val="22"/>
          <w:szCs w:val="22"/>
        </w:rPr>
        <w:t xml:space="preserve">Har bir mezon 1 dan 10 gacha baholanadi (10 = eng yaxshi natija):</w:t>
      </w:r>
    </w:p>
    <w:p>
      <w:r>
        <w:t/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Usul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Aniqlik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Yozish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Lazersiz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Ilmiy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Jami/60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Transmissiya (Leyt–Upatnieks)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Aks ettiruvchi (Denisyuk)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Kamalak (Benton)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Gabor (inline)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</w:tbl>
    <w:p>
      <w:r>
        <w:t/>
      </w:r>
    </w:p>
    <w:p>
      <w:pPr>
        <w:spacing w:after="60"/>
      </w:pPr>
      <w:r>
        <w:rPr>
          <w:sz w:val="22"/>
          <w:szCs w:val="22"/>
        </w:rPr>
        <w:t xml:space="preserve">Xulosa: Aks ettiruvchi Denisyuk gologrammasi oq yorug'likda ko'rish imkoniyati tufayli amaliy qo'llash bo'yicha yetakchi (47/60, 78%). Transmissiya gologramma esa ilmiy tadqiqotlar va yuqori aniqlik talab qilinadigan holatlarda ustunlik qiladi (40/60, 67%).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§6. Lazerlar Taqqoslamasi (1–10)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Lazer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λ (nm)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Koherentlik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Quvvat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Narx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Mavjudlik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Barqarorlik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Jami/50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He-Ne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632.8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Nd:YAG×2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532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40 ★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Ar⁺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488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Diod 405nm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405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</w:tr>
    </w:tbl>
    <w:p>
      <w:r>
        <w:t/>
      </w:r>
    </w:p>
    <w:p>
      <w:pPr>
        <w:spacing w:after="60"/>
      </w:pPr>
      <w:r>
        <w:rPr>
          <w:sz w:val="22"/>
          <w:szCs w:val="22"/>
        </w:rPr>
        <w:t xml:space="preserve">★ Nd:YAG×2 (532 nm, yashil) — yangi boshlovchilar uchun eng yaxshi tanlov: yashil lazer ko'rsatgichlari arzon ($10 dan), keng tarqalgan va barqaror. He-Ne lazer esa eng yuqori barqarorlik va koherentlikka ega, lekin narxi yuqori ($50–200).</w:t>
      </w:r>
    </w:p>
    <w:p>
      <w:r>
        <w:t/>
      </w:r>
    </w:p>
    <w:p>
      <w:pPr>
        <w:spacing w:after="120"/>
      </w:pPr>
      <w:r>
        <w:rPr>
          <w:b/>
          <w:bCs/>
          <w:sz w:val="36"/>
          <w:szCs w:val="36"/>
          <w:color w:val="003366"/>
        </w:rPr>
        <w:t xml:space="preserve">§7. Qo'shimcha Ma'lumot (faqat O'zbekcha)</w:t>
      </w:r>
    </w:p>
    <w:p>
      <w:pPr>
        <w:spacing w:after="80"/>
      </w:pPr>
      <w:r>
        <w:rPr>
          <w:b/>
          <w:bCs/>
          <w:sz w:val="28"/>
          <w:szCs w:val="28"/>
          <w:color w:val="005599"/>
        </w:rPr>
        <w:t xml:space="preserve">7.1. Golografiyaning qisqacha tarixi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Yil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Voqea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1947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Dennis Gabor interferensiyasiz ko'rish printsipini kashf etdi — golografiyaning poydevori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1960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Lazer ixtiro qilindi — koherent nur manbasiga ega bo'lindi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1962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Emmet Leith va Juris Upatnieks birinchi yuqori sifatli transmissiya gologrammasini yaratdi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1962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Yuri Denisyuk oq yorug'likda ko'rinadigan refleksiya gologrammasini ishlab chiqdi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1971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Dennis Gabor fizika bo'yicha Nobel mukofotiga sazovor bo'ldi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1980-lar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Kamalak gologrammalar kredit kartalarda qo'llanila boshladi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2000-lar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Raqamli golografiya va kompyuter yordamida hologram generatsiyasi rivojlandi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Hozir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Holografik ko'rsatish, tibbiyot, ma'lumot saqlash va AR/VR sohasida qo'llaniladi</w:t>
            </w:r>
          </w:p>
        </w:tc>
      </w:tr>
    </w:tbl>
    <w:p>
      <w:r>
        <w:t/>
      </w:r>
    </w:p>
    <w:p>
      <w:pPr>
        <w:spacing w:after="80"/>
      </w:pPr>
      <w:r>
        <w:rPr>
          <w:b/>
          <w:bCs/>
          <w:sz w:val="28"/>
          <w:szCs w:val="28"/>
          <w:color w:val="005599"/>
        </w:rPr>
        <w:t xml:space="preserve">7.2. Hozirgi qo'llanishlar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Soha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Misol qo'llanishlar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Xavfsizlik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Banknotalar, pasportlar, kredit kartalar, guvohnomalar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Tibbiyot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3D anatomik modellar, jarrohlik rejalashtiruvi, MRI hologrammalari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Sanoat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Sirt tekshiruvi, holografik interferometriya, o'lchash tizimlari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Ma'lumot saqlash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1 sm³ hajmda terabaytlab axborot saqlash (eksperimental)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Reklama va san'at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Ko'rgazma eksponatlari, 3D vitrinalar, Tupak Shakur konsert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Mudofaa va aviatsiya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HUD (Head-Up Display) uchun pilotlar va askarlar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Ta'lim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Interaktiv 3D o'quv materiallari — xuddi ushbu platforma kabi!</w:t>
            </w:r>
          </w:p>
        </w:tc>
      </w:tr>
    </w:tbl>
    <w:p>
      <w:r>
        <w:t/>
      </w:r>
    </w:p>
    <w:p>
      <w:pPr>
        <w:spacing w:after="80"/>
      </w:pPr>
      <w:r>
        <w:rPr>
          <w:b/>
          <w:bCs/>
          <w:sz w:val="28"/>
          <w:szCs w:val="28"/>
          <w:color w:val="005599"/>
        </w:rPr>
        <w:t xml:space="preserve">7.3. Amaliy maslahatlar (mahalliy sharoit uchun)</w:t>
      </w:r>
    </w:p>
    <w:p>
      <w:pPr>
        <w:spacing w:after="60"/>
      </w:pPr>
      <w:r>
        <w:rPr>
          <w:sz w:val="22"/>
          <w:szCs w:val="22"/>
        </w:rPr>
        <w:t xml:space="preserve">Gologramma yozish uchun eng muhim shart — tebranishlarni kamaytirish (vibroizolyatsiya).</w:t>
      </w:r>
    </w:p>
    <w:p>
      <w:pPr>
        <w:spacing w:after="60"/>
        <w:ind w:left="360"/>
      </w:pPr>
      <w:r>
        <w:rPr>
          <w:sz w:val="22"/>
          <w:szCs w:val="22"/>
        </w:rPr>
        <w:t xml:space="preserve">• Maxsus pnevmatik stol yo'q bo'lsa: qum to'ldirilgan og'ir quti (200–300 kg) — arzon va samarali variant.</w:t>
      </w:r>
    </w:p>
    <w:p>
      <w:pPr>
        <w:spacing w:after="60"/>
        <w:ind w:left="360"/>
      </w:pPr>
      <w:r>
        <w:rPr>
          <w:sz w:val="22"/>
          <w:szCs w:val="22"/>
        </w:rPr>
        <w:t xml:space="preserve">• Muqobil: Shishirilgan avtomobil kameralari ustiga o'rnatilgan og'ir metall plita.</w:t>
      </w:r>
    </w:p>
    <w:p>
      <w:pPr>
        <w:spacing w:after="60"/>
        <w:ind w:left="360"/>
      </w:pPr>
      <w:r>
        <w:rPr>
          <w:sz w:val="22"/>
          <w:szCs w:val="22"/>
        </w:rPr>
        <w:t xml:space="preserve">• Tunda, transport kamligi vaqtida ishlang — yer tebranishlari sezilarli kamayadi.</w:t>
      </w:r>
    </w:p>
    <w:p>
      <w:pPr>
        <w:spacing w:after="60"/>
        <w:ind w:left="360"/>
      </w:pPr>
      <w:r>
        <w:rPr>
          <w:sz w:val="22"/>
          <w:szCs w:val="22"/>
        </w:rPr>
        <w:t xml:space="preserve">• Ekspozitsiya vaqtida xonadan chiqib keting va eshiqni yopmay qoldiring.</w:t>
      </w:r>
    </w:p>
    <w:p>
      <w:pPr>
        <w:spacing w:after="60"/>
        <w:ind w:left="360"/>
      </w:pPr>
      <w:r>
        <w:rPr>
          <w:sz w:val="22"/>
          <w:szCs w:val="22"/>
        </w:rPr>
        <w:t xml:space="preserve">• Xona harorati ekspozitsiya davomida o'zgarmasligi kerak — konditsioner va shamollatgichlarni o'chiring.</w:t>
      </w:r>
    </w:p>
    <w:p>
      <w:pPr>
        <w:spacing w:after="60"/>
        <w:ind w:left="360"/>
      </w:pPr>
      <w:r>
        <w:rPr>
          <w:sz w:val="22"/>
          <w:szCs w:val="22"/>
        </w:rPr>
        <w:t xml:space="preserve">• Golografik plyonka o'rniga Foma Holotest fotografik plyonkasi ham ishlatilishi mumkin (kamroq aniqlik, lekin arzon).</w:t>
      </w:r>
    </w:p>
    <w:p>
      <w:r>
        <w:t/>
      </w:r>
    </w:p>
    <w:p>
      <w:pPr>
        <w:spacing w:after="80"/>
      </w:pPr>
      <w:r>
        <w:rPr>
          <w:b/>
          <w:bCs/>
          <w:sz w:val="28"/>
          <w:szCs w:val="28"/>
          <w:color w:val="005599"/>
        </w:rPr>
        <w:t xml:space="preserve">7.4. Asosiy formulalar — tez manba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Belgilar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 = λ / (2·sin(θ/2))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d=chiziq davri, λ=to'lqin, θ=burchak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Interferensiya chiziq davrini hisoblash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 = 10⁶ / 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N=chiziq/mm, d=nm da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Plyonkaning kerakli aniqligi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Lc = λ² / Δλ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Lc=koherentlik uzunligi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Optik yo'llar farqining chegarasi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α = arcsin(λ/d)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α=difraksiya burchagi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Tiklanganda nur chiqish burchagi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 = Ar² + A0² + 2·Ar·A0·cos(φ)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I=intensivlik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Plyonkadagi interferensiya intensivligi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T(x,y) = T₀ + β·I(x,y)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β=sezgirlik, T₀=fon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Plyonkaning o'tkazuvchanlik profili</w:t>
            </w:r>
          </w:p>
        </w:tc>
      </w:tr>
    </w:tbl>
    <w:p>
      <w:r>
        <w:t/>
      </w:r>
    </w:p>
    <w:p>
      <w:pPr>
        <w:spacing w:after="80"/>
      </w:pPr>
      <w:r>
        <w:rPr>
          <w:b/>
          <w:bCs/>
          <w:sz w:val="28"/>
          <w:szCs w:val="28"/>
          <w:color w:val="005599"/>
        </w:rPr>
        <w:t xml:space="preserve">7.5. Atamalar lug'ati</w:t>
      </w:r>
    </w:p>
    <w:tbl>
      <w:tblPr>
        <w:tblW w:w="936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BDBDBD"/>
          <w:insideV w:val="single" w:sz="4" w:space="0" w:color="BDBDBD"/>
        </w:tblBorders>
      </w:tblPr>
      <w:tr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O'zbekcha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Ruscha</w:t>
            </w:r>
          </w:p>
        </w:tc>
        <w:tc>
          <w:tcPr>
            <w:tcW w:w="0" w:type="auto"/>
            <w:shd w:val="clear" w:color="auto" w:fill="D0E8F5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Inglizcha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Gologramma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Голограмма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Hologram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Tayanch nuri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Опорный луч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Reference beam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Ob'ekt nuri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Объектный луч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Object beam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Nur bo'lgich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Светоделитель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Beam splitter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Ko'zgu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Зеркало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Mirror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Linza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Линза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Lens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Plyonka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Плёнка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Photosensitive film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Interferensiya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Интерференция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Interference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Difraksiya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Дифракция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Diffraction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Koherentlik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Когерентность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Coherence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To'lqin uzunligi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Длина волны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Wavelength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Tiklash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Восстановление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Reconstruction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Tebranishdan himoya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Виброизоляция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Vibration isolation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Fotorezist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Фоторезист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Photoresist</w:t>
            </w:r>
          </w:p>
        </w:tc>
      </w:tr>
      <w:t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Holografik panjara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Голографическая решётка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sz w:val="20"/>
                <w:szCs w:val="20"/>
              </w:rPr>
              <w:t xml:space="preserve">Holographic grating</w:t>
            </w:r>
          </w:p>
        </w:tc>
      </w:tr>
    </w:tbl>
    <w:p>
      <w:r>
        <w:t/>
      </w:r>
    </w:p>
    <w:p>
      <w:pPr>
        <w:spacing w:after="0"/>
        <w:jc w:val="center"/>
      </w:pPr>
      <w:r>
        <w:rPr>
          <w:i/>
          <w:iCs/>
          <w:sz w:val="18"/>
          <w:szCs w:val="18"/>
          <w:color w:val="999999"/>
        </w:rPr>
        <w:t xml:space="preserve">Ushbu hujjat Transmission Hologramma interaktiv ta'lim platformasidan avtomatik generatsiya qilingan. 2026-yil.</w:t>
      </w:r>
    </w:p>
    <w:sectPr>
      <w:pgSz w:w="12240" w:h="15840"/>
      <w:pgMar w:top="1440" w:right="1440" w:bottom="1440" w:left="1800"/>
    </w:sectPr>
  </w:body>
</w:document>
</file>

<file path=word/_rels/document.xml.rels><?xml version="1.0" encoding="UTF-8" standalone="yes"?>
<Relationships xmlns="http://schemas.openxmlformats.org/package/2006/relationships">
</Relationships>
</file>