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DARSLIKLAR VA MASHQ DAFTARLARINI BEPUL </w:t>
        <w:br/>
        <w:t xml:space="preserve">FOYDALANISHGA BERISH TO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RISIDAGI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SHARTNOMA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4905"/>
        <w:gridCol w:w="441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___._________ yil.</w:t>
            </w: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______-son</w:t>
            </w:r>
          </w:p>
        </w:tc>
      </w:tr>
    </w:tbl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65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Bir tomonidan 4-son maktab nomidan ustav asosida ish yurituvchi, bundan buyon matnda “Maktab” deb yuritiluvchi Sh.Sh.Ashirov shaxsida hamda ikkinchi tomondan 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rus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tilida olib boriladigan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00" w:val="clear"/>
        </w:rPr>
        <w:t xml:space="preserve">11-a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-sinf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quvchisining ota-onasi yoki ularning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rnini bosuvchi shaxs  bundan buyon matnda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Foydalanuvchi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deb yuritiluvchi ota-onalar mazkur shartnomani quyidagilar haqida tuzishdi:</w:t>
      </w:r>
    </w:p>
    <w:p>
      <w:pPr>
        <w:spacing w:before="0" w:after="0" w:line="240"/>
        <w:ind w:right="0" w:left="0" w:firstLine="65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I. SHARTNOMA PREDMETI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1.1. Maktab 2023-2024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quv yilida vaqtinchalik foydalanish uchun mazkur Shartnomaning 1.2-bandida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rsatib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tilgan darsliklar yoki mashq daftarlarni Foydalanuvchiga beradi, Foydalanuvchiesa 2024-yil 25-maygacha ularni foydalanishga yaroqli holatda qaytarish majburiyatini oladi.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1.2. Mazkur Shartnomaning predmeti 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lgan darsliklar yoki mashq daftarlar 2023-yil 5-sentabrda Foydalanuvchiga quyidagi nomlarda bir nusxadan berildi: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Darsliklar nomi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1.Matematika 1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2.Matematika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3.informatika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4.Huquq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5.Fizika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6.Rus tili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7.Ozb Tarix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8.Ona tili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9.Ona tili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10.Adabiyot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11.Adabiyot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12.Astronomiya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13.tadbirkorlik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14.Tarbiya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15.kimyo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16.Biologiya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17.Chaqiruvgacha Talim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18.Jahon tarixi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19.Ingliz tili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8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II. TOMONLARNING HUQUQLARI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2.1. Maktab Foydalanuvchining aybi bilan darslik yoki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quv-metodik qo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llanma yo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qolgan yoki foydalanishga yaroqsiz holatga kelib qolgan taqdirda, zararni xuddi  shunday darslik yoki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quv-metodik qo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llanma bilan qoplashni yoki uning qiymatini mazkur Shartnomaning 4.2.3-bandida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rsatilgan tartibda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lashni talab qilish huquqiga ega.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2.2. Foydalanuvchi ushbu Shartnoma tuzilgandan keyin uning 1.2-bandida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rsatilgan darsliklar yoki mashq daftarlarni foydalanishga yaroqli 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lgan holatda bepul berilishini talab qilish huquqiga ega.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III. TOMONLARNING MAJBURIYATLARI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3.1. Maktab quyidagilarga majbur: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3.1.1. Mazkur Shartnoma tuzilgandan keyin uning 1.2-bandida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rsatilgan darsliklar yoki mashq daftarlarni Foydalanuvchiga foydalanishga yaroqli 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lgan holatda bepul berish;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3.1.2. Foydalanuvchini darsliklar yoki mashq daftarlardan foydalanish shartlari va muddatlari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risida ma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lumotlar bilan 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minlash.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3.2. Foydalanuvchi quyidagilarga majbur: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3.2.1. Olingan darsliklar yoki mashq daftarlarning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liq va foydalanishga yaroqli holatda saqlanishini 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minlash;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3.2.2. Darsliklar yoki mashq daftarlarni foydalanishga yaroqli holatda Maktabga qaytarish;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3.2.3. Darsliklar yoki mashq daftarlar yo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qolgan yoki keyinchalik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Foydalanishga yaroqsiz holatga kelgan taqdirda, zararni xuddi shunday darsliklar yoki mashq daftarlar bilan qoplash yoxud uning birlamchi hujjatlarda (hisob-fakturada, yuk xatida)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rsatilgan qiymatini quyidagi miqdorlarda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lash: 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Birinchi sinf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quvchilarining har bir darslik va mashq daftarlari uchun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uning bir baravari miqdorida;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4-sinf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quvchilarining har bir darslik va mashq daftarlari uchun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uning ikki baravari miqdorida; 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9-sinf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quvchilarining har bir darslik va mashq daftarlari uchun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uning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rt baravari miqdorida.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V. TOMONLARNING JAVOBGARLIGI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4.1. Mazkur Shartnoma 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yicha olingan majburiyatlarni bajarmaganligi uchun Tomonlar shartnoma shartlari va qonunchilik hujjatlariga asosan javobgarlikka tortiladi.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4.2. Tomonlar bartaraf etib 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lmaydigan vaziyatlar (fors-major) oqibatida ushbu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Shartnoma 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yicha majburiyatlarni qisman yoki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liq bajarmaganlik uchun javobgarlikdan ozod etiladi.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VI. NIZOLARNI BARTARAF ETISH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5.1. Mazkur Shartnomaning amal qilishi davomida vujudga kelgan nizolar tomonlar orasida muzokaralar olib borish yo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 bilan hal qilinadi.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5.2. Nizolarni hal qilishda kelishuvga erishilmagan taqdirda, ular qonunchilik hujjatlarida belgilangan tartibda sud tomonidan hal etiladi.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VII. YAKUNIY QOIDALAR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 Mazkur Shartnoma bilan tartibga solinmagan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zaro munosabatlar qonunchilik hujjatlariga asosan hal qilinadi.</w:t>
      </w:r>
    </w:p>
    <w:p>
      <w:pPr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 Mazkur Shartnoma 2 ta asl nusxada tuzildi.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 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 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Raximova Dilnoza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xiva tor   ko’chasi 19 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To`xtasinov Juratbek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Atajanova Shahida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 Beruniy mahallasi Navro`z ko’chasi 5-uy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Shonazarov Asadbek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 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Ataniyazov Bargan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Bojmon 12-uy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Ataxanov Zoirbek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Eshniyazova Manzura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Bojmon 12-uy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Shonazarova Aziza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 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Bobojonov Hasanboy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Xiva kochas 6-uy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Alimov boburjon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 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Ataniyozova Shoira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Xiva kochasi 7-uy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Qurbonoyeva Maftuna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 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Abrorova Muhayyo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Yangi yer kochasi 3-uy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Ollanazarova Mahliyo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 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Yusupov Murod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Murabbiylar kochasi 14-uy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Abdullayeva Asalxon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Jumaboyeva Nigora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Ibrat kochasi 38-uy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Mirova Baxtigul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Xo`janiyazov Jasur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Zebihajon kochasi 4-uy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Jobborberdiyev Diyorbek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Saidov Muhammadjon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Ziyo kochasi 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Eshonboyeva Munojat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Yusupov Toraxon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mahalllasi ozbegim kochasi 88-uy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Bobojonov Madadbek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Matkarimov Farhod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Xiva kochasi 6-uy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Xudayberganov Xudaybergan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14.Maktabning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Yusupova Feruza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Ozbegim kochasi 90-uy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Ayitbayeva Ra`no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Abrorova Gulnoza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yangi yer kochasi 3-uy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Egamberdiyev Ruslan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Ro`zibayev Mahmud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Korkam kochasi 13-uy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Mamatova Zahraxon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17.Maktabning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Sapayev Ramil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Manzili:Optema mahallasi Mirzo ulugbek kochasi 23-uy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Raximberganov Suhrob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18.Maktabning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Rajabboyeva Muhabbat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Ozbegim kochasi 48-uy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Arabboyeva Maftuna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19.Maktabning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Qurbonova Muborak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Navroz kochasi 120-uy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Qadamboyev Muhammad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Polvonova Gulnoza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Yosh tadbirkor kochasi 1-uy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Umidova Donoxon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21.Maktabning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 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Atajanov Mansur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Xiva kochasi 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Xannazarova Shahzoda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22.Maktabning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Sapayeva Sanobar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Ibrat kochasi 1-uy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Tahirova Madina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23.Maktabning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Sapayeva gulnoza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Manzili:Oqtepa mahallasi Abdulla qahhor kochasi 4-uy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Masharipova Feruzabonu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24.Maktabning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Manzili;yangi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Sapayeva Gulnoza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Manzili:Oqtepa mahallasi Abdulla qahhor kochasi 4-uy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Masharipova Gulibonu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25.Maktabning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Matyoqubov Ulugbek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Manzili:Optepa mahallasi Abdulla qahhor kochasi 15-uy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Bekturdiyeva Mexriniso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26.Maktabning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Saidova Mahfuza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Xiva kochasi 27-uy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Rustamboyeva Iroda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27.Maktabning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Xudayberganova Soxiba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Yangi yer kochasi 9-uy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Erkinboyeva Rayhona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28.Maktabning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egamova Zubayda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Ozbegim kochasi 1-uy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O`razmetova Gulshoda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VIII. TOMONLARNING REKVIZITLARI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 </w:t>
      </w:r>
    </w:p>
    <w:tbl>
      <w:tblPr/>
      <w:tblGrid>
        <w:gridCol w:w="3300"/>
        <w:gridCol w:w="2670"/>
      </w:tblGrid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29.Maktabning raqami (nomi):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4-umumta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lim maktabi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Manzili;yangi qadam ibrat kochasi 22-uy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telefon /faks: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94-230-97-04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Shaxsiy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azna hisob varag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MFO: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00014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STIR: :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203234824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Jumaniyozov Mansur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Manzili:Yangi qadam mahallasi Murabbiylar kochasi 4-uy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ʻ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quvchining F.I.O.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Xo`janiyanov Jasurbek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TOMONLARNING IMZOLARI</w:t>
      </w:r>
    </w:p>
    <w:tbl>
      <w:tblPr/>
      <w:tblGrid>
        <w:gridCol w:w="404"/>
        <w:gridCol w:w="278"/>
        <w:gridCol w:w="404"/>
        <w:gridCol w:w="1938"/>
        <w:gridCol w:w="516"/>
        <w:gridCol w:w="451"/>
        <w:gridCol w:w="475"/>
        <w:gridCol w:w="615"/>
        <w:gridCol w:w="300"/>
        <w:gridCol w:w="300"/>
        <w:gridCol w:w="300"/>
        <w:gridCol w:w="620"/>
        <w:gridCol w:w="315"/>
        <w:gridCol w:w="500"/>
      </w:tblGrid>
      <w:tr>
        <w:trPr>
          <w:trHeight w:val="1" w:hRule="atLeast"/>
          <w:jc w:val="left"/>
        </w:trPr>
        <w:tc>
          <w:tcPr>
            <w:tcW w:w="354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Maktab direktori________________  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450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-229" w:firstLine="229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Foydalanuvchi: _       ________________</w:t>
            </w:r>
          </w:p>
        </w:tc>
        <w:tc>
          <w:tcPr>
            <w:tcW w:w="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( imzo)</w:t>
            </w:r>
          </w:p>
        </w:tc>
        <w:tc>
          <w:tcPr>
            <w:tcW w:w="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imzo)</w:t>
            </w:r>
          </w:p>
        </w:tc>
        <w:tc>
          <w:tcPr>
            <w:tcW w:w="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