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3.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Бекназарова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Тиграновна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прошлой лабораторной работе мы уже создавали учетную запись пользователя guest. Также задавали пароль для пользователя guest.</w:t>
      </w:r>
    </w:p>
    <w:p>
      <w:pPr>
        <w:numPr>
          <w:ilvl w:val="0"/>
          <w:numId w:val="1001"/>
        </w:numPr>
        <w:pStyle w:val="Compact"/>
      </w:pPr>
      <w:r>
        <w:t xml:space="preserve">Создаем второго пользователя guest2 и задаем ему пароль.Добавляем пользователя guest2 в группу guest.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4861560" cy="3192780"/>
            <wp:effectExtent b="0" l="0" r="0" t="0"/>
            <wp:docPr descr="Figure 1: Учетная запись gues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Учетная запись guest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Выполняем вход в две учетные записи guest и guest2 на разных консолях. Для двух пользователей командой pwd определили директорию, в которой находимся. Сравнили её с приглашением командной строки. Уточняем имя нашего пользователя, его группу, кто входит в неё и к каким группам принадлежит он сам. Определяем командами groups guest и groups guest2, в какие группы входят пользователи guest и guest2. Сравниваем вывод команды groups с выводом команд</w:t>
      </w:r>
      <w:r>
        <w:t xml:space="preserve"> </w:t>
      </w:r>
      <w:r>
        <w:t xml:space="preserve">id -Gn и id -G.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4229100" cy="1303020"/>
            <wp:effectExtent b="0" l="0" r="0" t="0"/>
            <wp:docPr descr="Figure 2: Первый пользователь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Первый пользователь</w:t>
      </w:r>
    </w:p>
    <w:bookmarkEnd w:id="0"/>
    <w:bookmarkStart w:id="0" w:name="fig:003"/>
    <w:p>
      <w:pPr>
        <w:pStyle w:val="CaptionedFigure"/>
      </w:pPr>
      <w:bookmarkStart w:id="26" w:name="fig:003"/>
      <w:r>
        <w:drawing>
          <wp:inline>
            <wp:extent cx="4671060" cy="1729739"/>
            <wp:effectExtent b="0" l="0" r="0" t="0"/>
            <wp:docPr descr="Figure 3: Второй пользователь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72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Второй пользователь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Сравниваем полученную информацию с содержимым файла /etc/group. Просматриваем файл командой cat /etc/group.</w:t>
      </w:r>
    </w:p>
    <w:p>
      <w:pPr>
        <w:numPr>
          <w:ilvl w:val="0"/>
          <w:numId w:val="1003"/>
        </w:numPr>
        <w:pStyle w:val="Compact"/>
      </w:pPr>
      <w:r>
        <w:t xml:space="preserve">От имени пользователя guest2 выполняем регистрацию пользователя guest2 в группе guest командой newgrp guest.</w:t>
      </w:r>
    </w:p>
    <w:p>
      <w:pPr>
        <w:numPr>
          <w:ilvl w:val="0"/>
          <w:numId w:val="1003"/>
        </w:numPr>
        <w:pStyle w:val="Compact"/>
      </w:pPr>
      <w:r>
        <w:t xml:space="preserve">От имени пользователя guest меняем права директории /home/guest, разрешив все действия для пользователей группы: chmod g+rwx /home/guest. От имени пользователя guest снимаем с директории /home/guest/dir1 все атрибуты командой chmod 000 dir1 и проверяем правильность снятия атрибутов.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4831080" cy="2202180"/>
            <wp:effectExtent b="0" l="0" r="0" t="0"/>
            <wp:docPr descr="Figure 4: Изменение прав у диреткори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Изменение прав у диреткории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Меняя атрибуты у директории dir1 и файла file1 от имени пользователя guest и делая проверку от пользователя guest2, заполняем таблицу, определив опытным путём, какие операции разрешены, а какие нет. Если операция разрешена, заносим в таблицу знак «+», если не разрешена, знак «-». Сравниваем таблицы со второй лабораторной работы №2. На основании заполненной таблицы определяем те или иные минимально необходимые права для выполнения пользователем guest2 операций внутри директории dir1 и заполняем другую таблицу. Обозначения в таблице: (1) - Создание файла, (2) - Удаление файла, (3) - Запись в файл, (4) - Чтение файла, (5) - Смена директории, (6) - Просмотр файлов в директории, (7) - Переименование файла, (8) - Смена атрибутов файла.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3954779" cy="3208020"/>
            <wp:effectExtent b="0" l="0" r="0" t="0"/>
            <wp:docPr descr="Figure 5: Заполняем таблицу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79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Заполняем таблицу</w:t>
      </w:r>
    </w:p>
    <w:bookmarkEnd w:id="0"/>
    <w:bookmarkStart w:id="0" w:name="fig:006"/>
    <w:p>
      <w:pPr>
        <w:pStyle w:val="CaptionedFigure"/>
      </w:pPr>
      <w:bookmarkStart w:id="32" w:name="fig:006"/>
      <w:r>
        <w:drawing>
          <wp:inline>
            <wp:extent cx="4244340" cy="5996940"/>
            <wp:effectExtent b="0" l="0" r="0" t="0"/>
            <wp:docPr descr="Figure 6: Установленные права и разрешенные действия для групп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99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Установленные права и разрешенные действия для групп</w:t>
      </w:r>
    </w:p>
    <w:bookmarkEnd w:id="0"/>
    <w:bookmarkStart w:id="0" w:name="fig:007"/>
    <w:p>
      <w:pPr>
        <w:pStyle w:val="CaptionedFigure"/>
      </w:pPr>
      <w:bookmarkStart w:id="34" w:name="fig:007"/>
      <w:r>
        <w:drawing>
          <wp:inline>
            <wp:extent cx="4290060" cy="6096000"/>
            <wp:effectExtent b="0" l="0" r="0" t="0"/>
            <wp:docPr descr="Figure 7: Установленные права и разрешенные действия для групп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Установленные права и разрешенные действия для групп</w:t>
      </w:r>
    </w:p>
    <w:bookmarkEnd w:id="0"/>
    <w:bookmarkStart w:id="0" w:name="fig:008"/>
    <w:p>
      <w:pPr>
        <w:pStyle w:val="CaptionedFigure"/>
      </w:pPr>
      <w:bookmarkStart w:id="36" w:name="fig:008"/>
      <w:r>
        <w:drawing>
          <wp:inline>
            <wp:extent cx="4450080" cy="2887980"/>
            <wp:effectExtent b="0" l="0" r="0" t="0"/>
            <wp:docPr descr="Figure 8: Установленные права и разрешенные действия для групп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Установленные права и разрешенные действия для групп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 и заполнила таблицу. Для заполнения последних двух строк опытным путем проверила минимальные права для создания и удаления поддиректории.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4008120" cy="2080260"/>
            <wp:effectExtent b="0" l="0" r="0" t="0"/>
            <wp:docPr descr="Figure 9: Минимальные права для совершения операций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Минимальные права для совершения операций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Сравнивая таблицы с такой же таблицей из предыдущей лабораторной работы, могу сказать, что они одинаковы. Единственное различие только в том, что в предыдущей лабораторной работе я присваивала права владельцу, в этот раз группе.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работы, я приобрела практические навыки работы в консоли с атрибутами файлов для групп пользователей.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3.</dc:title>
  <dc:creator>Бекназарова Виктория Тиграновна</dc:creator>
  <dc:language>ru-RU</dc:language>
  <cp:keywords/>
  <dcterms:created xsi:type="dcterms:W3CDTF">2024-03-16T13:36:54Z</dcterms:created>
  <dcterms:modified xsi:type="dcterms:W3CDTF">2024-03-16T13:36:54Z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