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99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3.png" ContentType="image/png"/>
  <Override PartName="/word/media/rId115.png" ContentType="image/png"/>
  <Override PartName="/word/media/rId117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Бекназарова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Тиграновна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кибербезопасности</w:t>
      </w:r>
    </w:p>
    <w:bookmarkEnd w:id="20"/>
    <w:bookmarkStart w:id="101" w:name="прохождение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Прохождение курса</w:t>
      </w:r>
    </w:p>
    <w:p>
      <w:pPr>
        <w:numPr>
          <w:ilvl w:val="0"/>
          <w:numId w:val="1001"/>
        </w:numPr>
        <w:pStyle w:val="Compact"/>
      </w:pPr>
      <w:r>
        <w:t xml:space="preserve">Введение в курс</w:t>
      </w:r>
      <w:r>
        <w:t xml:space="preserve"> </w:t>
      </w:r>
      <w:r>
        <w:t xml:space="preserve">#Безопасность в сети</w:t>
      </w:r>
    </w:p>
    <w:p>
      <w:pPr>
        <w:numPr>
          <w:ilvl w:val="0"/>
          <w:numId w:val="1001"/>
        </w:numPr>
        <w:pStyle w:val="Compact"/>
      </w:pPr>
      <w:r>
        <w:t xml:space="preserve">1.Как работает интернет:базовые сетевые протоколы.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4393882"/>
            <wp:effectExtent b="0" l="0" r="0" t="0"/>
            <wp:docPr descr="Figure 1: Протокол прикладного уровня" title="" id="1" name="Picture"/>
            <a:graphic>
              <a:graphicData uri="http://schemas.openxmlformats.org/drawingml/2006/picture">
                <pic:pic>
                  <pic:nvPicPr>
                    <pic:cNvPr descr="image/2.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Протокол прикладного уровня</w:t>
      </w:r>
    </w:p>
    <w:bookmarkEnd w:id="0"/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240530"/>
            <wp:effectExtent b="0" l="0" r="0" t="0"/>
            <wp:docPr descr="Figure 2: Протокол ТСР" title="" id="1" name="Picture"/>
            <a:graphic>
              <a:graphicData uri="http://schemas.openxmlformats.org/drawingml/2006/picture">
                <pic:pic>
                  <pic:nvPicPr>
                    <pic:cNvPr descr="image/2.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Протокол ТСР</w:t>
      </w:r>
    </w:p>
    <w:bookmarkEnd w:id="0"/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040630"/>
            <wp:effectExtent b="0" l="0" r="0" t="0"/>
            <wp:docPr descr="Figure 3: Адреса IPv-4" title="" id="1" name="Picture"/>
            <a:graphic>
              <a:graphicData uri="http://schemas.openxmlformats.org/drawingml/2006/picture">
                <pic:pic>
                  <pic:nvPicPr>
                    <pic:cNvPr descr="image/2.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Адреса IPv-4</w:t>
      </w:r>
    </w:p>
    <w:bookmarkEnd w:id="0"/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4587240"/>
            <wp:effectExtent b="0" l="0" r="0" t="0"/>
            <wp:docPr descr="Figure 4: DNS сервер" title="" id="1" name="Picture"/>
            <a:graphic>
              <a:graphicData uri="http://schemas.openxmlformats.org/drawingml/2006/picture">
                <pic:pic>
                  <pic:nvPicPr>
                    <pic:cNvPr descr="image/2.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DNS сервер</w:t>
      </w:r>
    </w:p>
    <w:bookmarkEnd w:id="0"/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4607242"/>
            <wp:effectExtent b="0" l="0" r="0" t="0"/>
            <wp:docPr descr="Figure 5: Протокол в модели ТСР/IP" title="" id="1" name="Picture"/>
            <a:graphic>
              <a:graphicData uri="http://schemas.openxmlformats.org/drawingml/2006/picture">
                <pic:pic>
                  <pic:nvPicPr>
                    <pic:cNvPr descr="image/2.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Протокол в модели ТСР/IP</w:t>
      </w:r>
    </w:p>
    <w:bookmarkEnd w:id="0"/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4204949"/>
            <wp:effectExtent b="0" l="0" r="0" t="0"/>
            <wp:docPr descr="Figure 6: Протокол htpl" title="" id="1" name="Picture"/>
            <a:graphic>
              <a:graphicData uri="http://schemas.openxmlformats.org/drawingml/2006/picture">
                <pic:pic>
                  <pic:nvPicPr>
                    <pic:cNvPr descr="image/2.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Протокол htpl</w:t>
      </w:r>
    </w:p>
    <w:bookmarkEnd w:id="0"/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4849648"/>
            <wp:effectExtent b="0" l="0" r="0" t="0"/>
            <wp:docPr descr="Figure 7: Протокол https" title="" id="1" name="Picture"/>
            <a:graphic>
              <a:graphicData uri="http://schemas.openxmlformats.org/drawingml/2006/picture">
                <pic:pic>
                  <pic:nvPicPr>
                    <pic:cNvPr descr="image/2.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Протокол https</w:t>
      </w:r>
    </w:p>
    <w:bookmarkEnd w:id="0"/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4641430"/>
            <wp:effectExtent b="0" l="0" r="0" t="0"/>
            <wp:docPr descr="Figure 8: Протокол TLS" title="" id="1" name="Picture"/>
            <a:graphic>
              <a:graphicData uri="http://schemas.openxmlformats.org/drawingml/2006/picture">
                <pic:pic>
                  <pic:nvPicPr>
                    <pic:cNvPr descr="image/2.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Протокол TLS</w:t>
      </w:r>
    </w:p>
    <w:bookmarkEnd w:id="0"/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4571999"/>
            <wp:effectExtent b="0" l="0" r="0" t="0"/>
            <wp:docPr descr="Figure 9: Протокол TLS" title="" id="1" name="Picture"/>
            <a:graphic>
              <a:graphicData uri="http://schemas.openxmlformats.org/drawingml/2006/picture">
                <pic:pic>
                  <pic:nvPicPr>
                    <pic:cNvPr descr="image/2.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Протокол TLS</w:t>
      </w:r>
    </w:p>
    <w:bookmarkEnd w:id="0"/>
    <w:p>
      <w:pPr>
        <w:pStyle w:val="BodyText"/>
      </w:pPr>
      <w:r>
        <w:t xml:space="preserve">#Персонализация сети.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4898696"/>
            <wp:effectExtent b="0" l="0" r="0" t="0"/>
            <wp:docPr descr="Figure 10: Куки хранят" title="" id="1" name="Picture"/>
            <a:graphic>
              <a:graphicData uri="http://schemas.openxmlformats.org/drawingml/2006/picture">
                <pic:pic>
                  <pic:nvPicPr>
                    <pic:cNvPr descr="image/2.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Куки хранят</w:t>
      </w:r>
    </w:p>
    <w:bookmarkEnd w:id="0"/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4796323"/>
            <wp:effectExtent b="0" l="0" r="0" t="0"/>
            <wp:docPr descr="Figure 11: Куки не используются" title="" id="1" name="Picture"/>
            <a:graphic>
              <a:graphicData uri="http://schemas.openxmlformats.org/drawingml/2006/picture">
                <pic:pic>
                  <pic:nvPicPr>
                    <pic:cNvPr descr="image/2.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Куки не используются</w:t>
      </w:r>
    </w:p>
    <w:bookmarkEnd w:id="0"/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4487227"/>
            <wp:effectExtent b="0" l="0" r="0" t="0"/>
            <wp:docPr descr="Figure 12: Куки генерируются" title="" id="1" name="Picture"/>
            <a:graphic>
              <a:graphicData uri="http://schemas.openxmlformats.org/drawingml/2006/picture">
                <pic:pic>
                  <pic:nvPicPr>
                    <pic:cNvPr descr="image/2.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Куки генерируются</w:t>
      </w:r>
    </w:p>
    <w:bookmarkEnd w:id="0"/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4353664"/>
            <wp:effectExtent b="0" l="0" r="0" t="0"/>
            <wp:docPr descr="Figure 13: Сессионные куки" title="" id="1" name="Picture"/>
            <a:graphic>
              <a:graphicData uri="http://schemas.openxmlformats.org/drawingml/2006/picture">
                <pic:pic>
                  <pic:nvPicPr>
                    <pic:cNvPr descr="image/2.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Сессионные куки</w:t>
      </w:r>
    </w:p>
    <w:bookmarkEnd w:id="0"/>
    <w:p>
      <w:pPr>
        <w:pStyle w:val="BodyText"/>
      </w:pPr>
      <w:r>
        <w:t xml:space="preserve">#Браузер TOR. Анимация.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4413885"/>
            <wp:effectExtent b="0" l="0" r="0" t="0"/>
            <wp:docPr descr="Figure 14: Промежуточные узлы TOR" title="" id="1" name="Picture"/>
            <a:graphic>
              <a:graphicData uri="http://schemas.openxmlformats.org/drawingml/2006/picture">
                <pic:pic>
                  <pic:nvPicPr>
                    <pic:cNvPr descr="image/2.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Промежуточные узлы TOR</w:t>
      </w:r>
    </w:p>
    <w:bookmarkEnd w:id="0"/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5167312"/>
            <wp:effectExtent b="0" l="0" r="0" t="0"/>
            <wp:docPr descr="Figure 15: Браузер TOR" title="" id="1" name="Picture"/>
            <a:graphic>
              <a:graphicData uri="http://schemas.openxmlformats.org/drawingml/2006/picture">
                <pic:pic>
                  <pic:nvPicPr>
                    <pic:cNvPr descr="image/2.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Браузер TOR</w:t>
      </w:r>
    </w:p>
    <w:bookmarkEnd w:id="0"/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4527232"/>
            <wp:effectExtent b="0" l="0" r="0" t="0"/>
            <wp:docPr descr="Figure 16: Секретный ключ" title="" id="1" name="Picture"/>
            <a:graphic>
              <a:graphicData uri="http://schemas.openxmlformats.org/drawingml/2006/picture">
                <pic:pic>
                  <pic:nvPicPr>
                    <pic:cNvPr descr="image/2.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Секретный ключ</w:t>
      </w:r>
    </w:p>
    <w:bookmarkEnd w:id="0"/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4365842"/>
            <wp:effectExtent b="0" l="0" r="0" t="0"/>
            <wp:docPr descr="Figure 17: Браузер TOR" title="" id="1" name="Picture"/>
            <a:graphic>
              <a:graphicData uri="http://schemas.openxmlformats.org/drawingml/2006/picture">
                <pic:pic>
                  <pic:nvPicPr>
                    <pic:cNvPr descr="image/2.3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Браузер TOR</w:t>
      </w:r>
    </w:p>
    <w:bookmarkEnd w:id="0"/>
    <w:p>
      <w:pPr>
        <w:pStyle w:val="BodyText"/>
      </w:pPr>
      <w:r>
        <w:t xml:space="preserve">#Беспроводные сети. Wi-Fi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4840605"/>
            <wp:effectExtent b="0" l="0" r="0" t="0"/>
            <wp:docPr descr="Figure 18: Wi-Fi" title="" id="1" name="Picture"/>
            <a:graphic>
              <a:graphicData uri="http://schemas.openxmlformats.org/drawingml/2006/picture">
                <pic:pic>
                  <pic:nvPicPr>
                    <pic:cNvPr descr="image/2.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Wi-Fi</w:t>
      </w:r>
    </w:p>
    <w:bookmarkEnd w:id="0"/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4613189"/>
            <wp:effectExtent b="0" l="0" r="0" t="0"/>
            <wp:docPr descr="Figure 19: Протокол Wi-Fi" title="" id="1" name="Picture"/>
            <a:graphic>
              <a:graphicData uri="http://schemas.openxmlformats.org/drawingml/2006/picture">
                <pic:pic>
                  <pic:nvPicPr>
                    <pic:cNvPr descr="image/2.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Протокол Wi-Fi</w:t>
      </w:r>
    </w:p>
    <w:bookmarkEnd w:id="0"/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4643788"/>
            <wp:effectExtent b="0" l="0" r="0" t="0"/>
            <wp:docPr descr="Figure 20: Шифрование Wi-Fi" title="" id="1" name="Picture"/>
            <a:graphic>
              <a:graphicData uri="http://schemas.openxmlformats.org/drawingml/2006/picture">
                <pic:pic>
                  <pic:nvPicPr>
                    <pic:cNvPr descr="image/2.4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Шифрование Wi-Fi</w:t>
      </w:r>
    </w:p>
    <w:bookmarkEnd w:id="0"/>
    <w:p>
      <w:pPr>
        <w:pStyle w:val="BodyText"/>
      </w:pPr>
      <w:r>
        <w:t xml:space="preserve">#3.Защита ПК/телефона</w:t>
      </w:r>
      <w:r>
        <w:t xml:space="preserve"> </w:t>
      </w:r>
      <w:r>
        <w:t xml:space="preserve">#Шифрование диска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2630850"/>
            <wp:effectExtent b="0" l="0" r="0" t="0"/>
            <wp:docPr descr="Figure 21: Загрузочный сектор диска" title="" id="1" name="Picture"/>
            <a:graphic>
              <a:graphicData uri="http://schemas.openxmlformats.org/drawingml/2006/picture">
                <pic:pic>
                  <pic:nvPicPr>
                    <pic:cNvPr descr="image/3.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Загрузочный сектор диска</w:t>
      </w:r>
    </w:p>
    <w:bookmarkEnd w:id="0"/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4904827"/>
            <wp:effectExtent b="0" l="0" r="0" t="0"/>
            <wp:docPr descr="Figure 22: Шифрование диска" title="" id="1" name="Picture"/>
            <a:graphic>
              <a:graphicData uri="http://schemas.openxmlformats.org/drawingml/2006/picture">
                <pic:pic>
                  <pic:nvPicPr>
                    <pic:cNvPr descr="image/3.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Шифрование диска</w:t>
      </w:r>
    </w:p>
    <w:bookmarkEnd w:id="0"/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5031619"/>
            <wp:effectExtent b="0" l="0" r="0" t="0"/>
            <wp:docPr descr="Figure 23: Жесткий диск" title="" id="1" name="Picture"/>
            <a:graphic>
              <a:graphicData uri="http://schemas.openxmlformats.org/drawingml/2006/picture">
                <pic:pic>
                  <pic:nvPicPr>
                    <pic:cNvPr descr="image/3.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Жесткий диск</w:t>
      </w:r>
    </w:p>
    <w:bookmarkEnd w:id="0"/>
    <w:p>
      <w:pPr>
        <w:pStyle w:val="BodyText"/>
      </w:pPr>
      <w:r>
        <w:t xml:space="preserve">#Пароли</w:t>
      </w:r>
    </w:p>
    <w:bookmarkStart w:id="0" w:name="fig:001"/>
    <w:p>
      <w:pPr>
        <w:pStyle w:val="CaptionedFigure"/>
      </w:pPr>
      <w:bookmarkStart w:id="68" w:name="fig:001"/>
      <w:r>
        <w:drawing>
          <wp:inline>
            <wp:extent cx="5334000" cy="4650000"/>
            <wp:effectExtent b="0" l="0" r="0" t="0"/>
            <wp:docPr descr="Figure 24: Пароли" title="" id="1" name="Picture"/>
            <a:graphic>
              <a:graphicData uri="http://schemas.openxmlformats.org/drawingml/2006/picture">
                <pic:pic>
                  <pic:nvPicPr>
                    <pic:cNvPr descr="image/3.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Пароли</w:t>
      </w:r>
    </w:p>
    <w:bookmarkEnd w:id="0"/>
    <w:bookmarkStart w:id="0" w:name="fig:001"/>
    <w:p>
      <w:pPr>
        <w:pStyle w:val="CaptionedFigure"/>
      </w:pPr>
      <w:bookmarkStart w:id="70" w:name="fig:001"/>
      <w:r>
        <w:drawing>
          <wp:inline>
            <wp:extent cx="5334000" cy="4776075"/>
            <wp:effectExtent b="0" l="0" r="0" t="0"/>
            <wp:docPr descr="Figure 25: Хранение паролей" title="" id="1" name="Picture"/>
            <a:graphic>
              <a:graphicData uri="http://schemas.openxmlformats.org/drawingml/2006/picture">
                <pic:pic>
                  <pic:nvPicPr>
                    <pic:cNvPr descr="image/3.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25: Хранение паролей</w:t>
      </w:r>
    </w:p>
    <w:bookmarkEnd w:id="0"/>
    <w:bookmarkStart w:id="0" w:name="fig:001"/>
    <w:p>
      <w:pPr>
        <w:pStyle w:val="CaptionedFigure"/>
      </w:pPr>
      <w:bookmarkStart w:id="72" w:name="fig:001"/>
      <w:r>
        <w:drawing>
          <wp:inline>
            <wp:extent cx="5334000" cy="4668006"/>
            <wp:effectExtent b="0" l="0" r="0" t="0"/>
            <wp:docPr descr="Figure 26: Капча" title="" id="1" name="Picture"/>
            <a:graphic>
              <a:graphicData uri="http://schemas.openxmlformats.org/drawingml/2006/picture">
                <pic:pic>
                  <pic:nvPicPr>
                    <pic:cNvPr descr="image/3.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26: Капча</w:t>
      </w:r>
    </w:p>
    <w:bookmarkEnd w:id="0"/>
    <w:bookmarkStart w:id="0" w:name="fig:001"/>
    <w:p>
      <w:pPr>
        <w:pStyle w:val="CaptionedFigure"/>
      </w:pPr>
      <w:bookmarkStart w:id="74" w:name="fig:001"/>
      <w:r>
        <w:drawing>
          <wp:inline>
            <wp:extent cx="5334000" cy="4695379"/>
            <wp:effectExtent b="0" l="0" r="0" t="0"/>
            <wp:docPr descr="Figure 27: Хэширование паролей" title="" id="1" name="Picture"/>
            <a:graphic>
              <a:graphicData uri="http://schemas.openxmlformats.org/drawingml/2006/picture">
                <pic:pic>
                  <pic:nvPicPr>
                    <pic:cNvPr descr="image/3.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27: Хэширование паролей</w:t>
      </w:r>
    </w:p>
    <w:bookmarkEnd w:id="0"/>
    <w:bookmarkStart w:id="0" w:name="fig:001"/>
    <w:p>
      <w:pPr>
        <w:pStyle w:val="CaptionedFigure"/>
      </w:pPr>
      <w:bookmarkStart w:id="76" w:name="fig:001"/>
      <w:r>
        <w:drawing>
          <wp:inline>
            <wp:extent cx="5334000" cy="4505890"/>
            <wp:effectExtent b="0" l="0" r="0" t="0"/>
            <wp:docPr descr="Figure 28: Стойкость паролей" title="" id="1" name="Picture"/>
            <a:graphic>
              <a:graphicData uri="http://schemas.openxmlformats.org/drawingml/2006/picture">
                <pic:pic>
                  <pic:nvPicPr>
                    <pic:cNvPr descr="image/3.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28: Стойкость паролей</w:t>
      </w:r>
    </w:p>
    <w:bookmarkEnd w:id="0"/>
    <w:bookmarkStart w:id="0" w:name="fig:001"/>
    <w:p>
      <w:pPr>
        <w:pStyle w:val="CaptionedFigure"/>
      </w:pPr>
      <w:bookmarkStart w:id="78" w:name="fig:001"/>
      <w:r>
        <w:drawing>
          <wp:inline>
            <wp:extent cx="5334000" cy="4931203"/>
            <wp:effectExtent b="0" l="0" r="0" t="0"/>
            <wp:docPr descr="Figure 29: Меры защиты паролей" title="" id="1" name="Picture"/>
            <a:graphic>
              <a:graphicData uri="http://schemas.openxmlformats.org/drawingml/2006/picture">
                <pic:pic>
                  <pic:nvPicPr>
                    <pic:cNvPr descr="image/3.2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29: Меры защиты паролей</w:t>
      </w:r>
    </w:p>
    <w:bookmarkEnd w:id="0"/>
    <w:p>
      <w:pPr>
        <w:pStyle w:val="BodyText"/>
      </w:pPr>
      <w:r>
        <w:t xml:space="preserve">#Фишинг</w:t>
      </w:r>
    </w:p>
    <w:bookmarkStart w:id="0" w:name="fig:001"/>
    <w:p>
      <w:pPr>
        <w:pStyle w:val="CaptionedFigure"/>
      </w:pPr>
      <w:bookmarkStart w:id="80" w:name="fig:001"/>
      <w:r>
        <w:drawing>
          <wp:inline>
            <wp:extent cx="5334000" cy="4815247"/>
            <wp:effectExtent b="0" l="0" r="0" t="0"/>
            <wp:docPr descr="Figure 30: Фишинговые ссылки" title="" id="1" name="Picture"/>
            <a:graphic>
              <a:graphicData uri="http://schemas.openxmlformats.org/drawingml/2006/picture">
                <pic:pic>
                  <pic:nvPicPr>
                    <pic:cNvPr descr="image/3.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5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30: Фишинговые ссылки</w:t>
      </w:r>
    </w:p>
    <w:bookmarkEnd w:id="0"/>
    <w:bookmarkStart w:id="0" w:name="fig:001"/>
    <w:p>
      <w:pPr>
        <w:pStyle w:val="CaptionedFigure"/>
      </w:pPr>
      <w:bookmarkStart w:id="82" w:name="fig:001"/>
      <w:r>
        <w:drawing>
          <wp:inline>
            <wp:extent cx="5334000" cy="3833247"/>
            <wp:effectExtent b="0" l="0" r="0" t="0"/>
            <wp:docPr descr="Figure 31: Фишинговый имейл" title="" id="1" name="Picture"/>
            <a:graphic>
              <a:graphicData uri="http://schemas.openxmlformats.org/drawingml/2006/picture">
                <pic:pic>
                  <pic:nvPicPr>
                    <pic:cNvPr descr="image/3.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31: Фишинговый имейл</w:t>
      </w:r>
    </w:p>
    <w:bookmarkEnd w:id="0"/>
    <w:p>
      <w:pPr>
        <w:pStyle w:val="BodyText"/>
      </w:pPr>
      <w:r>
        <w:t xml:space="preserve">#Вирусы.Примеры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4639339"/>
            <wp:effectExtent b="0" l="0" r="0" t="0"/>
            <wp:docPr descr="Figure 32: Спуфинг" title="" id="1" name="Picture"/>
            <a:graphic>
              <a:graphicData uri="http://schemas.openxmlformats.org/drawingml/2006/picture">
                <pic:pic>
                  <pic:nvPicPr>
                    <pic:cNvPr descr="image/3.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32: Спуфинг</w:t>
      </w:r>
    </w:p>
    <w:bookmarkEnd w:id="0"/>
    <w:bookmarkStart w:id="0" w:name="fig:001"/>
    <w:p>
      <w:pPr>
        <w:pStyle w:val="CaptionedFigure"/>
      </w:pPr>
      <w:bookmarkStart w:id="86" w:name="fig:001"/>
      <w:r>
        <w:drawing>
          <wp:inline>
            <wp:extent cx="5334000" cy="4252783"/>
            <wp:effectExtent b="0" l="0" r="0" t="0"/>
            <wp:docPr descr="Figure 33: Вирус-троян" title="" id="1" name="Picture"/>
            <a:graphic>
              <a:graphicData uri="http://schemas.openxmlformats.org/drawingml/2006/picture">
                <pic:pic>
                  <pic:nvPicPr>
                    <pic:cNvPr descr="image/3.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33: Вирус-троян</w:t>
      </w:r>
    </w:p>
    <w:bookmarkEnd w:id="0"/>
    <w:p>
      <w:pPr>
        <w:pStyle w:val="BodyText"/>
      </w:pPr>
      <w:r>
        <w:t xml:space="preserve">#Безопасность мессенджеров</w:t>
      </w:r>
    </w:p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4359808"/>
            <wp:effectExtent b="0" l="0" r="0" t="0"/>
            <wp:docPr descr="Figure 34: Мессенджер Signal" title="" id="1" name="Picture"/>
            <a:graphic>
              <a:graphicData uri="http://schemas.openxmlformats.org/drawingml/2006/picture">
                <pic:pic>
                  <pic:nvPicPr>
                    <pic:cNvPr descr="image/3.5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34: Мессенджер Signal</w:t>
      </w:r>
    </w:p>
    <w:bookmarkEnd w:id="0"/>
    <w:bookmarkStart w:id="0" w:name="fig:001"/>
    <w:p>
      <w:pPr>
        <w:pStyle w:val="CaptionedFigure"/>
      </w:pPr>
      <w:bookmarkStart w:id="90" w:name="fig:001"/>
      <w:r>
        <w:drawing>
          <wp:inline>
            <wp:extent cx="5334000" cy="4285281"/>
            <wp:effectExtent b="0" l="0" r="0" t="0"/>
            <wp:docPr descr="Figure 35: Сквозное шифрование" title="" id="1" name="Picture"/>
            <a:graphic>
              <a:graphicData uri="http://schemas.openxmlformats.org/drawingml/2006/picture">
                <pic:pic>
                  <pic:nvPicPr>
                    <pic:cNvPr descr="image/3.5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35: Сквозное шифрование</w:t>
      </w:r>
    </w:p>
    <w:bookmarkEnd w:id="0"/>
    <w:p>
      <w:pPr>
        <w:pStyle w:val="BodyText"/>
      </w:pPr>
      <w:r>
        <w:t xml:space="preserve">#4.Криптография на практике</w:t>
      </w:r>
      <w:r>
        <w:t xml:space="preserve"> </w:t>
      </w:r>
      <w:r>
        <w:t xml:space="preserve"># ВВедение в криптографию</w:t>
      </w:r>
    </w:p>
    <w:bookmarkStart w:id="0" w:name="fig:001"/>
    <w:p>
      <w:pPr>
        <w:pStyle w:val="CaptionedFigure"/>
      </w:pPr>
      <w:bookmarkStart w:id="92" w:name="fig:001"/>
      <w:r>
        <w:drawing>
          <wp:inline>
            <wp:extent cx="5334000" cy="4474667"/>
            <wp:effectExtent b="0" l="0" r="0" t="0"/>
            <wp:docPr descr="Figure 36: Криптографические примитивы" title="" id="1" name="Picture"/>
            <a:graphic>
              <a:graphicData uri="http://schemas.openxmlformats.org/drawingml/2006/picture">
                <pic:pic>
                  <pic:nvPicPr>
                    <pic:cNvPr descr="image/4.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36: Криптографические примитивы</w:t>
      </w:r>
    </w:p>
    <w:bookmarkEnd w:id="0"/>
    <w:bookmarkStart w:id="0" w:name="fig:001"/>
    <w:p>
      <w:pPr>
        <w:pStyle w:val="CaptionedFigure"/>
      </w:pPr>
      <w:bookmarkStart w:id="94" w:name="fig:001"/>
      <w:r>
        <w:drawing>
          <wp:inline>
            <wp:extent cx="5334000" cy="4804857"/>
            <wp:effectExtent b="0" l="0" r="0" t="0"/>
            <wp:docPr descr="Figure 37: Криптографическая хэш-функция" title="" id="1" name="Picture"/>
            <a:graphic>
              <a:graphicData uri="http://schemas.openxmlformats.org/drawingml/2006/picture">
                <pic:pic>
                  <pic:nvPicPr>
                    <pic:cNvPr descr="image/4.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37: Криптографическая хэш-функция</w:t>
      </w:r>
    </w:p>
    <w:bookmarkEnd w:id="0"/>
    <w:bookmarkStart w:id="0" w:name="fig:001"/>
    <w:p>
      <w:pPr>
        <w:pStyle w:val="CaptionedFigure"/>
      </w:pPr>
      <w:bookmarkStart w:id="96" w:name="fig:001"/>
      <w:r>
        <w:drawing>
          <wp:inline>
            <wp:extent cx="5334000" cy="4939113"/>
            <wp:effectExtent b="0" l="0" r="0" t="0"/>
            <wp:docPr descr="Figure 38: Цифровые подписи" title="" id="1" name="Picture"/>
            <a:graphic>
              <a:graphicData uri="http://schemas.openxmlformats.org/drawingml/2006/picture">
                <pic:pic>
                  <pic:nvPicPr>
                    <pic:cNvPr descr="image/4.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38: Цифровые подписи</w:t>
      </w:r>
    </w:p>
    <w:bookmarkEnd w:id="0"/>
    <w:bookmarkStart w:id="0" w:name="fig:001"/>
    <w:p>
      <w:pPr>
        <w:pStyle w:val="CaptionedFigure"/>
      </w:pPr>
      <w:bookmarkStart w:id="98" w:name="fig:001"/>
      <w:r>
        <w:drawing>
          <wp:inline>
            <wp:extent cx="5334000" cy="4031084"/>
            <wp:effectExtent b="0" l="0" r="0" t="0"/>
            <wp:docPr descr="Figure 39: Аутентификация сообщения" title="" id="1" name="Picture"/>
            <a:graphic>
              <a:graphicData uri="http://schemas.openxmlformats.org/drawingml/2006/picture">
                <pic:pic>
                  <pic:nvPicPr>
                    <pic:cNvPr descr="image/4.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39: Аутентификация сообщения</w:t>
      </w:r>
    </w:p>
    <w:bookmarkEnd w:id="0"/>
    <w:bookmarkStart w:id="0" w:name="fig:001"/>
    <w:p>
      <w:pPr>
        <w:pStyle w:val="CaptionedFigure"/>
      </w:pPr>
      <w:bookmarkStart w:id="100" w:name="fig:001"/>
      <w:r>
        <w:drawing>
          <wp:inline>
            <wp:extent cx="5334000" cy="4605513"/>
            <wp:effectExtent b="0" l="0" r="0" t="0"/>
            <wp:docPr descr="Figure 40: Обмен ключам" title="" id="1" name="Picture"/>
            <a:graphic>
              <a:graphicData uri="http://schemas.openxmlformats.org/drawingml/2006/picture">
                <pic:pic>
                  <pic:nvPicPr>
                    <pic:cNvPr descr="image/4.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40: Обмен ключам</w:t>
      </w:r>
    </w:p>
    <w:bookmarkEnd w:id="0"/>
    <w:bookmarkEnd w:id="101"/>
    <w:bookmarkStart w:id="112" w:name="цифровая-подпись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Цифровая подпись</w:t>
      </w:r>
    </w:p>
    <w:bookmarkStart w:id="0" w:name="fig:001"/>
    <w:p>
      <w:pPr>
        <w:pStyle w:val="CaptionedFigure"/>
      </w:pPr>
      <w:bookmarkStart w:id="103" w:name="fig:001"/>
      <w:r>
        <w:drawing>
          <wp:inline>
            <wp:extent cx="5334000" cy="3886460"/>
            <wp:effectExtent b="0" l="0" r="0" t="0"/>
            <wp:docPr descr="Figure 41: Протокол электронной подписи" title="" id="1" name="Picture"/>
            <a:graphic>
              <a:graphicData uri="http://schemas.openxmlformats.org/drawingml/2006/picture">
                <pic:pic>
                  <pic:nvPicPr>
                    <pic:cNvPr descr="image/4.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41: Протокол электронной подписи</w:t>
      </w:r>
    </w:p>
    <w:bookmarkEnd w:id="0"/>
    <w:bookmarkStart w:id="0" w:name="fig:001"/>
    <w:p>
      <w:pPr>
        <w:pStyle w:val="CaptionedFigure"/>
      </w:pPr>
      <w:bookmarkStart w:id="105" w:name="fig:001"/>
      <w:r>
        <w:drawing>
          <wp:inline>
            <wp:extent cx="5334000" cy="4346447"/>
            <wp:effectExtent b="0" l="0" r="0" t="0"/>
            <wp:docPr descr="Figure 42: Алгоритм верификации" title="" id="1" name="Picture"/>
            <a:graphic>
              <a:graphicData uri="http://schemas.openxmlformats.org/drawingml/2006/picture">
                <pic:pic>
                  <pic:nvPicPr>
                    <pic:cNvPr descr="image/4.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42: Алгоритм верификации</w:t>
      </w:r>
    </w:p>
    <w:bookmarkEnd w:id="0"/>
    <w:bookmarkStart w:id="0" w:name="fig:001"/>
    <w:p>
      <w:pPr>
        <w:pStyle w:val="CaptionedFigure"/>
      </w:pPr>
      <w:bookmarkStart w:id="107" w:name="fig:001"/>
      <w:r>
        <w:drawing>
          <wp:inline>
            <wp:extent cx="5334000" cy="4336184"/>
            <wp:effectExtent b="0" l="0" r="0" t="0"/>
            <wp:docPr descr="Figure 43: Электронная подпись" title="" id="1" name="Picture"/>
            <a:graphic>
              <a:graphicData uri="http://schemas.openxmlformats.org/drawingml/2006/picture">
                <pic:pic>
                  <pic:nvPicPr>
                    <pic:cNvPr descr="image/4.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43: Электронная подпись</w:t>
      </w:r>
    </w:p>
    <w:bookmarkEnd w:id="0"/>
    <w:bookmarkStart w:id="0" w:name="fig:001"/>
    <w:p>
      <w:pPr>
        <w:pStyle w:val="CaptionedFigure"/>
      </w:pPr>
      <w:bookmarkStart w:id="109" w:name="fig:001"/>
      <w:r>
        <w:drawing>
          <wp:inline>
            <wp:extent cx="5334000" cy="4241567"/>
            <wp:effectExtent b="0" l="0" r="0" t="0"/>
            <wp:docPr descr="Figure 44: ФНС" title="" id="1" name="Picture"/>
            <a:graphic>
              <a:graphicData uri="http://schemas.openxmlformats.org/drawingml/2006/picture">
                <pic:pic>
                  <pic:nvPicPr>
                    <pic:cNvPr descr="image/4.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44: ФНС</w:t>
      </w:r>
    </w:p>
    <w:bookmarkEnd w:id="0"/>
    <w:bookmarkStart w:id="0" w:name="fig:001"/>
    <w:p>
      <w:pPr>
        <w:pStyle w:val="CaptionedFigure"/>
      </w:pPr>
      <w:bookmarkStart w:id="111" w:name="fig:001"/>
      <w:r>
        <w:drawing>
          <wp:inline>
            <wp:extent cx="5334000" cy="4504816"/>
            <wp:effectExtent b="0" l="0" r="0" t="0"/>
            <wp:docPr descr="Figure 45: Сертификат ключа" title="" id="1" name="Picture"/>
            <a:graphic>
              <a:graphicData uri="http://schemas.openxmlformats.org/drawingml/2006/picture">
                <pic:pic>
                  <pic:nvPicPr>
                    <pic:cNvPr descr="image/4.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45: Сертификат ключа</w:t>
      </w:r>
    </w:p>
    <w:bookmarkEnd w:id="0"/>
    <w:bookmarkEnd w:id="112"/>
    <w:bookmarkStart w:id="119" w:name="электронные-платежи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Электронные платежи</w:t>
      </w:r>
    </w:p>
    <w:bookmarkStart w:id="0" w:name="fig:001"/>
    <w:p>
      <w:pPr>
        <w:pStyle w:val="CaptionedFigure"/>
      </w:pPr>
      <w:bookmarkStart w:id="114" w:name="fig:001"/>
      <w:r>
        <w:drawing>
          <wp:inline>
            <wp:extent cx="5334000" cy="4862819"/>
            <wp:effectExtent b="0" l="0" r="0" t="0"/>
            <wp:docPr descr="Figure 46: Платежные системы" title="" id="1" name="Picture"/>
            <a:graphic>
              <a:graphicData uri="http://schemas.openxmlformats.org/drawingml/2006/picture">
                <pic:pic>
                  <pic:nvPicPr>
                    <pic:cNvPr descr="image/4.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46: Платежные системы</w:t>
      </w:r>
    </w:p>
    <w:bookmarkEnd w:id="0"/>
    <w:bookmarkStart w:id="0" w:name="fig:001"/>
    <w:p>
      <w:pPr>
        <w:pStyle w:val="CaptionedFigure"/>
      </w:pPr>
      <w:bookmarkStart w:id="116" w:name="fig:001"/>
      <w:r>
        <w:drawing>
          <wp:inline>
            <wp:extent cx="5334000" cy="4843517"/>
            <wp:effectExtent b="0" l="0" r="0" t="0"/>
            <wp:docPr descr="Figure 47: Многофакторная аутентификация" title="" id="1" name="Picture"/>
            <a:graphic>
              <a:graphicData uri="http://schemas.openxmlformats.org/drawingml/2006/picture">
                <pic:pic>
                  <pic:nvPicPr>
                    <pic:cNvPr descr="image/4.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47: Многофакторная аутентификация</w:t>
      </w:r>
    </w:p>
    <w:bookmarkEnd w:id="0"/>
    <w:bookmarkStart w:id="0" w:name="fig:001"/>
    <w:p>
      <w:pPr>
        <w:pStyle w:val="CaptionedFigure"/>
      </w:pPr>
      <w:bookmarkStart w:id="118" w:name="fig:001"/>
      <w:r>
        <w:drawing>
          <wp:inline>
            <wp:extent cx="5334000" cy="4282906"/>
            <wp:effectExtent b="0" l="0" r="0" t="0"/>
            <wp:docPr descr="Figure 48: Онлайн платежи" title="" id="1" name="Picture"/>
            <a:graphic>
              <a:graphicData uri="http://schemas.openxmlformats.org/drawingml/2006/picture">
                <pic:pic>
                  <pic:nvPicPr>
                    <pic:cNvPr descr="image/4.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48: Онлайн платежи</w:t>
      </w:r>
    </w:p>
    <w:bookmarkEnd w:id="0"/>
    <w:bookmarkEnd w:id="119"/>
    <w:bookmarkStart w:id="126" w:name="блокчейн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Блокчейн</w:t>
      </w:r>
    </w:p>
    <w:bookmarkStart w:id="0" w:name="fig:001"/>
    <w:p>
      <w:pPr>
        <w:pStyle w:val="CaptionedFigure"/>
      </w:pPr>
      <w:bookmarkStart w:id="121" w:name="fig:001"/>
      <w:r>
        <w:drawing>
          <wp:inline>
            <wp:extent cx="5334000" cy="4536896"/>
            <wp:effectExtent b="0" l="0" r="0" t="0"/>
            <wp:docPr descr="Figure 49: Криптографическая хэш-функция" title="" id="1" name="Picture"/>
            <a:graphic>
              <a:graphicData uri="http://schemas.openxmlformats.org/drawingml/2006/picture">
                <pic:pic>
                  <pic:nvPicPr>
                    <pic:cNvPr descr="image/4.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49: Криптографическая хэш-функция</w:t>
      </w:r>
    </w:p>
    <w:bookmarkEnd w:id="0"/>
    <w:bookmarkStart w:id="0" w:name="fig:001"/>
    <w:p>
      <w:pPr>
        <w:pStyle w:val="CaptionedFigure"/>
      </w:pPr>
      <w:bookmarkStart w:id="123" w:name="fig:001"/>
      <w:r>
        <w:drawing>
          <wp:inline>
            <wp:extent cx="5334000" cy="4660360"/>
            <wp:effectExtent b="0" l="0" r="0" t="0"/>
            <wp:docPr descr="Figure 50: Консенсус в некоторых системах" title="" id="1" name="Picture"/>
            <a:graphic>
              <a:graphicData uri="http://schemas.openxmlformats.org/drawingml/2006/picture">
                <pic:pic>
                  <pic:nvPicPr>
                    <pic:cNvPr descr="image/4.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50: Консенсус в некоторых системах</w:t>
      </w:r>
    </w:p>
    <w:bookmarkEnd w:id="0"/>
    <w:bookmarkStart w:id="0" w:name="fig:001"/>
    <w:p>
      <w:pPr>
        <w:pStyle w:val="CaptionedFigure"/>
      </w:pPr>
      <w:bookmarkStart w:id="125" w:name="fig:001"/>
      <w:r>
        <w:drawing>
          <wp:inline>
            <wp:extent cx="5334000" cy="4171307"/>
            <wp:effectExtent b="0" l="0" r="0" t="0"/>
            <wp:docPr descr="Figure 51: Секретные ключи" title="" id="1" name="Picture"/>
            <a:graphic>
              <a:graphicData uri="http://schemas.openxmlformats.org/drawingml/2006/picture">
                <pic:pic>
                  <pic:nvPicPr>
                    <pic:cNvPr descr="image/4.4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51: Секретные ключи</w:t>
      </w:r>
    </w:p>
    <w:bookmarkEnd w:id="0"/>
    <w:bookmarkEnd w:id="126"/>
    <w:bookmarkStart w:id="12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Сертификат не выдается.</w:t>
      </w:r>
      <w:r>
        <w:t xml:space="preserve"> </w:t>
      </w:r>
      <w:bookmarkStart w:id="128" w:name="fig:001"/>
      <w:r>
        <w:drawing>
          <wp:inline>
            <wp:extent cx="4840941" cy="3135085"/>
            <wp:effectExtent b="0" l="0" r="0" t="0"/>
            <wp:docPr descr="Окончание курс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1" cy="313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7" Target="media/rId1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</dc:title>
  <dc:creator>Бекназарова Виктория Тиграновна</dc:creator>
  <dc:language>ru-RU</dc:language>
  <cp:keywords/>
  <dcterms:created xsi:type="dcterms:W3CDTF">2024-05-08T10:01:11Z</dcterms:created>
  <dcterms:modified xsi:type="dcterms:W3CDTF">2024-05-08T10:01:11Z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Основы кибербезопасности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