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751BB" w14:textId="77777777" w:rsidR="00A67744" w:rsidRDefault="00F41993">
      <w:pPr>
        <w:pStyle w:val="Title"/>
      </w:pPr>
      <w:r>
        <w:t>Literature Review</w:t>
      </w:r>
    </w:p>
    <w:p w14:paraId="6A07407B" w14:textId="77777777" w:rsidR="00A67744" w:rsidRDefault="00F41993">
      <w:r>
        <w:rPr>
          <w:b/>
          <w:color w:val="007F86"/>
          <w:sz w:val="28"/>
        </w:rPr>
        <w:t>Rooftop Solar Variability and Electricity Demand</w:t>
      </w:r>
    </w:p>
    <w:p w14:paraId="3341AED0" w14:textId="23A9C3E2" w:rsidR="00A67744" w:rsidRDefault="00F41993">
      <w:pPr>
        <w:pStyle w:val="Subtitle"/>
      </w:pPr>
      <w:r>
        <w:t xml:space="preserve">Week 2 literature review of </w:t>
      </w:r>
      <w:r>
        <w:t>studies supporting the Group D research project on rooftop solar and grid demand in Australia.</w:t>
      </w:r>
    </w:p>
    <w:tbl>
      <w:tblPr>
        <w:tblW w:w="0" w:type="auto"/>
        <w:jc w:val="center"/>
        <w:tblLayout w:type="fixed"/>
        <w:tblLook w:val="04A0" w:firstRow="1" w:lastRow="0" w:firstColumn="1" w:lastColumn="0" w:noHBand="0" w:noVBand="1"/>
      </w:tblPr>
      <w:tblGrid>
        <w:gridCol w:w="9792"/>
      </w:tblGrid>
      <w:tr w:rsidR="00A67744" w14:paraId="0E9B0A38" w14:textId="77777777">
        <w:trPr>
          <w:jc w:val="center"/>
        </w:trPr>
        <w:tc>
          <w:tcPr>
            <w:tcW w:w="9792" w:type="dxa"/>
            <w:shd w:val="clear" w:color="auto" w:fill="E8F6F6"/>
            <w:tcMar>
              <w:top w:w="140" w:type="dxa"/>
              <w:left w:w="180" w:type="dxa"/>
              <w:bottom w:w="140" w:type="dxa"/>
              <w:right w:w="180" w:type="dxa"/>
            </w:tcMar>
            <w:vAlign w:val="center"/>
          </w:tcPr>
          <w:p w14:paraId="79DC2C43" w14:textId="77777777" w:rsidR="00A67744" w:rsidRDefault="00F41993">
            <w:r>
              <w:rPr>
                <w:b/>
                <w:color w:val="007F86"/>
              </w:rPr>
              <w:t xml:space="preserve">Review focus: </w:t>
            </w:r>
            <w:r>
              <w:t>How rooftop solar affects electricity demand, and why weather variables are important when modelling solar variability.</w:t>
            </w:r>
          </w:p>
        </w:tc>
      </w:tr>
    </w:tbl>
    <w:p w14:paraId="6CE3ADD4" w14:textId="77777777" w:rsidR="00A67744" w:rsidRDefault="00A67744"/>
    <w:p w14:paraId="759093A6" w14:textId="77777777" w:rsidR="00A67744" w:rsidRDefault="00F41993">
      <w:pPr>
        <w:pStyle w:val="Heading1"/>
      </w:pPr>
      <w:r>
        <w:t>1. Introduction</w:t>
      </w:r>
    </w:p>
    <w:p w14:paraId="467D4E66" w14:textId="77777777" w:rsidR="00A67744" w:rsidRDefault="00F41993">
      <w:r>
        <w:t>Rooftop solar photovoltaic (PV) generation affects the amount and timing of electricity drawn from the grid. Understanding this relationship is important for analysing daytime demand patterns and modelling changes in solar output. This review examines two studies relevant to the project: Yan and Han (2023), which investigates rooftop solar and wholesale electricity demand in Australia’s National Electricity Market (NEM), and Houchati, Beitelmal, and Khraisheh (2022), which examines rooftop solar forecasting</w:t>
      </w:r>
      <w:r>
        <w:t xml:space="preserve"> using energy consumption and weather data.</w:t>
      </w:r>
    </w:p>
    <w:p w14:paraId="50358C13" w14:textId="77777777" w:rsidR="00A67744" w:rsidRDefault="00F41993">
      <w:pPr>
        <w:pStyle w:val="Heading1"/>
      </w:pPr>
      <w:r>
        <w:t>2. Yan and Han (2023)</w:t>
      </w:r>
    </w:p>
    <w:p w14:paraId="314B99C2" w14:textId="77777777" w:rsidR="00A67744" w:rsidRDefault="00F41993">
      <w:pPr>
        <w:pStyle w:val="Heading2"/>
      </w:pPr>
      <w:r>
        <w:t>Study purpose and approach</w:t>
      </w:r>
    </w:p>
    <w:p w14:paraId="3C566DAF" w14:textId="77777777" w:rsidR="00A67744" w:rsidRDefault="00F41993">
      <w:r>
        <w:t>Yan and Han (2023) investigated how rooftop solar affects wholesale electricity demand within Australia’s NEM. The study applied state-level regression models to half-hourly data, providing a quantitative approach for examining the relationship between rooftop PV generation and electricity demand patterns.</w:t>
      </w:r>
    </w:p>
    <w:p w14:paraId="5ABAB3FB" w14:textId="77777777" w:rsidR="00A67744" w:rsidRDefault="00F41993">
      <w:pPr>
        <w:pStyle w:val="Heading2"/>
      </w:pPr>
      <w:r>
        <w:t>Key findings</w:t>
      </w:r>
    </w:p>
    <w:p w14:paraId="4797831E" w14:textId="77777777" w:rsidR="00A67744" w:rsidRDefault="00F41993">
      <w:r>
        <w:t>The study found that rooftop PV lowers daytime grid demand. This reduction contributes to a duck-curve demand profile, where demand from the grid falls during periods of stronger solar generation. The regression approach provides a way to quantify the relationship between rooftop PV and demand rather than relying only on visual comparisons of demand profiles.</w:t>
      </w:r>
    </w:p>
    <w:p w14:paraId="1A8DF50F" w14:textId="77777777" w:rsidR="00A67744" w:rsidRDefault="00F41993">
      <w:pPr>
        <w:pStyle w:val="Heading2"/>
      </w:pPr>
      <w:r>
        <w:t>Relevance to the Group D project</w:t>
      </w:r>
    </w:p>
    <w:p w14:paraId="52FF0E26" w14:textId="77777777" w:rsidR="00A67744" w:rsidRDefault="00F41993">
      <w:r>
        <w:t>This paper is highly relevant because it focuses on the Australian NEM, uses half-hourly observations, and directly examines the relationship between rooftop PV and electricity demand. Its state-level regression framework supports the proposed NSW analysis and provides a methodological foundation for estimating how changes in rooftop PV relate to changes in operational demand. It also supports the project’s planned use of regression analysis and time-of-day comparisons.</w:t>
      </w:r>
    </w:p>
    <w:p w14:paraId="1DCEAF82" w14:textId="77777777" w:rsidR="00A67744" w:rsidRDefault="00F41993">
      <w:pPr>
        <w:pStyle w:val="Heading1"/>
      </w:pPr>
      <w:r>
        <w:lastRenderedPageBreak/>
        <w:t>3. Houchati, Beitelmal, and Khraisheh (2022)</w:t>
      </w:r>
    </w:p>
    <w:p w14:paraId="1D2FD0B1" w14:textId="77777777" w:rsidR="00A67744" w:rsidRDefault="00F41993">
      <w:pPr>
        <w:pStyle w:val="Heading2"/>
      </w:pPr>
      <w:r>
        <w:t>Study purpose and approach</w:t>
      </w:r>
    </w:p>
    <w:p w14:paraId="4E65CE32" w14:textId="77777777" w:rsidR="00A67744" w:rsidRDefault="00F41993">
      <w:r>
        <w:t>Houchati, Beitelmal, and Khraisheh (2022) used support vector regression to forecast rooftop solar output. The model combined PV generation, energy consumption, and weather data, allowing the study to examine solar forecasting using information from several related sources.</w:t>
      </w:r>
    </w:p>
    <w:p w14:paraId="32A44156" w14:textId="77777777" w:rsidR="00A67744" w:rsidRDefault="00F41993">
      <w:pPr>
        <w:pStyle w:val="Heading2"/>
      </w:pPr>
      <w:r>
        <w:t>Key findings</w:t>
      </w:r>
    </w:p>
    <w:p w14:paraId="626B4CAB" w14:textId="77777777" w:rsidR="00A67744" w:rsidRDefault="00F41993">
      <w:r>
        <w:t>The study achieved more than 90% accuracy on sunny days. The reported result demonstrates that weather conditions are important when forecasting solar output and that model performance can be closely connected to prevailing weather conditions.</w:t>
      </w:r>
    </w:p>
    <w:p w14:paraId="49692073" w14:textId="77777777" w:rsidR="00A67744" w:rsidRDefault="00F41993">
      <w:pPr>
        <w:pStyle w:val="Heading2"/>
      </w:pPr>
      <w:r>
        <w:t>Relevance to the Group D project</w:t>
      </w:r>
    </w:p>
    <w:p w14:paraId="610EBDEF" w14:textId="77777777" w:rsidR="00A67744" w:rsidRDefault="00F41993">
      <w:r>
        <w:t>This paper supports the inclusion of weather variables when analysing rooftop solar variability. For the Group D project, variables such as temperature, cloud cover, humidity, and solar exposure may help explain changes in PV output and improve the interpretation of its relationship with grid demand. The study also demonstrates the usefulness of a machine-learning method for modelling potentially complex relationships between solar generation and associated predictors.</w:t>
      </w:r>
    </w:p>
    <w:p w14:paraId="0D9951B8" w14:textId="77777777" w:rsidR="00A67744" w:rsidRDefault="00F41993">
      <w:pPr>
        <w:pStyle w:val="Heading1"/>
      </w:pPr>
      <w:r>
        <w:t>4. Comparison and Synthesis</w:t>
      </w:r>
    </w:p>
    <w:tbl>
      <w:tblPr>
        <w:tblStyle w:val="TableGrid"/>
        <w:tblW w:w="0" w:type="auto"/>
        <w:jc w:val="center"/>
        <w:tblLook w:val="04A0" w:firstRow="1" w:lastRow="0" w:firstColumn="1" w:lastColumn="0" w:noHBand="0" w:noVBand="1"/>
      </w:tblPr>
      <w:tblGrid>
        <w:gridCol w:w="1944"/>
        <w:gridCol w:w="3816"/>
        <w:gridCol w:w="3816"/>
      </w:tblGrid>
      <w:tr w:rsidR="00A67744" w14:paraId="791522E4" w14:textId="77777777">
        <w:trPr>
          <w:jc w:val="center"/>
        </w:trPr>
        <w:tc>
          <w:tcPr>
            <w:tcW w:w="1944" w:type="dxa"/>
            <w:shd w:val="clear" w:color="auto" w:fill="007F86"/>
            <w:vAlign w:val="center"/>
          </w:tcPr>
          <w:p w14:paraId="4DE0B5CB" w14:textId="77777777" w:rsidR="00A67744" w:rsidRDefault="00F41993">
            <w:r>
              <w:rPr>
                <w:b/>
                <w:color w:val="FFFFFF"/>
              </w:rPr>
              <w:t>Area</w:t>
            </w:r>
          </w:p>
        </w:tc>
        <w:tc>
          <w:tcPr>
            <w:tcW w:w="3816" w:type="dxa"/>
            <w:shd w:val="clear" w:color="auto" w:fill="007F86"/>
            <w:vAlign w:val="center"/>
          </w:tcPr>
          <w:p w14:paraId="40AAFE32" w14:textId="77777777" w:rsidR="00A67744" w:rsidRDefault="00F41993">
            <w:r>
              <w:rPr>
                <w:b/>
                <w:color w:val="FFFFFF"/>
              </w:rPr>
              <w:t>Yan and Han (2023)</w:t>
            </w:r>
          </w:p>
        </w:tc>
        <w:tc>
          <w:tcPr>
            <w:tcW w:w="3816" w:type="dxa"/>
            <w:shd w:val="clear" w:color="auto" w:fill="007F86"/>
            <w:vAlign w:val="center"/>
          </w:tcPr>
          <w:p w14:paraId="7AE688A5" w14:textId="77777777" w:rsidR="00A67744" w:rsidRDefault="00F41993">
            <w:r>
              <w:rPr>
                <w:b/>
                <w:color w:val="FFFFFF"/>
              </w:rPr>
              <w:t>Houchati et al. (2022)</w:t>
            </w:r>
          </w:p>
        </w:tc>
      </w:tr>
      <w:tr w:rsidR="00A67744" w14:paraId="7E4D35B0" w14:textId="77777777">
        <w:trPr>
          <w:jc w:val="center"/>
        </w:trPr>
        <w:tc>
          <w:tcPr>
            <w:tcW w:w="1944" w:type="dxa"/>
            <w:vAlign w:val="center"/>
          </w:tcPr>
          <w:p w14:paraId="3AE875E5" w14:textId="77777777" w:rsidR="00A67744" w:rsidRDefault="00F41993">
            <w:pPr>
              <w:spacing w:after="40"/>
            </w:pPr>
            <w:r>
              <w:rPr>
                <w:sz w:val="18"/>
              </w:rPr>
              <w:t>Primary focus</w:t>
            </w:r>
          </w:p>
        </w:tc>
        <w:tc>
          <w:tcPr>
            <w:tcW w:w="3816" w:type="dxa"/>
            <w:vAlign w:val="center"/>
          </w:tcPr>
          <w:p w14:paraId="02FFAFC8" w14:textId="77777777" w:rsidR="00A67744" w:rsidRDefault="00F41993">
            <w:pPr>
              <w:spacing w:after="40"/>
            </w:pPr>
            <w:r>
              <w:rPr>
                <w:sz w:val="18"/>
              </w:rPr>
              <w:t>Impact of rooftop PV on wholesale electricity demand</w:t>
            </w:r>
          </w:p>
        </w:tc>
        <w:tc>
          <w:tcPr>
            <w:tcW w:w="3816" w:type="dxa"/>
            <w:vAlign w:val="center"/>
          </w:tcPr>
          <w:p w14:paraId="26073A1D" w14:textId="77777777" w:rsidR="00A67744" w:rsidRDefault="00F41993">
            <w:pPr>
              <w:spacing w:after="40"/>
            </w:pPr>
            <w:r>
              <w:rPr>
                <w:sz w:val="18"/>
              </w:rPr>
              <w:t>Forecasting rooftop solar output</w:t>
            </w:r>
          </w:p>
        </w:tc>
      </w:tr>
      <w:tr w:rsidR="00A67744" w14:paraId="5F9454C2" w14:textId="77777777">
        <w:trPr>
          <w:jc w:val="center"/>
        </w:trPr>
        <w:tc>
          <w:tcPr>
            <w:tcW w:w="1944" w:type="dxa"/>
            <w:vAlign w:val="center"/>
          </w:tcPr>
          <w:p w14:paraId="731198E5" w14:textId="77777777" w:rsidR="00A67744" w:rsidRDefault="00F41993">
            <w:pPr>
              <w:spacing w:after="40"/>
            </w:pPr>
            <w:r>
              <w:rPr>
                <w:sz w:val="18"/>
              </w:rPr>
              <w:t>Method</w:t>
            </w:r>
          </w:p>
        </w:tc>
        <w:tc>
          <w:tcPr>
            <w:tcW w:w="3816" w:type="dxa"/>
            <w:vAlign w:val="center"/>
          </w:tcPr>
          <w:p w14:paraId="0523820E" w14:textId="77777777" w:rsidR="00A67744" w:rsidRDefault="00F41993">
            <w:pPr>
              <w:spacing w:after="40"/>
            </w:pPr>
            <w:r>
              <w:rPr>
                <w:sz w:val="18"/>
              </w:rPr>
              <w:t>State-level regression models</w:t>
            </w:r>
          </w:p>
        </w:tc>
        <w:tc>
          <w:tcPr>
            <w:tcW w:w="3816" w:type="dxa"/>
            <w:vAlign w:val="center"/>
          </w:tcPr>
          <w:p w14:paraId="3E41061D" w14:textId="77777777" w:rsidR="00A67744" w:rsidRDefault="00F41993">
            <w:pPr>
              <w:spacing w:after="40"/>
            </w:pPr>
            <w:r>
              <w:rPr>
                <w:sz w:val="18"/>
              </w:rPr>
              <w:t>Support vector regression</w:t>
            </w:r>
          </w:p>
        </w:tc>
      </w:tr>
      <w:tr w:rsidR="00A67744" w14:paraId="13DB36F5" w14:textId="77777777">
        <w:trPr>
          <w:jc w:val="center"/>
        </w:trPr>
        <w:tc>
          <w:tcPr>
            <w:tcW w:w="1944" w:type="dxa"/>
            <w:vAlign w:val="center"/>
          </w:tcPr>
          <w:p w14:paraId="58848897" w14:textId="77777777" w:rsidR="00A67744" w:rsidRDefault="00F41993">
            <w:pPr>
              <w:spacing w:after="40"/>
            </w:pPr>
            <w:r>
              <w:rPr>
                <w:sz w:val="18"/>
              </w:rPr>
              <w:t>Main inputs</w:t>
            </w:r>
          </w:p>
        </w:tc>
        <w:tc>
          <w:tcPr>
            <w:tcW w:w="3816" w:type="dxa"/>
            <w:vAlign w:val="center"/>
          </w:tcPr>
          <w:p w14:paraId="6F78FB32" w14:textId="77777777" w:rsidR="00A67744" w:rsidRDefault="00F41993">
            <w:pPr>
              <w:spacing w:after="40"/>
            </w:pPr>
            <w:r>
              <w:rPr>
                <w:sz w:val="18"/>
              </w:rPr>
              <w:t>Half-hourly rooftop PV and demand data</w:t>
            </w:r>
          </w:p>
        </w:tc>
        <w:tc>
          <w:tcPr>
            <w:tcW w:w="3816" w:type="dxa"/>
            <w:vAlign w:val="center"/>
          </w:tcPr>
          <w:p w14:paraId="0F498E0D" w14:textId="77777777" w:rsidR="00A67744" w:rsidRDefault="00F41993">
            <w:pPr>
              <w:spacing w:after="40"/>
            </w:pPr>
            <w:r>
              <w:rPr>
                <w:sz w:val="18"/>
              </w:rPr>
              <w:t>PV, energy consumption, and weather data</w:t>
            </w:r>
          </w:p>
        </w:tc>
      </w:tr>
      <w:tr w:rsidR="00A67744" w14:paraId="236E1582" w14:textId="77777777">
        <w:trPr>
          <w:jc w:val="center"/>
        </w:trPr>
        <w:tc>
          <w:tcPr>
            <w:tcW w:w="1944" w:type="dxa"/>
            <w:vAlign w:val="center"/>
          </w:tcPr>
          <w:p w14:paraId="5BD80B40" w14:textId="77777777" w:rsidR="00A67744" w:rsidRDefault="00F41993">
            <w:pPr>
              <w:spacing w:after="40"/>
            </w:pPr>
            <w:r>
              <w:rPr>
                <w:sz w:val="18"/>
              </w:rPr>
              <w:t>Contribution to project</w:t>
            </w:r>
          </w:p>
        </w:tc>
        <w:tc>
          <w:tcPr>
            <w:tcW w:w="3816" w:type="dxa"/>
            <w:vAlign w:val="center"/>
          </w:tcPr>
          <w:p w14:paraId="0A348393" w14:textId="77777777" w:rsidR="00A67744" w:rsidRDefault="00F41993">
            <w:pPr>
              <w:spacing w:after="40"/>
            </w:pPr>
            <w:r>
              <w:rPr>
                <w:sz w:val="18"/>
              </w:rPr>
              <w:t>Supports demand-impact analysis in the Australian NEM</w:t>
            </w:r>
          </w:p>
        </w:tc>
        <w:tc>
          <w:tcPr>
            <w:tcW w:w="3816" w:type="dxa"/>
            <w:vAlign w:val="center"/>
          </w:tcPr>
          <w:p w14:paraId="1BA85268" w14:textId="77777777" w:rsidR="00A67744" w:rsidRDefault="00F41993">
            <w:pPr>
              <w:spacing w:after="40"/>
            </w:pPr>
            <w:r>
              <w:rPr>
                <w:sz w:val="18"/>
              </w:rPr>
              <w:t>Supports inclusion of weather variables in solar modelling</w:t>
            </w:r>
          </w:p>
        </w:tc>
      </w:tr>
    </w:tbl>
    <w:p w14:paraId="513BD8C5" w14:textId="77777777" w:rsidR="00A67744" w:rsidRDefault="00A67744"/>
    <w:p w14:paraId="7FF7CE69" w14:textId="77777777" w:rsidR="00A67744" w:rsidRDefault="00F41993">
      <w:r>
        <w:t>Together, the two studies provide complementary support for the project. Yan and Han (2023) establishes the direct relevance of rooftop PV to Australian electricity demand and offers a regression-based method for quantifying the relationship. Houchati et al. (2022) shows why weather information should be incorporated when modelling rooftop solar output. Combined, the studies support a project design that links PV and demand data while controlling for weather and time-related conditions.</w:t>
      </w:r>
    </w:p>
    <w:p w14:paraId="60B691F8" w14:textId="77777777" w:rsidR="00A67744" w:rsidRDefault="00F41993">
      <w:pPr>
        <w:pStyle w:val="Heading1"/>
      </w:pPr>
      <w:r>
        <w:t>5. Implications for the Proposed Methodology</w:t>
      </w:r>
    </w:p>
    <w:p w14:paraId="570AD2CD" w14:textId="77777777" w:rsidR="00A67744" w:rsidRDefault="00F41993">
      <w:pPr>
        <w:pStyle w:val="ListBullet"/>
      </w:pPr>
      <w:r>
        <w:t>Use half-hourly observations to align rooftop PV and operational demand.</w:t>
      </w:r>
    </w:p>
    <w:p w14:paraId="5545D80A" w14:textId="77777777" w:rsidR="00A67744" w:rsidRDefault="00F41993">
      <w:pPr>
        <w:pStyle w:val="ListBullet"/>
      </w:pPr>
      <w:r>
        <w:t>Apply regression analysis to quantify the relationship between rooftop PV variability and grid demand.</w:t>
      </w:r>
    </w:p>
    <w:p w14:paraId="737DE21A" w14:textId="77777777" w:rsidR="00A67744" w:rsidRDefault="00F41993">
      <w:pPr>
        <w:pStyle w:val="ListBullet"/>
      </w:pPr>
      <w:r>
        <w:t>Compare results across different times of the day to examine demand-profile changes.</w:t>
      </w:r>
    </w:p>
    <w:p w14:paraId="3F5803EB" w14:textId="77777777" w:rsidR="00A67744" w:rsidRDefault="00F41993">
      <w:pPr>
        <w:pStyle w:val="ListBullet"/>
      </w:pPr>
      <w:r>
        <w:t>Include available weather variables when modelling or interpreting rooftop solar variability.</w:t>
      </w:r>
    </w:p>
    <w:p w14:paraId="2E9B2D9B" w14:textId="77777777" w:rsidR="00A67744" w:rsidRDefault="00F41993">
      <w:pPr>
        <w:pStyle w:val="ListBullet"/>
      </w:pPr>
      <w:r>
        <w:t>Evaluate a machine-learning benchmark alongside the primary statistical analysis.</w:t>
      </w:r>
    </w:p>
    <w:p w14:paraId="123167FB" w14:textId="77777777" w:rsidR="00A67744" w:rsidRDefault="00F41993">
      <w:pPr>
        <w:pStyle w:val="Heading1"/>
      </w:pPr>
      <w:r>
        <w:lastRenderedPageBreak/>
        <w:t>6. Conclusion</w:t>
      </w:r>
    </w:p>
    <w:p w14:paraId="0C6EC567" w14:textId="77777777" w:rsidR="00A67744" w:rsidRDefault="00F41993">
      <w:r>
        <w:t>The reviewed literature supports the central direction of the Group D project. Yan and Han (2023) provides direct evidence that rooftop PV reduces daytime grid demand within the Australian NEM and demonstrates a quantitative regression approach. Houchati et al. (2022) highlights the value of weather variables in forecasting rooftop solar output. These findings justify combining rooftop PV, electricity demand, weather, and time-based variables in the planned analysis.</w:t>
      </w:r>
    </w:p>
    <w:p w14:paraId="1097C342" w14:textId="77777777" w:rsidR="00A67744" w:rsidRDefault="00F41993">
      <w:pPr>
        <w:pStyle w:val="Heading1"/>
      </w:pPr>
      <w:r>
        <w:t>References</w:t>
      </w:r>
    </w:p>
    <w:p w14:paraId="292A6F5A" w14:textId="77777777" w:rsidR="00A67744" w:rsidRDefault="00F41993">
      <w:pPr>
        <w:ind w:left="432" w:hanging="432"/>
      </w:pPr>
      <w:r>
        <w:t>Houchati, M., Beitelmal, A. H., &amp; Khraisheh, M. (2022). Predictive modelling for rooftop solar energy throughput: A machine learning-based optimization for building energy demand scheduling. Journal of Energy Resources Technology, 144(1), Article 011302.</w:t>
      </w:r>
    </w:p>
    <w:p w14:paraId="5BFEA842" w14:textId="77777777" w:rsidR="00A67744" w:rsidRDefault="00F41993">
      <w:pPr>
        <w:ind w:left="432" w:hanging="432"/>
      </w:pPr>
      <w:r>
        <w:t>Yan, G., &amp; Han, L. (2023). The impact of rooftop solar on wholesale electricity demand in the Australian National Electricity Market. Frontiers in Energy Research, 11, Article 1197504.</w:t>
      </w:r>
    </w:p>
    <w:sectPr w:rsidR="00A67744" w:rsidSect="00034616">
      <w:headerReference w:type="default" r:id="rId8"/>
      <w:footerReference w:type="default" r:id="rId9"/>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24979" w14:textId="77777777" w:rsidR="00F41993" w:rsidRDefault="00F41993">
      <w:pPr>
        <w:spacing w:after="0" w:line="240" w:lineRule="auto"/>
      </w:pPr>
      <w:r>
        <w:separator/>
      </w:r>
    </w:p>
  </w:endnote>
  <w:endnote w:type="continuationSeparator" w:id="0">
    <w:p w14:paraId="2FC0E5DA" w14:textId="77777777" w:rsidR="00F41993" w:rsidRDefault="00F419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16399" w14:textId="4D738CC6" w:rsidR="00A67744" w:rsidRDefault="00F41993">
    <w:pPr>
      <w:pStyle w:val="Footer"/>
      <w:jc w:val="center"/>
    </w:pPr>
    <w:r>
      <w:rPr>
        <w:color w:val="64748B"/>
        <w:sz w:val="16"/>
      </w:rPr>
      <w:t xml:space="preserve">Literature </w:t>
    </w:r>
    <w:proofErr w:type="gramStart"/>
    <w:r>
      <w:rPr>
        <w:color w:val="64748B"/>
        <w:sz w:val="16"/>
      </w:rPr>
      <w:t>Review  |</w:t>
    </w:r>
    <w:proofErr w:type="gramEnd"/>
    <w:r>
      <w:rPr>
        <w:color w:val="64748B"/>
        <w:sz w:val="16"/>
      </w:rPr>
      <w:t xml:space="preserve">  </w:t>
    </w:r>
    <w:r>
      <w:fldChar w:fldCharType="begin"/>
    </w:r>
    <w:r>
      <w:instrText>PAGE</w:instrText>
    </w:r>
    <w:r>
      <w:fldChar w:fldCharType="separate"/>
    </w:r>
    <w:r w:rsidR="0086200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D3E33" w14:textId="77777777" w:rsidR="00F41993" w:rsidRDefault="00F41993">
      <w:pPr>
        <w:spacing w:after="0" w:line="240" w:lineRule="auto"/>
      </w:pPr>
      <w:r>
        <w:separator/>
      </w:r>
    </w:p>
  </w:footnote>
  <w:footnote w:type="continuationSeparator" w:id="0">
    <w:p w14:paraId="11A2FF84" w14:textId="77777777" w:rsidR="00F41993" w:rsidRDefault="00F419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DA0D1" w14:textId="77777777" w:rsidR="00A67744" w:rsidRDefault="00F41993">
    <w:pPr>
      <w:pStyle w:val="Header"/>
      <w:jc w:val="right"/>
    </w:pPr>
    <w:r>
      <w:rPr>
        <w:color w:val="64748B"/>
        <w:sz w:val="16"/>
      </w:rPr>
      <w:t>ZZSC</w:t>
    </w:r>
    <w:proofErr w:type="gramStart"/>
    <w:r>
      <w:rPr>
        <w:color w:val="64748B"/>
        <w:sz w:val="16"/>
      </w:rPr>
      <w:t>9020  |</w:t>
    </w:r>
    <w:proofErr w:type="gramEnd"/>
    <w:r>
      <w:rPr>
        <w:color w:val="64748B"/>
        <w:sz w:val="16"/>
      </w:rPr>
      <w:t xml:space="preserve">  GROUP </w:t>
    </w:r>
    <w:proofErr w:type="gramStart"/>
    <w:r>
      <w:rPr>
        <w:color w:val="64748B"/>
        <w:sz w:val="16"/>
      </w:rPr>
      <w:t>D  |</w:t>
    </w:r>
    <w:proofErr w:type="gramEnd"/>
    <w:r>
      <w:rPr>
        <w:color w:val="64748B"/>
        <w:sz w:val="16"/>
      </w:rPr>
      <w:t xml:space="preserve">  WEEK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9904495">
    <w:abstractNumId w:val="8"/>
  </w:num>
  <w:num w:numId="2" w16cid:durableId="704869242">
    <w:abstractNumId w:val="6"/>
  </w:num>
  <w:num w:numId="3" w16cid:durableId="1252621967">
    <w:abstractNumId w:val="5"/>
  </w:num>
  <w:num w:numId="4" w16cid:durableId="1701272040">
    <w:abstractNumId w:val="4"/>
  </w:num>
  <w:num w:numId="5" w16cid:durableId="1753620198">
    <w:abstractNumId w:val="7"/>
  </w:num>
  <w:num w:numId="6" w16cid:durableId="627516826">
    <w:abstractNumId w:val="3"/>
  </w:num>
  <w:num w:numId="7" w16cid:durableId="1551182849">
    <w:abstractNumId w:val="2"/>
  </w:num>
  <w:num w:numId="8" w16cid:durableId="1752123249">
    <w:abstractNumId w:val="1"/>
  </w:num>
  <w:num w:numId="9" w16cid:durableId="2023165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041E"/>
    <w:rsid w:val="00862006"/>
    <w:rsid w:val="00A67744"/>
    <w:rsid w:val="00AA1D8D"/>
    <w:rsid w:val="00B47730"/>
    <w:rsid w:val="00CB0664"/>
    <w:rsid w:val="00F419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A04B507-CBC6-4D43-BDA6-50E2B3EF1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7F8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230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0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81DF3016A12E84191BBD3034F66A747" ma:contentTypeVersion="3" ma:contentTypeDescription="Create a new document." ma:contentTypeScope="" ma:versionID="54c618ced2488e413f022d84d4f1d710">
  <xsd:schema xmlns:xsd="http://www.w3.org/2001/XMLSchema" xmlns:xs="http://www.w3.org/2001/XMLSchema" xmlns:p="http://schemas.microsoft.com/office/2006/metadata/properties" xmlns:ns2="d64c8698-aed8-482d-9c0d-22767eb66ced" targetNamespace="http://schemas.microsoft.com/office/2006/metadata/properties" ma:root="true" ma:fieldsID="d660f85f96ca207242e26ced61dc97da" ns2:_="">
    <xsd:import namespace="d64c8698-aed8-482d-9c0d-22767eb66ce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4c8698-aed8-482d-9c0d-22767eb66c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CC49E0D-70F5-4902-95E6-CB1961552DC5}"/>
</file>

<file path=customXml/itemProps3.xml><?xml version="1.0" encoding="utf-8"?>
<ds:datastoreItem xmlns:ds="http://schemas.openxmlformats.org/officeDocument/2006/customXml" ds:itemID="{A023AC2F-D007-4877-9AB1-AB7EC27AA888}"/>
</file>

<file path=customXml/itemProps4.xml><?xml version="1.0" encoding="utf-8"?>
<ds:datastoreItem xmlns:ds="http://schemas.openxmlformats.org/officeDocument/2006/customXml" ds:itemID="{C65F819B-7554-46D7-AE5B-61F6BBFC8B00}"/>
</file>

<file path=docProps/app.xml><?xml version="1.0" encoding="utf-8"?>
<Properties xmlns="http://schemas.openxmlformats.org/officeDocument/2006/extended-properties" xmlns:vt="http://schemas.openxmlformats.org/officeDocument/2006/docPropsVTypes">
  <Template>Normal</Template>
  <TotalTime>0</TotalTime>
  <Pages>3</Pages>
  <Words>788</Words>
  <Characters>4845</Characters>
  <Application>Microsoft Office Word</Application>
  <DocSecurity>0</DocSecurity>
  <Lines>89</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 - Rooftop Solar Variability and Electricity Demand</dc:title>
  <dc:subject>Week 2 literature review for ZZSC9020 Group D</dc:subject>
  <dc:creator>Bel Zhou</dc:creator>
  <cp:keywords/>
  <dc:description>generated by python-docx</dc:description>
  <cp:lastModifiedBy>Bel Zhou</cp:lastModifiedBy>
  <cp:revision>2</cp:revision>
  <dcterms:created xsi:type="dcterms:W3CDTF">2026-09-13T05:09:00Z</dcterms:created>
  <dcterms:modified xsi:type="dcterms:W3CDTF">2026-09-13T05:31:00Z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d8ec08e-78dd-458e-9a57-7ab56320e797_Enabled">
    <vt:lpwstr>true</vt:lpwstr>
  </property>
  <property fmtid="{D5CDD505-2E9C-101B-9397-08002B2CF9AE}" pid="3" name="MSIP_Label_bd8ec08e-78dd-458e-9a57-7ab56320e797_SetDate">
    <vt:lpwstr>2026-09-13T05:09:59Z</vt:lpwstr>
  </property>
  <property fmtid="{D5CDD505-2E9C-101B-9397-08002B2CF9AE}" pid="4" name="MSIP_Label_bd8ec08e-78dd-458e-9a57-7ab56320e797_Method">
    <vt:lpwstr>Standard</vt:lpwstr>
  </property>
  <property fmtid="{D5CDD505-2E9C-101B-9397-08002B2CF9AE}" pid="5" name="MSIP_Label_bd8ec08e-78dd-458e-9a57-7ab56320e797_Name">
    <vt:lpwstr>Highly Sensitive</vt:lpwstr>
  </property>
  <property fmtid="{D5CDD505-2E9C-101B-9397-08002B2CF9AE}" pid="6" name="MSIP_Label_bd8ec08e-78dd-458e-9a57-7ab56320e797_SiteId">
    <vt:lpwstr>962eac56-3e0a-4f69-b806-ab958060d246</vt:lpwstr>
  </property>
  <property fmtid="{D5CDD505-2E9C-101B-9397-08002B2CF9AE}" pid="7" name="MSIP_Label_bd8ec08e-78dd-458e-9a57-7ab56320e797_ActionId">
    <vt:lpwstr>9c6bca77-e7a4-4378-94f3-8b23f6331ded</vt:lpwstr>
  </property>
  <property fmtid="{D5CDD505-2E9C-101B-9397-08002B2CF9AE}" pid="8" name="MSIP_Label_bd8ec08e-78dd-458e-9a57-7ab56320e797_ContentBits">
    <vt:lpwstr>0</vt:lpwstr>
  </property>
  <property fmtid="{D5CDD505-2E9C-101B-9397-08002B2CF9AE}" pid="9" name="ContentTypeId">
    <vt:lpwstr>0x010100481DF3016A12E84191BBD3034F66A747</vt:lpwstr>
  </property>
</Properties>
</file>