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0FD" w:rsidRPr="0019725D" w:rsidRDefault="007D70FD" w:rsidP="00C970FE">
      <w:pPr>
        <w:pStyle w:val="Titre"/>
        <w:ind w:left="-709" w:right="-240"/>
        <w:jc w:val="both"/>
        <w:rPr>
          <w:rFonts w:ascii="Times New Roman" w:hAnsi="Times New Roman" w:cs="Times New Roman"/>
          <w:sz w:val="24"/>
          <w:szCs w:val="24"/>
          <w:lang w:val="fr-FR"/>
        </w:rPr>
      </w:pPr>
      <w:r w:rsidRPr="0019725D">
        <w:rPr>
          <w:rFonts w:ascii="Times New Roman" w:hAnsi="Times New Roman" w:cs="Times New Roman"/>
          <w:sz w:val="24"/>
          <w:szCs w:val="24"/>
          <w:lang w:val="fr-FR"/>
        </w:rPr>
        <w:t xml:space="preserve">PREDYKT - DOSSIER DE PRESENTATION </w:t>
      </w:r>
    </w:p>
    <w:p w:rsidR="007D70FD" w:rsidRPr="0019725D" w:rsidRDefault="007D70FD" w:rsidP="009B348B">
      <w:pPr>
        <w:spacing w:line="240" w:lineRule="auto"/>
        <w:ind w:left="-709" w:right="-240"/>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Projet : Plateforme de centralisation et d’analyse prédictive des données d’entreprise basée sur l’intelligence artificielle.</w:t>
      </w:r>
    </w:p>
    <w:p w:rsidR="006F25B8" w:rsidRPr="0019725D" w:rsidRDefault="0052584C" w:rsidP="005E6612">
      <w:pPr>
        <w:pStyle w:val="Titre2"/>
        <w:numPr>
          <w:ilvl w:val="0"/>
          <w:numId w:val="33"/>
        </w:numPr>
        <w:ind w:right="-240"/>
        <w:jc w:val="center"/>
        <w:rPr>
          <w:rFonts w:ascii="Times New Roman" w:hAnsi="Times New Roman" w:cs="Times New Roman"/>
          <w:sz w:val="24"/>
          <w:szCs w:val="24"/>
          <w:lang w:val="fr-FR"/>
        </w:rPr>
      </w:pPr>
      <w:r w:rsidRPr="0019725D">
        <w:rPr>
          <w:rFonts w:ascii="Times New Roman" w:hAnsi="Times New Roman" w:cs="Times New Roman"/>
          <w:sz w:val="24"/>
          <w:szCs w:val="24"/>
          <w:u w:val="single"/>
          <w:lang w:val="fr-FR"/>
        </w:rPr>
        <w:t>CONTEXTE GLOBAL</w:t>
      </w:r>
    </w:p>
    <w:p w:rsidR="00C10E9A" w:rsidRPr="00ED41B8" w:rsidRDefault="00C10E9A" w:rsidP="00871184">
      <w:pPr>
        <w:spacing w:before="100" w:beforeAutospacing="1" w:after="100" w:afterAutospacing="1" w:line="240" w:lineRule="auto"/>
        <w:ind w:left="-567" w:firstLine="861"/>
        <w:jc w:val="both"/>
        <w:rPr>
          <w:lang w:val="fr-FR"/>
        </w:rPr>
      </w:pPr>
      <w:r w:rsidRPr="00ED41B8">
        <w:rPr>
          <w:lang w:val="fr-FR"/>
        </w:rPr>
        <w:t>L'histoire économique moderne est rythmée par des vagues de transformation radicales. Après avoir connu l'</w:t>
      </w:r>
      <w:r w:rsidRPr="00ED41B8">
        <w:rPr>
          <w:bCs/>
          <w:lang w:val="fr-FR"/>
        </w:rPr>
        <w:t>ère industrielle</w:t>
      </w:r>
      <w:r w:rsidRPr="00ED41B8">
        <w:rPr>
          <w:lang w:val="fr-FR"/>
        </w:rPr>
        <w:t xml:space="preserve"> et la </w:t>
      </w:r>
      <w:r w:rsidRPr="00ED41B8">
        <w:rPr>
          <w:bCs/>
          <w:lang w:val="fr-FR"/>
        </w:rPr>
        <w:t>révolution d'Internet</w:t>
      </w:r>
      <w:r w:rsidRPr="00ED41B8">
        <w:rPr>
          <w:lang w:val="fr-FR"/>
        </w:rPr>
        <w:t>, le monde est entré de plain-pied dans la troisième grande vague : celle de l'</w:t>
      </w:r>
      <w:r w:rsidRPr="00ED41B8">
        <w:rPr>
          <w:bCs/>
          <w:lang w:val="fr-FR"/>
        </w:rPr>
        <w:t>Intelligence Artificielle (IA)</w:t>
      </w:r>
      <w:r w:rsidRPr="00ED41B8">
        <w:rPr>
          <w:lang w:val="fr-FR"/>
        </w:rPr>
        <w:t>. Cette technologie ne se contente plus d'automatiser des tâches, elle redéfinit la manière dont les organisations créent de la valeur, prennent des décisions stratégiques et, surt</w:t>
      </w:r>
      <w:bookmarkStart w:id="0" w:name="_GoBack"/>
      <w:bookmarkEnd w:id="0"/>
      <w:r w:rsidRPr="00ED41B8">
        <w:rPr>
          <w:lang w:val="fr-FR"/>
        </w:rPr>
        <w:t xml:space="preserve">out, </w:t>
      </w:r>
      <w:r w:rsidRPr="00ED41B8">
        <w:rPr>
          <w:bCs/>
          <w:lang w:val="fr-FR"/>
        </w:rPr>
        <w:t>anticipent l'avenir</w:t>
      </w:r>
      <w:r w:rsidRPr="00ED41B8">
        <w:rPr>
          <w:lang w:val="fr-FR"/>
        </w:rPr>
        <w:t>. L'IA est désormais le principal moteur de la compétitivité à l'échelle internationale.</w:t>
      </w:r>
    </w:p>
    <w:p w:rsidR="00C10E9A" w:rsidRPr="00ED41B8" w:rsidRDefault="00C10E9A" w:rsidP="00871184">
      <w:pPr>
        <w:spacing w:before="100" w:beforeAutospacing="1" w:after="100" w:afterAutospacing="1" w:line="240" w:lineRule="auto"/>
        <w:ind w:left="-567" w:firstLine="861"/>
        <w:jc w:val="both"/>
        <w:rPr>
          <w:lang w:val="fr-FR"/>
        </w:rPr>
      </w:pPr>
      <w:r w:rsidRPr="00ED41B8">
        <w:rPr>
          <w:lang w:val="fr-FR"/>
        </w:rPr>
        <w:t xml:space="preserve">Pour le continent africain, l'adoption de cette technologie n'est pas une option, mais un </w:t>
      </w:r>
      <w:r w:rsidRPr="00ED41B8">
        <w:rPr>
          <w:bCs/>
          <w:lang w:val="fr-FR"/>
        </w:rPr>
        <w:t>impératif de survie et de croissance</w:t>
      </w:r>
      <w:r w:rsidRPr="00ED41B8">
        <w:rPr>
          <w:lang w:val="fr-FR"/>
        </w:rPr>
        <w:t xml:space="preserve">. Alors que les entreprises locales disposent de </w:t>
      </w:r>
      <w:r w:rsidRPr="00ED41B8">
        <w:rPr>
          <w:bCs/>
          <w:lang w:val="fr-FR"/>
        </w:rPr>
        <w:t>masses de données</w:t>
      </w:r>
      <w:r w:rsidRPr="00ED41B8">
        <w:rPr>
          <w:lang w:val="fr-FR"/>
        </w:rPr>
        <w:t xml:space="preserve"> (comptables, financières, RH), celles-ci restent souvent fragmentées et sous-exploitées. Les décisions cruciales sont encore trop fréquemment prises par intuition, entraînant une mauvaise gestion de trésorerie, des erreurs coûteuses et, finalement, un </w:t>
      </w:r>
      <w:r w:rsidRPr="00ED41B8">
        <w:rPr>
          <w:bCs/>
          <w:lang w:val="fr-FR"/>
        </w:rPr>
        <w:t>manque criant de visibilité</w:t>
      </w:r>
      <w:r w:rsidRPr="00ED41B8">
        <w:rPr>
          <w:lang w:val="fr-FR"/>
        </w:rPr>
        <w:t xml:space="preserve"> sur la performance réelle et les risques futurs. Ce déficit de pilotage stratégique entrave la croissance des PME et des ETI, les empêchant de se positionner comme des acteurs résilients et compétitifs à l'échelle mondiale.</w:t>
      </w:r>
    </w:p>
    <w:p w:rsidR="00C10E9A" w:rsidRPr="00ED41B8" w:rsidRDefault="00C10E9A" w:rsidP="00ED41B8">
      <w:pPr>
        <w:pStyle w:val="NormalWeb"/>
        <w:ind w:left="-567" w:firstLine="861"/>
        <w:jc w:val="both"/>
      </w:pPr>
      <w:r w:rsidRPr="00ED41B8">
        <w:t xml:space="preserve">Face à ce fossé entre le potentiel des données et la réalité des outils disponibles, l'ambition est claire : les entreprises africaines doivent </w:t>
      </w:r>
      <w:r w:rsidRPr="00ED41B8">
        <w:rPr>
          <w:bCs/>
        </w:rPr>
        <w:t>créer leurs propres solutions</w:t>
      </w:r>
      <w:r w:rsidRPr="00ED41B8">
        <w:t xml:space="preserve"> spécifiquement adaptées à leurs contextes réglementaires et économiques uniques. C'est ici qu'intervient </w:t>
      </w:r>
      <w:r w:rsidRPr="00ED41B8">
        <w:rPr>
          <w:bCs/>
        </w:rPr>
        <w:t>PREDYKT</w:t>
      </w:r>
      <w:r w:rsidRPr="00ED41B8">
        <w:t>.</w:t>
      </w:r>
    </w:p>
    <w:p w:rsidR="00EA26D0" w:rsidRPr="00EA26D0" w:rsidRDefault="00C10E9A" w:rsidP="00ED41B8">
      <w:pPr>
        <w:pStyle w:val="NormalWeb"/>
        <w:ind w:left="-567"/>
        <w:jc w:val="both"/>
      </w:pPr>
      <w:r w:rsidRPr="00ED41B8">
        <w:rPr>
          <w:bCs/>
        </w:rPr>
        <w:t>PREDYKT</w:t>
      </w:r>
      <w:r w:rsidRPr="00ED41B8">
        <w:t xml:space="preserve"> est une plateforme d’analyse et de prédiction financière dotée d'une IA, </w:t>
      </w:r>
      <w:r w:rsidRPr="00ED41B8">
        <w:rPr>
          <w:bCs/>
        </w:rPr>
        <w:t>nativement pensée pour le contexte africain</w:t>
      </w:r>
      <w:r w:rsidRPr="00ED41B8">
        <w:t xml:space="preserve">. Son objectif est de centraliser de manière intelligente </w:t>
      </w:r>
      <w:r w:rsidR="00ED41B8">
        <w:t>les données pour</w:t>
      </w:r>
      <w:r w:rsidRPr="00ED41B8">
        <w:t xml:space="preserve"> transformer l'intuition en certitude. PREDYKT vise à devenir la </w:t>
      </w:r>
      <w:r w:rsidRPr="00ED41B8">
        <w:rPr>
          <w:bCs/>
        </w:rPr>
        <w:t>première plateforme panafricaine de gestion intelligente et prédictive des données d’entreprise</w:t>
      </w:r>
      <w:r w:rsidRPr="00ED41B8">
        <w:t>, offrant aux dirigeants le pouvoir de l'anticipation nécessaire pour dominer la complexité du marché et se propulser sur la scène internationale.</w:t>
      </w:r>
    </w:p>
    <w:p w:rsidR="00EA26D0" w:rsidRPr="00EA26D0" w:rsidRDefault="00EA26D0" w:rsidP="00871184">
      <w:pPr>
        <w:spacing w:before="100" w:beforeAutospacing="1" w:after="100" w:afterAutospacing="1" w:line="240" w:lineRule="auto"/>
        <w:ind w:left="-567" w:firstLine="861"/>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sz w:val="24"/>
          <w:szCs w:val="24"/>
          <w:lang w:val="fr-FR" w:eastAsia="fr-FR"/>
        </w:rPr>
        <w:t xml:space="preserve">Son objectif est de </w:t>
      </w:r>
      <w:r w:rsidRPr="00EA26D0">
        <w:rPr>
          <w:rFonts w:ascii="Times New Roman" w:eastAsia="Times New Roman" w:hAnsi="Times New Roman" w:cs="Times New Roman"/>
          <w:bCs/>
          <w:sz w:val="24"/>
          <w:szCs w:val="24"/>
          <w:lang w:val="fr-FR" w:eastAsia="fr-FR"/>
        </w:rPr>
        <w:t>centraliser dynamiquement</w:t>
      </w:r>
      <w:r w:rsidRPr="00EA26D0">
        <w:rPr>
          <w:rFonts w:ascii="Times New Roman" w:eastAsia="Times New Roman" w:hAnsi="Times New Roman" w:cs="Times New Roman"/>
          <w:sz w:val="24"/>
          <w:szCs w:val="24"/>
          <w:lang w:val="fr-FR" w:eastAsia="fr-FR"/>
        </w:rPr>
        <w:t xml:space="preserve"> la comptabilité, la fiscalité, la trésorerie et les flux financiers. Grâce à des </w:t>
      </w:r>
      <w:r w:rsidRPr="0019725D">
        <w:rPr>
          <w:rFonts w:ascii="Times New Roman" w:eastAsia="Times New Roman" w:hAnsi="Times New Roman" w:cs="Times New Roman"/>
          <w:bCs/>
          <w:sz w:val="24"/>
          <w:szCs w:val="24"/>
          <w:lang w:val="fr-FR" w:eastAsia="fr-FR"/>
        </w:rPr>
        <w:t>algorithmes entraînés sur des données</w:t>
      </w:r>
      <w:r w:rsidRPr="00EA26D0">
        <w:rPr>
          <w:rFonts w:ascii="Times New Roman" w:eastAsia="Times New Roman" w:hAnsi="Times New Roman" w:cs="Times New Roman"/>
          <w:sz w:val="24"/>
          <w:szCs w:val="24"/>
          <w:lang w:val="fr-FR" w:eastAsia="fr-FR"/>
        </w:rPr>
        <w:t>, PREDYKT permet d'aller au-delà de la simple analyse rétrospective pour aider les dirigeants à :</w:t>
      </w:r>
    </w:p>
    <w:p w:rsidR="00EA26D0" w:rsidRPr="00EA26D0" w:rsidRDefault="00EA26D0" w:rsidP="005E6612">
      <w:pPr>
        <w:numPr>
          <w:ilvl w:val="0"/>
          <w:numId w:val="22"/>
        </w:numPr>
        <w:spacing w:before="100" w:beforeAutospacing="1" w:after="100" w:afterAutospacing="1" w:line="240" w:lineRule="auto"/>
        <w:ind w:left="-567" w:firstLine="861"/>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bCs/>
          <w:sz w:val="24"/>
          <w:szCs w:val="24"/>
          <w:lang w:val="fr-FR" w:eastAsia="fr-FR"/>
        </w:rPr>
        <w:t>Anticiper les tendances économiques</w:t>
      </w:r>
      <w:r w:rsidRPr="00EA26D0">
        <w:rPr>
          <w:rFonts w:ascii="Times New Roman" w:eastAsia="Times New Roman" w:hAnsi="Times New Roman" w:cs="Times New Roman"/>
          <w:sz w:val="24"/>
          <w:szCs w:val="24"/>
          <w:lang w:val="fr-FR" w:eastAsia="fr-FR"/>
        </w:rPr>
        <w:t xml:space="preserve"> (taux de change, inflation, cycles de trésorerie).</w:t>
      </w:r>
    </w:p>
    <w:p w:rsidR="00EA26D0" w:rsidRPr="00EA26D0" w:rsidRDefault="00EA26D0" w:rsidP="005E6612">
      <w:pPr>
        <w:numPr>
          <w:ilvl w:val="0"/>
          <w:numId w:val="22"/>
        </w:numPr>
        <w:spacing w:before="100" w:beforeAutospacing="1" w:after="100" w:afterAutospacing="1" w:line="240" w:lineRule="auto"/>
        <w:ind w:left="-567" w:firstLine="861"/>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bCs/>
          <w:sz w:val="24"/>
          <w:szCs w:val="24"/>
          <w:lang w:val="fr-FR" w:eastAsia="fr-FR"/>
        </w:rPr>
        <w:t>Modéliser l'impact</w:t>
      </w:r>
      <w:r w:rsidRPr="00EA26D0">
        <w:rPr>
          <w:rFonts w:ascii="Times New Roman" w:eastAsia="Times New Roman" w:hAnsi="Times New Roman" w:cs="Times New Roman"/>
          <w:sz w:val="24"/>
          <w:szCs w:val="24"/>
          <w:lang w:val="fr-FR" w:eastAsia="fr-FR"/>
        </w:rPr>
        <w:t xml:space="preserve"> des décisions fiscales et commerciales.</w:t>
      </w:r>
    </w:p>
    <w:p w:rsidR="00EA26D0" w:rsidRPr="00EA26D0" w:rsidRDefault="00EA26D0" w:rsidP="005E6612">
      <w:pPr>
        <w:numPr>
          <w:ilvl w:val="0"/>
          <w:numId w:val="22"/>
        </w:numPr>
        <w:spacing w:before="100" w:beforeAutospacing="1" w:after="100" w:afterAutospacing="1" w:line="240" w:lineRule="auto"/>
        <w:ind w:left="-567" w:firstLine="861"/>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bCs/>
          <w:sz w:val="24"/>
          <w:szCs w:val="24"/>
          <w:lang w:val="fr-FR" w:eastAsia="fr-FR"/>
        </w:rPr>
        <w:t>Prendre des décisions éclairées</w:t>
      </w:r>
      <w:r w:rsidRPr="00EA26D0">
        <w:rPr>
          <w:rFonts w:ascii="Times New Roman" w:eastAsia="Times New Roman" w:hAnsi="Times New Roman" w:cs="Times New Roman"/>
          <w:sz w:val="24"/>
          <w:szCs w:val="24"/>
          <w:lang w:val="fr-FR" w:eastAsia="fr-FR"/>
        </w:rPr>
        <w:t xml:space="preserve"> et stratégiques basées sur la donnée en temps réel.</w:t>
      </w:r>
    </w:p>
    <w:p w:rsidR="00EA26D0" w:rsidRPr="00EA26D0" w:rsidRDefault="00EA26D0" w:rsidP="00871184">
      <w:pPr>
        <w:spacing w:before="100" w:beforeAutospacing="1" w:after="100" w:afterAutospacing="1" w:line="240" w:lineRule="auto"/>
        <w:ind w:left="-567" w:firstLine="861"/>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sz w:val="24"/>
          <w:szCs w:val="24"/>
          <w:lang w:val="fr-FR" w:eastAsia="fr-FR"/>
        </w:rPr>
        <w:t xml:space="preserve">Notre vision est de bâtir une véritable </w:t>
      </w:r>
      <w:r w:rsidRPr="00EA26D0">
        <w:rPr>
          <w:rFonts w:ascii="Times New Roman" w:eastAsia="Times New Roman" w:hAnsi="Times New Roman" w:cs="Times New Roman"/>
          <w:bCs/>
          <w:sz w:val="24"/>
          <w:szCs w:val="24"/>
          <w:lang w:val="fr-FR" w:eastAsia="fr-FR"/>
        </w:rPr>
        <w:t>intelligence économique panafricaine</w:t>
      </w:r>
      <w:r w:rsidRPr="00EA26D0">
        <w:rPr>
          <w:rFonts w:ascii="Times New Roman" w:eastAsia="Times New Roman" w:hAnsi="Times New Roman" w:cs="Times New Roman"/>
          <w:sz w:val="24"/>
          <w:szCs w:val="24"/>
          <w:lang w:val="fr-FR" w:eastAsia="fr-FR"/>
        </w:rPr>
        <w:t xml:space="preserve">, une synergie de données qui ne profitera pas qu'à une seule entreprise, mais à un continent entier, capable de transformer les entreprises locales en </w:t>
      </w:r>
      <w:r w:rsidRPr="00EA26D0">
        <w:rPr>
          <w:rFonts w:ascii="Times New Roman" w:eastAsia="Times New Roman" w:hAnsi="Times New Roman" w:cs="Times New Roman"/>
          <w:bCs/>
          <w:sz w:val="24"/>
          <w:szCs w:val="24"/>
          <w:lang w:val="fr-FR" w:eastAsia="fr-FR"/>
        </w:rPr>
        <w:t>acteurs compétitifs et résilients à l’échelle internationale</w:t>
      </w:r>
      <w:r w:rsidRPr="00EA26D0">
        <w:rPr>
          <w:rFonts w:ascii="Times New Roman" w:eastAsia="Times New Roman" w:hAnsi="Times New Roman" w:cs="Times New Roman"/>
          <w:sz w:val="24"/>
          <w:szCs w:val="24"/>
          <w:lang w:val="fr-FR" w:eastAsia="fr-FR"/>
        </w:rPr>
        <w:t>.</w:t>
      </w:r>
    </w:p>
    <w:p w:rsidR="0052584C" w:rsidRPr="0019725D" w:rsidRDefault="0052584C" w:rsidP="0052584C">
      <w:pPr>
        <w:ind w:right="-240"/>
        <w:jc w:val="both"/>
        <w:rPr>
          <w:rFonts w:ascii="Times New Roman" w:hAnsi="Times New Roman" w:cs="Times New Roman"/>
          <w:sz w:val="24"/>
          <w:szCs w:val="24"/>
          <w:lang w:val="fr-FR"/>
        </w:rPr>
      </w:pPr>
    </w:p>
    <w:p w:rsidR="00EA26D0" w:rsidRPr="0019725D" w:rsidRDefault="00EA26D0" w:rsidP="0052584C">
      <w:pPr>
        <w:ind w:right="-240"/>
        <w:jc w:val="both"/>
        <w:rPr>
          <w:rFonts w:ascii="Times New Roman" w:hAnsi="Times New Roman" w:cs="Times New Roman"/>
          <w:sz w:val="24"/>
          <w:szCs w:val="24"/>
          <w:lang w:val="fr-FR"/>
        </w:rPr>
      </w:pPr>
    </w:p>
    <w:p w:rsidR="00EA26D0" w:rsidRPr="0019725D" w:rsidRDefault="00EA26D0" w:rsidP="0052584C">
      <w:pPr>
        <w:ind w:right="-240"/>
        <w:jc w:val="both"/>
        <w:rPr>
          <w:rFonts w:ascii="Times New Roman" w:hAnsi="Times New Roman" w:cs="Times New Roman"/>
          <w:sz w:val="24"/>
          <w:szCs w:val="24"/>
          <w:lang w:val="fr-FR"/>
        </w:rPr>
      </w:pPr>
    </w:p>
    <w:p w:rsidR="00EA26D0" w:rsidRPr="00FF12CB" w:rsidRDefault="00FF12CB" w:rsidP="005E6612">
      <w:pPr>
        <w:pStyle w:val="Titre2"/>
        <w:numPr>
          <w:ilvl w:val="0"/>
          <w:numId w:val="33"/>
        </w:numPr>
        <w:ind w:right="-240"/>
        <w:jc w:val="center"/>
        <w:rPr>
          <w:rFonts w:ascii="Times New Roman" w:hAnsi="Times New Roman" w:cs="Times New Roman"/>
          <w:sz w:val="24"/>
          <w:szCs w:val="24"/>
          <w:u w:val="single"/>
          <w:lang w:val="fr-FR"/>
        </w:rPr>
      </w:pPr>
      <w:r w:rsidRPr="00FF12CB">
        <w:rPr>
          <w:rFonts w:ascii="Times New Roman" w:hAnsi="Times New Roman" w:cs="Times New Roman"/>
          <w:sz w:val="24"/>
          <w:szCs w:val="24"/>
          <w:u w:val="single"/>
          <w:lang w:val="fr-FR"/>
        </w:rPr>
        <w:lastRenderedPageBreak/>
        <w:t>P</w:t>
      </w:r>
      <w:r w:rsidR="0052584C" w:rsidRPr="00FF12CB">
        <w:rPr>
          <w:rFonts w:ascii="Times New Roman" w:hAnsi="Times New Roman" w:cs="Times New Roman"/>
          <w:sz w:val="24"/>
          <w:szCs w:val="24"/>
          <w:u w:val="single"/>
          <w:lang w:val="fr-FR"/>
        </w:rPr>
        <w:t>ROBLEME</w:t>
      </w:r>
      <w:r w:rsidR="00EF54F6" w:rsidRPr="00FF12CB">
        <w:rPr>
          <w:rFonts w:ascii="Times New Roman" w:hAnsi="Times New Roman" w:cs="Times New Roman"/>
          <w:sz w:val="24"/>
          <w:szCs w:val="24"/>
          <w:u w:val="single"/>
          <w:lang w:val="fr-FR"/>
        </w:rPr>
        <w:t>S / SOLUTIONS</w:t>
      </w:r>
    </w:p>
    <w:p w:rsidR="00EA26D0" w:rsidRPr="0019725D" w:rsidRDefault="00EA26D0" w:rsidP="005E6612">
      <w:pPr>
        <w:pStyle w:val="Paragraphedeliste"/>
        <w:numPr>
          <w:ilvl w:val="0"/>
          <w:numId w:val="34"/>
        </w:numPr>
        <w:spacing w:before="100" w:beforeAutospacing="1" w:after="100" w:afterAutospacing="1" w:line="240" w:lineRule="auto"/>
        <w:jc w:val="center"/>
        <w:outlineLvl w:val="1"/>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4"/>
          <w:szCs w:val="24"/>
          <w:u w:val="single"/>
          <w:lang w:val="fr-FR"/>
        </w:rPr>
        <w:t>Le Problème : La Paralysie par les Données Sous-Exploitées</w:t>
      </w:r>
    </w:p>
    <w:p w:rsidR="00EA26D0" w:rsidRPr="00EA26D0" w:rsidRDefault="00EA26D0" w:rsidP="00871184">
      <w:pPr>
        <w:spacing w:before="100" w:beforeAutospacing="1" w:after="100" w:afterAutospacing="1" w:line="240" w:lineRule="auto"/>
        <w:ind w:left="-567" w:firstLine="709"/>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sz w:val="24"/>
          <w:szCs w:val="24"/>
          <w:lang w:val="fr-FR" w:eastAsia="fr-FR"/>
        </w:rPr>
        <w:t xml:space="preserve">Les entreprises africaines, qu'elles soient de jeunes PME ou des groupes établis, disposent de </w:t>
      </w:r>
      <w:r w:rsidRPr="00EA26D0">
        <w:rPr>
          <w:rFonts w:ascii="Times New Roman" w:eastAsia="Times New Roman" w:hAnsi="Times New Roman" w:cs="Times New Roman"/>
          <w:bCs/>
          <w:sz w:val="24"/>
          <w:szCs w:val="24"/>
          <w:lang w:val="fr-FR" w:eastAsia="fr-FR"/>
        </w:rPr>
        <w:t>masses considérables de données</w:t>
      </w:r>
      <w:r w:rsidRPr="00EA26D0">
        <w:rPr>
          <w:rFonts w:ascii="Times New Roman" w:eastAsia="Times New Roman" w:hAnsi="Times New Roman" w:cs="Times New Roman"/>
          <w:sz w:val="24"/>
          <w:szCs w:val="24"/>
          <w:lang w:val="fr-FR" w:eastAsia="fr-FR"/>
        </w:rPr>
        <w:t xml:space="preserve"> (comptables, financières, RH, opérationnelles, etc.). Paradoxalement, </w:t>
      </w:r>
      <w:r w:rsidRPr="00EA26D0">
        <w:rPr>
          <w:rFonts w:ascii="Times New Roman" w:eastAsia="Times New Roman" w:hAnsi="Times New Roman" w:cs="Times New Roman"/>
          <w:bCs/>
          <w:sz w:val="24"/>
          <w:szCs w:val="24"/>
          <w:lang w:val="fr-FR" w:eastAsia="fr-FR"/>
        </w:rPr>
        <w:t>celles-ci restent dramatiquement sous-exploitées, fragmentées et non structurées</w:t>
      </w:r>
      <w:r w:rsidRPr="00EA26D0">
        <w:rPr>
          <w:rFonts w:ascii="Times New Roman" w:eastAsia="Times New Roman" w:hAnsi="Times New Roman" w:cs="Times New Roman"/>
          <w:sz w:val="24"/>
          <w:szCs w:val="24"/>
          <w:lang w:val="fr-FR" w:eastAsia="fr-FR"/>
        </w:rPr>
        <w:t>.</w:t>
      </w:r>
    </w:p>
    <w:p w:rsidR="00EA26D0" w:rsidRPr="00EA26D0" w:rsidRDefault="00EA26D0" w:rsidP="00871184">
      <w:pPr>
        <w:spacing w:before="100" w:beforeAutospacing="1" w:after="100" w:afterAutospacing="1" w:line="240" w:lineRule="auto"/>
        <w:ind w:left="-567" w:firstLine="709"/>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sz w:val="24"/>
          <w:szCs w:val="24"/>
          <w:lang w:val="fr-FR" w:eastAsia="fr-FR"/>
        </w:rPr>
        <w:t>Aujourd'hui, la réalité est la suivante :</w:t>
      </w:r>
    </w:p>
    <w:p w:rsidR="00EA26D0" w:rsidRPr="00EA26D0" w:rsidRDefault="00EA26D0" w:rsidP="005E6612">
      <w:pPr>
        <w:numPr>
          <w:ilvl w:val="0"/>
          <w:numId w:val="23"/>
        </w:numPr>
        <w:spacing w:before="100" w:beforeAutospacing="1" w:after="100" w:afterAutospacing="1" w:line="240" w:lineRule="auto"/>
        <w:ind w:left="-567" w:firstLine="709"/>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bCs/>
          <w:sz w:val="24"/>
          <w:szCs w:val="24"/>
          <w:lang w:val="fr-FR" w:eastAsia="fr-FR"/>
        </w:rPr>
        <w:t>Décisions Basées sur l'Intuition :</w:t>
      </w:r>
      <w:r w:rsidRPr="00EA26D0">
        <w:rPr>
          <w:rFonts w:ascii="Times New Roman" w:eastAsia="Times New Roman" w:hAnsi="Times New Roman" w:cs="Times New Roman"/>
          <w:sz w:val="24"/>
          <w:szCs w:val="24"/>
          <w:lang w:val="fr-FR" w:eastAsia="fr-FR"/>
        </w:rPr>
        <w:t xml:space="preserve"> Les choix stratégiques (investissement, recrutement, expansion) sont encore trop souvent pris par intuition ou "au doigt mouillé", sans analyse approfondie et en temps réel des flux financiers et des indicateurs clés de performance (KPIs).</w:t>
      </w:r>
    </w:p>
    <w:p w:rsidR="00EA26D0" w:rsidRPr="00EA26D0" w:rsidRDefault="00EA26D0" w:rsidP="005E6612">
      <w:pPr>
        <w:numPr>
          <w:ilvl w:val="0"/>
          <w:numId w:val="23"/>
        </w:numPr>
        <w:spacing w:before="100" w:beforeAutospacing="1" w:after="100" w:afterAutospacing="1" w:line="240" w:lineRule="auto"/>
        <w:ind w:left="-567" w:firstLine="709"/>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bCs/>
          <w:sz w:val="24"/>
          <w:szCs w:val="24"/>
          <w:lang w:val="fr-FR" w:eastAsia="fr-FR"/>
        </w:rPr>
        <w:t>Risques Accrus et Visibilité Nulle :</w:t>
      </w:r>
      <w:r w:rsidRPr="00EA26D0">
        <w:rPr>
          <w:rFonts w:ascii="Times New Roman" w:eastAsia="Times New Roman" w:hAnsi="Times New Roman" w:cs="Times New Roman"/>
          <w:sz w:val="24"/>
          <w:szCs w:val="24"/>
          <w:lang w:val="fr-FR" w:eastAsia="fr-FR"/>
        </w:rPr>
        <w:t xml:space="preserve"> Ce manque de pilotage basé sur la donnée se traduit par des conséquences directes et coûteuses :</w:t>
      </w:r>
    </w:p>
    <w:p w:rsidR="00EA26D0" w:rsidRPr="0019725D" w:rsidRDefault="00EA26D0" w:rsidP="005E6612">
      <w:pPr>
        <w:pStyle w:val="Paragraphedeliste"/>
        <w:numPr>
          <w:ilvl w:val="2"/>
          <w:numId w:val="23"/>
        </w:numPr>
        <w:spacing w:before="100" w:beforeAutospacing="1" w:after="100" w:afterAutospacing="1" w:line="240" w:lineRule="auto"/>
        <w:ind w:left="-567" w:firstLine="1134"/>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bCs/>
          <w:sz w:val="24"/>
          <w:szCs w:val="24"/>
          <w:lang w:val="fr-FR" w:eastAsia="fr-FR"/>
        </w:rPr>
        <w:t>Mauvaise gestion de trésorerie</w:t>
      </w:r>
      <w:r w:rsidRPr="0019725D">
        <w:rPr>
          <w:rFonts w:ascii="Times New Roman" w:eastAsia="Times New Roman" w:hAnsi="Times New Roman" w:cs="Times New Roman"/>
          <w:sz w:val="24"/>
          <w:szCs w:val="24"/>
          <w:lang w:val="fr-FR" w:eastAsia="fr-FR"/>
        </w:rPr>
        <w:t xml:space="preserve"> et cycles de paiement irréguliers.</w:t>
      </w:r>
    </w:p>
    <w:p w:rsidR="00EA26D0" w:rsidRPr="0019725D" w:rsidRDefault="00EA26D0" w:rsidP="005E6612">
      <w:pPr>
        <w:pStyle w:val="Paragraphedeliste"/>
        <w:numPr>
          <w:ilvl w:val="2"/>
          <w:numId w:val="23"/>
        </w:numPr>
        <w:spacing w:before="100" w:beforeAutospacing="1" w:after="100" w:afterAutospacing="1" w:line="240" w:lineRule="auto"/>
        <w:ind w:left="-567" w:firstLine="1134"/>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bCs/>
          <w:sz w:val="24"/>
          <w:szCs w:val="24"/>
          <w:lang w:val="fr-FR" w:eastAsia="fr-FR"/>
        </w:rPr>
        <w:t>Erreurs comptables</w:t>
      </w:r>
      <w:r w:rsidRPr="0019725D">
        <w:rPr>
          <w:rFonts w:ascii="Times New Roman" w:eastAsia="Times New Roman" w:hAnsi="Times New Roman" w:cs="Times New Roman"/>
          <w:sz w:val="24"/>
          <w:szCs w:val="24"/>
          <w:lang w:val="fr-FR" w:eastAsia="fr-FR"/>
        </w:rPr>
        <w:t xml:space="preserve"> et non-conformité fiscale.</w:t>
      </w:r>
    </w:p>
    <w:p w:rsidR="00EA26D0" w:rsidRPr="0019725D" w:rsidRDefault="00EA26D0" w:rsidP="005E6612">
      <w:pPr>
        <w:pStyle w:val="Paragraphedeliste"/>
        <w:numPr>
          <w:ilvl w:val="2"/>
          <w:numId w:val="23"/>
        </w:numPr>
        <w:spacing w:before="100" w:beforeAutospacing="1" w:after="100" w:afterAutospacing="1" w:line="240" w:lineRule="auto"/>
        <w:ind w:left="-567" w:firstLine="1134"/>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bCs/>
          <w:sz w:val="24"/>
          <w:szCs w:val="24"/>
          <w:lang w:val="fr-FR" w:eastAsia="fr-FR"/>
        </w:rPr>
        <w:t>Manque crucial de visibilité</w:t>
      </w:r>
      <w:r w:rsidRPr="0019725D">
        <w:rPr>
          <w:rFonts w:ascii="Times New Roman" w:eastAsia="Times New Roman" w:hAnsi="Times New Roman" w:cs="Times New Roman"/>
          <w:sz w:val="24"/>
          <w:szCs w:val="24"/>
          <w:lang w:val="fr-FR" w:eastAsia="fr-FR"/>
        </w:rPr>
        <w:t xml:space="preserve"> sur la rentabilité réelle et les marges par produit ou service.</w:t>
      </w:r>
    </w:p>
    <w:p w:rsidR="0062501F" w:rsidRPr="0019725D" w:rsidRDefault="00EA26D0" w:rsidP="005E6612">
      <w:pPr>
        <w:numPr>
          <w:ilvl w:val="0"/>
          <w:numId w:val="23"/>
        </w:numPr>
        <w:spacing w:before="100" w:beforeAutospacing="1" w:after="100" w:afterAutospacing="1" w:line="240" w:lineRule="auto"/>
        <w:ind w:left="-567" w:firstLine="709"/>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bCs/>
          <w:sz w:val="24"/>
          <w:szCs w:val="24"/>
          <w:lang w:val="fr-FR" w:eastAsia="fr-FR"/>
        </w:rPr>
        <w:t>Exemple Local :</w:t>
      </w:r>
      <w:r w:rsidRPr="00EA26D0">
        <w:rPr>
          <w:rFonts w:ascii="Times New Roman" w:eastAsia="Times New Roman" w:hAnsi="Times New Roman" w:cs="Times New Roman"/>
          <w:sz w:val="24"/>
          <w:szCs w:val="24"/>
          <w:lang w:val="fr-FR" w:eastAsia="fr-FR"/>
        </w:rPr>
        <w:t xml:space="preserve"> Dans des marchés dynamiques comme le </w:t>
      </w:r>
      <w:r w:rsidRPr="00EA26D0">
        <w:rPr>
          <w:rFonts w:ascii="Times New Roman" w:eastAsia="Times New Roman" w:hAnsi="Times New Roman" w:cs="Times New Roman"/>
          <w:bCs/>
          <w:sz w:val="24"/>
          <w:szCs w:val="24"/>
          <w:lang w:val="fr-FR" w:eastAsia="fr-FR"/>
        </w:rPr>
        <w:t>Cameroun</w:t>
      </w:r>
      <w:r w:rsidRPr="00EA26D0">
        <w:rPr>
          <w:rFonts w:ascii="Times New Roman" w:eastAsia="Times New Roman" w:hAnsi="Times New Roman" w:cs="Times New Roman"/>
          <w:sz w:val="24"/>
          <w:szCs w:val="24"/>
          <w:lang w:val="fr-FR" w:eastAsia="fr-FR"/>
        </w:rPr>
        <w:t xml:space="preserve"> (et plus largement en Afrique Centrale et de l'Ouest), les entreprises manquent cruellement d’outils de pilotage modernes et prédictifs. </w:t>
      </w:r>
    </w:p>
    <w:p w:rsidR="00EA26D0" w:rsidRPr="00EA26D0" w:rsidRDefault="00EA26D0" w:rsidP="00871184">
      <w:pPr>
        <w:spacing w:before="100" w:beforeAutospacing="1" w:after="100" w:afterAutospacing="1" w:line="240" w:lineRule="auto"/>
        <w:ind w:left="-567" w:firstLine="709"/>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bCs/>
          <w:sz w:val="24"/>
          <w:szCs w:val="24"/>
          <w:lang w:val="fr-FR" w:eastAsia="fr-FR"/>
        </w:rPr>
        <w:t>En résumé : elles ont les chiffres, mais pas la compréhension ni la capacité d'anticipation</w:t>
      </w:r>
      <w:r w:rsidRPr="00EA26D0">
        <w:rPr>
          <w:rFonts w:ascii="Times New Roman" w:eastAsia="Times New Roman" w:hAnsi="Times New Roman" w:cs="Times New Roman"/>
          <w:b/>
          <w:bCs/>
          <w:sz w:val="24"/>
          <w:szCs w:val="24"/>
          <w:lang w:val="fr-FR" w:eastAsia="fr-FR"/>
        </w:rPr>
        <w:t>.</w:t>
      </w:r>
    </w:p>
    <w:p w:rsidR="00EA26D0" w:rsidRPr="0019725D" w:rsidRDefault="00EA26D0" w:rsidP="005E6612">
      <w:pPr>
        <w:pStyle w:val="Paragraphedeliste"/>
        <w:numPr>
          <w:ilvl w:val="0"/>
          <w:numId w:val="34"/>
        </w:numPr>
        <w:spacing w:before="100" w:beforeAutospacing="1" w:after="100" w:afterAutospacing="1" w:line="240" w:lineRule="auto"/>
        <w:jc w:val="center"/>
        <w:outlineLvl w:val="1"/>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4"/>
          <w:szCs w:val="24"/>
          <w:u w:val="single"/>
          <w:lang w:val="fr-FR"/>
        </w:rPr>
        <w:t>La Solution PREDYKT : Le Pouvoir de l'Anticipation Financière</w:t>
      </w:r>
    </w:p>
    <w:p w:rsidR="00EA26D0" w:rsidRPr="00EA26D0" w:rsidRDefault="00EA26D0" w:rsidP="00871184">
      <w:pPr>
        <w:spacing w:before="100" w:beforeAutospacing="1" w:after="100" w:afterAutospacing="1" w:line="240" w:lineRule="auto"/>
        <w:ind w:left="-567" w:firstLine="993"/>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bCs/>
          <w:sz w:val="24"/>
          <w:szCs w:val="24"/>
          <w:lang w:val="fr-FR" w:eastAsia="fr-FR"/>
        </w:rPr>
        <w:t>PREDYKT est l'outil intelligent conçu pour combler ce déficit de pilotage.</w:t>
      </w:r>
      <w:r w:rsidRPr="00EA26D0">
        <w:rPr>
          <w:rFonts w:ascii="Times New Roman" w:eastAsia="Times New Roman" w:hAnsi="Times New Roman" w:cs="Times New Roman"/>
          <w:sz w:val="24"/>
          <w:szCs w:val="24"/>
          <w:lang w:val="fr-FR" w:eastAsia="fr-FR"/>
        </w:rPr>
        <w:t xml:space="preserve"> En exploitant l'IA, nous transformons ces "masses de données brutes" en une </w:t>
      </w:r>
      <w:r w:rsidRPr="00EA26D0">
        <w:rPr>
          <w:rFonts w:ascii="Times New Roman" w:eastAsia="Times New Roman" w:hAnsi="Times New Roman" w:cs="Times New Roman"/>
          <w:bCs/>
          <w:sz w:val="24"/>
          <w:szCs w:val="24"/>
          <w:lang w:val="fr-FR" w:eastAsia="fr-FR"/>
        </w:rPr>
        <w:t>feuille de route stratégique et prédictive</w:t>
      </w:r>
      <w:r w:rsidRPr="00EA26D0">
        <w:rPr>
          <w:rFonts w:ascii="Times New Roman" w:eastAsia="Times New Roman" w:hAnsi="Times New Roman" w:cs="Times New Roman"/>
          <w:sz w:val="24"/>
          <w:szCs w:val="24"/>
          <w:lang w:val="fr-FR" w:eastAsia="fr-FR"/>
        </w:rPr>
        <w:t>.</w:t>
      </w:r>
    </w:p>
    <w:p w:rsidR="00EA26D0" w:rsidRPr="00EA26D0" w:rsidRDefault="00EA26D0" w:rsidP="00871184">
      <w:pPr>
        <w:spacing w:before="100" w:beforeAutospacing="1" w:after="100" w:afterAutospacing="1" w:line="240" w:lineRule="auto"/>
        <w:ind w:left="-567" w:firstLine="993"/>
        <w:jc w:val="both"/>
        <w:rPr>
          <w:rFonts w:ascii="Times New Roman" w:eastAsia="Times New Roman" w:hAnsi="Times New Roman" w:cs="Times New Roman"/>
          <w:sz w:val="24"/>
          <w:szCs w:val="24"/>
          <w:lang w:val="fr-FR" w:eastAsia="fr-FR"/>
        </w:rPr>
      </w:pPr>
      <w:r w:rsidRPr="00EA26D0">
        <w:rPr>
          <w:rFonts w:ascii="Times New Roman" w:eastAsia="Times New Roman" w:hAnsi="Times New Roman" w:cs="Times New Roman"/>
          <w:sz w:val="24"/>
          <w:szCs w:val="24"/>
          <w:lang w:val="fr-FR" w:eastAsia="fr-FR"/>
        </w:rPr>
        <w:t>PREDYKT résout ces problèmes fondamentaux en offrant une approche intégrée :</w:t>
      </w:r>
    </w:p>
    <w:p w:rsidR="00EA26D0" w:rsidRPr="0019725D" w:rsidRDefault="00EA26D0" w:rsidP="005E6612">
      <w:pPr>
        <w:pStyle w:val="Paragraphedeliste"/>
        <w:numPr>
          <w:ilvl w:val="0"/>
          <w:numId w:val="35"/>
        </w:numPr>
        <w:spacing w:before="100" w:beforeAutospacing="1" w:after="100" w:afterAutospacing="1" w:line="240" w:lineRule="auto"/>
        <w:ind w:left="-567" w:firstLine="993"/>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bCs/>
          <w:sz w:val="24"/>
          <w:szCs w:val="24"/>
          <w:lang w:val="fr-FR" w:eastAsia="fr-FR"/>
        </w:rPr>
        <w:t>L'Automatisation Intelligente de la Base :</w:t>
      </w:r>
    </w:p>
    <w:p w:rsidR="00EA26D0" w:rsidRPr="0019725D" w:rsidRDefault="00EA26D0" w:rsidP="005E6612">
      <w:pPr>
        <w:pStyle w:val="Paragraphedeliste"/>
        <w:numPr>
          <w:ilvl w:val="0"/>
          <w:numId w:val="31"/>
        </w:numPr>
        <w:spacing w:before="100" w:beforeAutospacing="1" w:after="100" w:afterAutospacing="1" w:line="240" w:lineRule="auto"/>
        <w:ind w:left="-567" w:firstLine="1276"/>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sz w:val="24"/>
          <w:szCs w:val="24"/>
          <w:lang w:val="fr-FR" w:eastAsia="fr-FR"/>
        </w:rPr>
        <w:t xml:space="preserve">Automatisation de la </w:t>
      </w:r>
      <w:r w:rsidRPr="0019725D">
        <w:rPr>
          <w:rFonts w:ascii="Times New Roman" w:eastAsia="Times New Roman" w:hAnsi="Times New Roman" w:cs="Times New Roman"/>
          <w:bCs/>
          <w:sz w:val="24"/>
          <w:szCs w:val="24"/>
          <w:lang w:val="fr-FR" w:eastAsia="fr-FR"/>
        </w:rPr>
        <w:t>collecte, de l'harmonisation et du traitement en temps réel</w:t>
      </w:r>
      <w:r w:rsidR="0062501F" w:rsidRPr="0019725D">
        <w:rPr>
          <w:rFonts w:ascii="Times New Roman" w:eastAsia="Times New Roman" w:hAnsi="Times New Roman" w:cs="Times New Roman"/>
          <w:sz w:val="24"/>
          <w:szCs w:val="24"/>
          <w:lang w:val="fr-FR" w:eastAsia="fr-FR"/>
        </w:rPr>
        <w:t xml:space="preserve"> des données </w:t>
      </w:r>
      <w:r w:rsidRPr="0019725D">
        <w:rPr>
          <w:rFonts w:ascii="Times New Roman" w:eastAsia="Times New Roman" w:hAnsi="Times New Roman" w:cs="Times New Roman"/>
          <w:sz w:val="24"/>
          <w:szCs w:val="24"/>
          <w:lang w:val="fr-FR" w:eastAsia="fr-FR"/>
        </w:rPr>
        <w:t xml:space="preserve"> (fin de la saisie manuelle et des erreurs).</w:t>
      </w:r>
    </w:p>
    <w:p w:rsidR="00EA26D0" w:rsidRPr="0019725D" w:rsidRDefault="00EA26D0" w:rsidP="005E6612">
      <w:pPr>
        <w:pStyle w:val="Paragraphedeliste"/>
        <w:numPr>
          <w:ilvl w:val="0"/>
          <w:numId w:val="35"/>
        </w:numPr>
        <w:spacing w:before="100" w:beforeAutospacing="1" w:after="100" w:afterAutospacing="1" w:line="240" w:lineRule="auto"/>
        <w:ind w:left="-567" w:firstLine="993"/>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bCs/>
          <w:sz w:val="24"/>
          <w:szCs w:val="24"/>
          <w:lang w:val="fr-FR" w:eastAsia="fr-FR"/>
        </w:rPr>
        <w:t>La Vision 360° et Prédictive :</w:t>
      </w:r>
    </w:p>
    <w:p w:rsidR="00EA26D0" w:rsidRPr="0019725D" w:rsidRDefault="00EA26D0" w:rsidP="005E6612">
      <w:pPr>
        <w:pStyle w:val="Paragraphedeliste"/>
        <w:numPr>
          <w:ilvl w:val="0"/>
          <w:numId w:val="31"/>
        </w:numPr>
        <w:spacing w:before="100" w:beforeAutospacing="1" w:after="100" w:afterAutospacing="1" w:line="240" w:lineRule="auto"/>
        <w:ind w:left="-567" w:firstLine="1276"/>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sz w:val="24"/>
          <w:szCs w:val="24"/>
          <w:lang w:val="fr-FR" w:eastAsia="fr-FR"/>
        </w:rPr>
        <w:t xml:space="preserve">Offre aux dirigeants un </w:t>
      </w:r>
      <w:r w:rsidRPr="0019725D">
        <w:rPr>
          <w:rFonts w:ascii="Times New Roman" w:eastAsia="Times New Roman" w:hAnsi="Times New Roman" w:cs="Times New Roman"/>
          <w:bCs/>
          <w:sz w:val="24"/>
          <w:szCs w:val="24"/>
          <w:lang w:val="fr-FR" w:eastAsia="fr-FR"/>
        </w:rPr>
        <w:t>tableau de bord unique et intuitif</w:t>
      </w:r>
      <w:r w:rsidRPr="0019725D">
        <w:rPr>
          <w:rFonts w:ascii="Times New Roman" w:eastAsia="Times New Roman" w:hAnsi="Times New Roman" w:cs="Times New Roman"/>
          <w:sz w:val="24"/>
          <w:szCs w:val="24"/>
          <w:lang w:val="fr-FR" w:eastAsia="fr-FR"/>
        </w:rPr>
        <w:t xml:space="preserve"> fournissant une vision claire et, surtout, </w:t>
      </w:r>
      <w:r w:rsidRPr="0019725D">
        <w:rPr>
          <w:rFonts w:ascii="Times New Roman" w:eastAsia="Times New Roman" w:hAnsi="Times New Roman" w:cs="Times New Roman"/>
          <w:bCs/>
          <w:sz w:val="24"/>
          <w:szCs w:val="24"/>
          <w:lang w:val="fr-FR" w:eastAsia="fr-FR"/>
        </w:rPr>
        <w:t>prédictive</w:t>
      </w:r>
      <w:r w:rsidRPr="0019725D">
        <w:rPr>
          <w:rFonts w:ascii="Times New Roman" w:eastAsia="Times New Roman" w:hAnsi="Times New Roman" w:cs="Times New Roman"/>
          <w:sz w:val="24"/>
          <w:szCs w:val="24"/>
          <w:lang w:val="fr-FR" w:eastAsia="fr-FR"/>
        </w:rPr>
        <w:t xml:space="preserve"> de la santé financière (projection de trésorerie à J+30, J+60, J+90).</w:t>
      </w:r>
    </w:p>
    <w:p w:rsidR="00EA26D0" w:rsidRPr="0019725D" w:rsidRDefault="00EA26D0" w:rsidP="005E6612">
      <w:pPr>
        <w:pStyle w:val="Paragraphedeliste"/>
        <w:numPr>
          <w:ilvl w:val="0"/>
          <w:numId w:val="35"/>
        </w:numPr>
        <w:spacing w:before="100" w:beforeAutospacing="1" w:after="100" w:afterAutospacing="1" w:line="240" w:lineRule="auto"/>
        <w:ind w:left="-567" w:firstLine="993"/>
        <w:jc w:val="both"/>
        <w:rPr>
          <w:rFonts w:ascii="Times New Roman" w:eastAsia="Times New Roman" w:hAnsi="Times New Roman" w:cs="Times New Roman"/>
          <w:sz w:val="24"/>
          <w:szCs w:val="24"/>
          <w:lang w:eastAsia="fr-FR"/>
        </w:rPr>
      </w:pPr>
      <w:r w:rsidRPr="0019725D">
        <w:rPr>
          <w:rFonts w:ascii="Times New Roman" w:eastAsia="Times New Roman" w:hAnsi="Times New Roman" w:cs="Times New Roman"/>
          <w:bCs/>
          <w:sz w:val="24"/>
          <w:szCs w:val="24"/>
          <w:lang w:eastAsia="fr-FR"/>
        </w:rPr>
        <w:t xml:space="preserve">Système d'Alerte </w:t>
      </w:r>
      <w:r w:rsidR="00EF54F6" w:rsidRPr="0019725D">
        <w:rPr>
          <w:rFonts w:ascii="Times New Roman" w:eastAsia="Times New Roman" w:hAnsi="Times New Roman" w:cs="Times New Roman"/>
          <w:bCs/>
          <w:sz w:val="24"/>
          <w:szCs w:val="24"/>
          <w:lang w:eastAsia="fr-FR"/>
        </w:rPr>
        <w:t>Proactif (Early Warning System)</w:t>
      </w:r>
      <w:r w:rsidRPr="0019725D">
        <w:rPr>
          <w:rFonts w:ascii="Times New Roman" w:eastAsia="Times New Roman" w:hAnsi="Times New Roman" w:cs="Times New Roman"/>
          <w:bCs/>
          <w:sz w:val="24"/>
          <w:szCs w:val="24"/>
          <w:lang w:eastAsia="fr-FR"/>
        </w:rPr>
        <w:t>:</w:t>
      </w:r>
    </w:p>
    <w:p w:rsidR="00EA26D0" w:rsidRPr="0019725D" w:rsidRDefault="00EA26D0" w:rsidP="005E6612">
      <w:pPr>
        <w:pStyle w:val="Paragraphedeliste"/>
        <w:numPr>
          <w:ilvl w:val="0"/>
          <w:numId w:val="31"/>
        </w:numPr>
        <w:spacing w:before="100" w:beforeAutospacing="1" w:after="100" w:afterAutospacing="1" w:line="240" w:lineRule="auto"/>
        <w:ind w:left="-567" w:firstLine="1276"/>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sz w:val="24"/>
          <w:szCs w:val="24"/>
          <w:lang w:val="fr-FR" w:eastAsia="fr-FR"/>
        </w:rPr>
        <w:t xml:space="preserve">Les algorithmes IA surveillent en permanence les flux pour </w:t>
      </w:r>
      <w:r w:rsidRPr="0019725D">
        <w:rPr>
          <w:rFonts w:ascii="Times New Roman" w:eastAsia="Times New Roman" w:hAnsi="Times New Roman" w:cs="Times New Roman"/>
          <w:bCs/>
          <w:sz w:val="24"/>
          <w:szCs w:val="24"/>
          <w:lang w:val="fr-FR" w:eastAsia="fr-FR"/>
        </w:rPr>
        <w:t>alerter immédiatement les dirigeants</w:t>
      </w:r>
      <w:r w:rsidRPr="0019725D">
        <w:rPr>
          <w:rFonts w:ascii="Times New Roman" w:eastAsia="Times New Roman" w:hAnsi="Times New Roman" w:cs="Times New Roman"/>
          <w:sz w:val="24"/>
          <w:szCs w:val="24"/>
          <w:lang w:val="fr-FR" w:eastAsia="fr-FR"/>
        </w:rPr>
        <w:t xml:space="preserve"> en cas d’anomalies (fraude potentielle, écarts budgétaires) ou de </w:t>
      </w:r>
      <w:r w:rsidRPr="0019725D">
        <w:rPr>
          <w:rFonts w:ascii="Times New Roman" w:eastAsia="Times New Roman" w:hAnsi="Times New Roman" w:cs="Times New Roman"/>
          <w:bCs/>
          <w:sz w:val="24"/>
          <w:szCs w:val="24"/>
          <w:lang w:val="fr-FR" w:eastAsia="fr-FR"/>
        </w:rPr>
        <w:t>risques imminents</w:t>
      </w:r>
      <w:r w:rsidRPr="0019725D">
        <w:rPr>
          <w:rFonts w:ascii="Times New Roman" w:eastAsia="Times New Roman" w:hAnsi="Times New Roman" w:cs="Times New Roman"/>
          <w:sz w:val="24"/>
          <w:szCs w:val="24"/>
          <w:lang w:val="fr-FR" w:eastAsia="fr-FR"/>
        </w:rPr>
        <w:t xml:space="preserve"> (tension de trésorerie, dépassement des seuils fiscaux).</w:t>
      </w:r>
    </w:p>
    <w:p w:rsidR="00EA26D0" w:rsidRPr="0019725D" w:rsidRDefault="00EA26D0" w:rsidP="005E6612">
      <w:pPr>
        <w:pStyle w:val="Paragraphedeliste"/>
        <w:numPr>
          <w:ilvl w:val="0"/>
          <w:numId w:val="35"/>
        </w:numPr>
        <w:spacing w:before="100" w:beforeAutospacing="1" w:after="100" w:afterAutospacing="1" w:line="240" w:lineRule="auto"/>
        <w:ind w:left="-567" w:firstLine="993"/>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bCs/>
          <w:sz w:val="24"/>
          <w:szCs w:val="24"/>
          <w:lang w:val="fr-FR" w:eastAsia="fr-FR"/>
        </w:rPr>
        <w:t>Centralisation et Conformité Simplifiée :</w:t>
      </w:r>
    </w:p>
    <w:p w:rsidR="00EA26D0" w:rsidRPr="0019725D" w:rsidRDefault="00EA26D0" w:rsidP="005E6612">
      <w:pPr>
        <w:pStyle w:val="Paragraphedeliste"/>
        <w:numPr>
          <w:ilvl w:val="0"/>
          <w:numId w:val="31"/>
        </w:numPr>
        <w:spacing w:before="100" w:beforeAutospacing="1" w:after="100" w:afterAutospacing="1" w:line="240" w:lineRule="auto"/>
        <w:ind w:left="-567" w:firstLine="1276"/>
        <w:jc w:val="both"/>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sz w:val="24"/>
          <w:szCs w:val="24"/>
          <w:lang w:val="fr-FR" w:eastAsia="fr-FR"/>
        </w:rPr>
        <w:t>Centralisation des flux pour simplifier drastiquement la gestion administrative, comptable et fiscale, assurant une meilleure conformité avec les régulations locales.</w:t>
      </w:r>
    </w:p>
    <w:p w:rsidR="00B60BB7" w:rsidRDefault="00EA26D0" w:rsidP="00FF12CB">
      <w:pPr>
        <w:spacing w:before="100" w:beforeAutospacing="1" w:after="100" w:afterAutospacing="1" w:line="240" w:lineRule="auto"/>
        <w:ind w:left="-567" w:firstLine="993"/>
        <w:jc w:val="both"/>
        <w:rPr>
          <w:rFonts w:ascii="Times New Roman" w:eastAsia="Times New Roman" w:hAnsi="Times New Roman" w:cs="Times New Roman"/>
          <w:bCs/>
          <w:sz w:val="24"/>
          <w:szCs w:val="24"/>
          <w:lang w:val="fr-FR" w:eastAsia="fr-FR"/>
        </w:rPr>
      </w:pPr>
      <w:r w:rsidRPr="00EA26D0">
        <w:rPr>
          <w:rFonts w:ascii="Times New Roman" w:eastAsia="Times New Roman" w:hAnsi="Times New Roman" w:cs="Times New Roman"/>
          <w:bCs/>
          <w:sz w:val="24"/>
          <w:szCs w:val="24"/>
          <w:lang w:val="fr-FR" w:eastAsia="fr-FR"/>
        </w:rPr>
        <w:t>PREDYKT transforme l'intuition en certitude, et la réaction en anticipation.</w:t>
      </w:r>
    </w:p>
    <w:p w:rsidR="00B60BB7" w:rsidRDefault="00B60BB7" w:rsidP="00B60BB7">
      <w:pPr>
        <w:spacing w:before="100" w:beforeAutospacing="1" w:after="100" w:afterAutospacing="1" w:line="240" w:lineRule="auto"/>
        <w:jc w:val="both"/>
        <w:rPr>
          <w:rFonts w:ascii="Times New Roman" w:eastAsia="Times New Roman" w:hAnsi="Times New Roman" w:cs="Times New Roman"/>
          <w:bCs/>
          <w:sz w:val="24"/>
          <w:szCs w:val="24"/>
          <w:lang w:val="fr-FR" w:eastAsia="fr-FR"/>
        </w:rPr>
      </w:pPr>
    </w:p>
    <w:p w:rsidR="00FF12CB" w:rsidRDefault="00FF12CB" w:rsidP="005E6612">
      <w:pPr>
        <w:pStyle w:val="Titre2"/>
        <w:numPr>
          <w:ilvl w:val="0"/>
          <w:numId w:val="33"/>
        </w:numPr>
        <w:ind w:right="-240"/>
        <w:jc w:val="center"/>
        <w:rPr>
          <w:rFonts w:ascii="Times New Roman" w:hAnsi="Times New Roman" w:cs="Times New Roman"/>
          <w:sz w:val="24"/>
          <w:szCs w:val="24"/>
          <w:u w:val="single"/>
          <w:lang w:val="fr-FR"/>
        </w:rPr>
      </w:pPr>
      <w:r w:rsidRPr="00FF12CB">
        <w:rPr>
          <w:rFonts w:ascii="Times New Roman" w:hAnsi="Times New Roman" w:cs="Times New Roman"/>
          <w:sz w:val="24"/>
          <w:szCs w:val="24"/>
          <w:u w:val="single"/>
          <w:lang w:val="fr-FR"/>
        </w:rPr>
        <w:lastRenderedPageBreak/>
        <w:t>ANALYSE SWOT</w:t>
      </w:r>
    </w:p>
    <w:p w:rsidR="00D24317" w:rsidRDefault="00D24317" w:rsidP="00D24317">
      <w:pPr>
        <w:spacing w:before="100" w:beforeAutospacing="1" w:after="100" w:afterAutospacing="1" w:line="240" w:lineRule="auto"/>
        <w:ind w:left="-709" w:firstLine="720"/>
        <w:jc w:val="both"/>
        <w:rPr>
          <w:rFonts w:ascii="Times New Roman" w:eastAsia="Times New Roman" w:hAnsi="Times New Roman" w:cs="Times New Roman"/>
          <w:sz w:val="24"/>
          <w:szCs w:val="24"/>
          <w:lang w:val="fr-FR" w:eastAsia="fr-FR"/>
        </w:rPr>
      </w:pPr>
      <w:r w:rsidRPr="00D24317">
        <w:rPr>
          <w:rFonts w:ascii="Times New Roman" w:eastAsia="Times New Roman" w:hAnsi="Times New Roman" w:cs="Times New Roman"/>
          <w:sz w:val="24"/>
          <w:szCs w:val="24"/>
          <w:lang w:val="fr-FR" w:eastAsia="fr-FR"/>
        </w:rPr>
        <w:t>Le terme SWOT est un acronyme anglais qui signifie :</w:t>
      </w:r>
      <w:r>
        <w:rPr>
          <w:rFonts w:ascii="Times New Roman" w:eastAsia="Times New Roman" w:hAnsi="Times New Roman" w:cs="Times New Roman"/>
          <w:sz w:val="24"/>
          <w:szCs w:val="24"/>
          <w:lang w:val="fr-FR" w:eastAsia="fr-FR"/>
        </w:rPr>
        <w:t xml:space="preserve"> </w:t>
      </w:r>
      <w:r w:rsidRPr="00D24317">
        <w:rPr>
          <w:rFonts w:ascii="Times New Roman" w:eastAsia="Times New Roman" w:hAnsi="Times New Roman" w:cs="Times New Roman"/>
          <w:sz w:val="24"/>
          <w:szCs w:val="24"/>
          <w:lang w:val="fr-FR" w:eastAsia="fr-FR"/>
        </w:rPr>
        <w:t xml:space="preserve">Il s'agit d'une méthode structurée qui consiste à identifier et évaluer les </w:t>
      </w:r>
      <w:r w:rsidRPr="00D24317">
        <w:rPr>
          <w:rFonts w:ascii="Times New Roman" w:eastAsia="Times New Roman" w:hAnsi="Times New Roman" w:cs="Times New Roman"/>
          <w:bCs/>
          <w:sz w:val="24"/>
          <w:szCs w:val="24"/>
          <w:lang w:val="fr-FR" w:eastAsia="fr-FR"/>
        </w:rPr>
        <w:t>facteurs internes</w:t>
      </w:r>
      <w:r w:rsidRPr="00D24317">
        <w:rPr>
          <w:rFonts w:ascii="Times New Roman" w:eastAsia="Times New Roman" w:hAnsi="Times New Roman" w:cs="Times New Roman"/>
          <w:sz w:val="24"/>
          <w:szCs w:val="24"/>
          <w:lang w:val="fr-FR" w:eastAsia="fr-FR"/>
        </w:rPr>
        <w:t xml:space="preserve"> (Forces et Faiblesses) que l'entreprise contrôle, et les </w:t>
      </w:r>
      <w:r w:rsidRPr="00D24317">
        <w:rPr>
          <w:rFonts w:ascii="Times New Roman" w:eastAsia="Times New Roman" w:hAnsi="Times New Roman" w:cs="Times New Roman"/>
          <w:bCs/>
          <w:sz w:val="24"/>
          <w:szCs w:val="24"/>
          <w:lang w:val="fr-FR" w:eastAsia="fr-FR"/>
        </w:rPr>
        <w:t>facteurs externes</w:t>
      </w:r>
      <w:r w:rsidRPr="00D24317">
        <w:rPr>
          <w:rFonts w:ascii="Times New Roman" w:eastAsia="Times New Roman" w:hAnsi="Times New Roman" w:cs="Times New Roman"/>
          <w:sz w:val="24"/>
          <w:szCs w:val="24"/>
          <w:lang w:val="fr-FR" w:eastAsia="fr-FR"/>
        </w:rPr>
        <w:t xml:space="preserve"> (Opportunités et Menaces) qui sont incontrôlables et proviennent de l'environnement (marché, concurrence, réglementation). </w:t>
      </w:r>
    </w:p>
    <w:p w:rsidR="00FF12CB" w:rsidRPr="00D24317" w:rsidRDefault="00D24317" w:rsidP="00D24317">
      <w:pPr>
        <w:spacing w:before="100" w:beforeAutospacing="1" w:after="100" w:afterAutospacing="1" w:line="240" w:lineRule="auto"/>
        <w:ind w:left="-709" w:firstLine="720"/>
        <w:jc w:val="both"/>
        <w:rPr>
          <w:rFonts w:ascii="Times New Roman" w:eastAsia="Times New Roman" w:hAnsi="Times New Roman" w:cs="Times New Roman"/>
          <w:sz w:val="24"/>
          <w:szCs w:val="24"/>
          <w:lang w:val="fr-FR" w:eastAsia="fr-FR"/>
        </w:rPr>
      </w:pPr>
      <w:r w:rsidRPr="00D24317">
        <w:rPr>
          <w:lang w:val="fr-FR"/>
        </w:rPr>
        <w:t xml:space="preserve">Pour PREDYKT, l'analyse SWOT est vitale pour plusieurs raisons stratégiques Elle l’aide à se différencier. En identifiant clairement ses </w:t>
      </w:r>
      <w:r w:rsidRPr="00D24317">
        <w:rPr>
          <w:bCs/>
          <w:lang w:val="fr-FR"/>
        </w:rPr>
        <w:t>Forces (ex. : algorithmes localisés)</w:t>
      </w:r>
      <w:r w:rsidRPr="00D24317">
        <w:rPr>
          <w:lang w:val="fr-FR"/>
        </w:rPr>
        <w:t xml:space="preserve"> et les </w:t>
      </w:r>
      <w:r w:rsidRPr="00D24317">
        <w:rPr>
          <w:bCs/>
          <w:lang w:val="fr-FR"/>
        </w:rPr>
        <w:t>Faiblesses de la concurrence</w:t>
      </w:r>
      <w:r w:rsidRPr="00D24317">
        <w:rPr>
          <w:lang w:val="fr-FR"/>
        </w:rPr>
        <w:t xml:space="preserve">, PREDYKT peut affiner son argumentaire de vente et </w:t>
      </w:r>
      <w:r w:rsidRPr="00D24317">
        <w:rPr>
          <w:bCs/>
          <w:lang w:val="fr-FR"/>
        </w:rPr>
        <w:t>concentrer ses ressources</w:t>
      </w:r>
      <w:r w:rsidRPr="00D24317">
        <w:rPr>
          <w:lang w:val="fr-FR"/>
        </w:rPr>
        <w:t xml:space="preserve"> sur ce qui le rend unique et indispensable.</w:t>
      </w:r>
    </w:p>
    <w:tbl>
      <w:tblPr>
        <w:tblStyle w:val="Grilledutableau"/>
        <w:tblW w:w="0" w:type="auto"/>
        <w:tblInd w:w="-567" w:type="dxa"/>
        <w:tblLook w:val="04A0" w:firstRow="1" w:lastRow="0" w:firstColumn="1" w:lastColumn="0" w:noHBand="0" w:noVBand="1"/>
      </w:tblPr>
      <w:tblGrid>
        <w:gridCol w:w="5211"/>
        <w:gridCol w:w="4820"/>
      </w:tblGrid>
      <w:tr w:rsidR="00FF12CB" w:rsidTr="00D24317">
        <w:trPr>
          <w:trHeight w:val="523"/>
        </w:trPr>
        <w:tc>
          <w:tcPr>
            <w:tcW w:w="5211" w:type="dxa"/>
            <w:vAlign w:val="center"/>
          </w:tcPr>
          <w:p w:rsidR="00FF12CB" w:rsidRPr="007B0875" w:rsidRDefault="00FF12CB" w:rsidP="00D24317">
            <w:pPr>
              <w:spacing w:before="100" w:beforeAutospacing="1" w:after="100" w:afterAutospacing="1"/>
              <w:jc w:val="center"/>
              <w:rPr>
                <w:rFonts w:ascii="Times New Roman" w:eastAsia="Times New Roman" w:hAnsi="Times New Roman" w:cs="Times New Roman"/>
                <w:b/>
                <w:bCs/>
                <w:sz w:val="24"/>
                <w:szCs w:val="24"/>
                <w:lang w:val="fr-FR" w:eastAsia="fr-FR"/>
              </w:rPr>
            </w:pPr>
            <w:r w:rsidRPr="007B0875">
              <w:rPr>
                <w:rFonts w:ascii="Times New Roman" w:eastAsia="Times New Roman" w:hAnsi="Times New Roman" w:cs="Times New Roman"/>
                <w:b/>
                <w:bCs/>
                <w:sz w:val="24"/>
                <w:szCs w:val="24"/>
                <w:lang w:val="fr-FR" w:eastAsia="fr-FR"/>
              </w:rPr>
              <w:t>FORCES</w:t>
            </w:r>
          </w:p>
        </w:tc>
        <w:tc>
          <w:tcPr>
            <w:tcW w:w="4820" w:type="dxa"/>
            <w:vAlign w:val="center"/>
          </w:tcPr>
          <w:p w:rsidR="00FF12CB" w:rsidRPr="007B0875" w:rsidRDefault="00FF12CB" w:rsidP="00D24317">
            <w:pPr>
              <w:spacing w:before="100" w:beforeAutospacing="1" w:after="100" w:afterAutospacing="1"/>
              <w:jc w:val="center"/>
              <w:rPr>
                <w:rFonts w:ascii="Times New Roman" w:eastAsia="Times New Roman" w:hAnsi="Times New Roman" w:cs="Times New Roman"/>
                <w:b/>
                <w:bCs/>
                <w:sz w:val="24"/>
                <w:szCs w:val="24"/>
                <w:lang w:val="fr-FR" w:eastAsia="fr-FR"/>
              </w:rPr>
            </w:pPr>
            <w:r w:rsidRPr="007B0875">
              <w:rPr>
                <w:rFonts w:ascii="Times New Roman" w:eastAsia="Times New Roman" w:hAnsi="Times New Roman" w:cs="Times New Roman"/>
                <w:b/>
                <w:bCs/>
                <w:sz w:val="24"/>
                <w:szCs w:val="24"/>
                <w:lang w:val="fr-FR" w:eastAsia="fr-FR"/>
              </w:rPr>
              <w:t>FAIBLESSES</w:t>
            </w:r>
          </w:p>
        </w:tc>
      </w:tr>
      <w:tr w:rsidR="00FF12CB" w:rsidTr="00FF12CB">
        <w:tc>
          <w:tcPr>
            <w:tcW w:w="5211" w:type="dxa"/>
          </w:tcPr>
          <w:p w:rsidR="00FF12CB" w:rsidRDefault="00FF12CB"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FF12CB">
              <w:rPr>
                <w:rFonts w:ascii="Times New Roman" w:eastAsia="Times New Roman" w:hAnsi="Times New Roman" w:cs="Times New Roman"/>
                <w:b/>
                <w:bCs/>
                <w:sz w:val="24"/>
                <w:szCs w:val="24"/>
                <w:lang w:val="fr-FR" w:eastAsia="fr-FR"/>
              </w:rPr>
              <w:t>Algorithmes Localisés et Propriétaires :</w:t>
            </w:r>
            <w:r w:rsidRPr="00FF12CB">
              <w:rPr>
                <w:rFonts w:ascii="Times New Roman" w:eastAsia="Times New Roman" w:hAnsi="Times New Roman" w:cs="Times New Roman"/>
                <w:bCs/>
                <w:sz w:val="24"/>
                <w:szCs w:val="24"/>
                <w:lang w:val="fr-FR" w:eastAsia="fr-FR"/>
              </w:rPr>
              <w:t xml:space="preserve"> Le principal avantage. L'IA est entraînée sur des </w:t>
            </w:r>
            <w:r w:rsidRPr="00FF12CB">
              <w:rPr>
                <w:rFonts w:ascii="Times New Roman" w:eastAsia="Times New Roman" w:hAnsi="Times New Roman" w:cs="Times New Roman"/>
                <w:bCs/>
                <w:i/>
                <w:iCs/>
                <w:sz w:val="24"/>
                <w:szCs w:val="24"/>
                <w:lang w:val="fr-FR" w:eastAsia="fr-FR"/>
              </w:rPr>
              <w:t>datasets</w:t>
            </w:r>
            <w:r w:rsidRPr="00FF12CB">
              <w:rPr>
                <w:rFonts w:ascii="Times New Roman" w:eastAsia="Times New Roman" w:hAnsi="Times New Roman" w:cs="Times New Roman"/>
                <w:bCs/>
                <w:sz w:val="24"/>
                <w:szCs w:val="24"/>
                <w:lang w:val="fr-FR" w:eastAsia="fr-FR"/>
              </w:rPr>
              <w:t xml:space="preserve"> financiers et économiques </w:t>
            </w:r>
            <w:r w:rsidRPr="00FF12CB">
              <w:rPr>
                <w:rFonts w:ascii="Times New Roman" w:eastAsia="Times New Roman" w:hAnsi="Times New Roman" w:cs="Times New Roman"/>
                <w:b/>
                <w:bCs/>
                <w:sz w:val="24"/>
                <w:szCs w:val="24"/>
                <w:lang w:val="fr-FR" w:eastAsia="fr-FR"/>
              </w:rPr>
              <w:t>africains</w:t>
            </w:r>
            <w:r w:rsidRPr="00FF12CB">
              <w:rPr>
                <w:rFonts w:ascii="Times New Roman" w:eastAsia="Times New Roman" w:hAnsi="Times New Roman" w:cs="Times New Roman"/>
                <w:bCs/>
                <w:sz w:val="24"/>
                <w:szCs w:val="24"/>
                <w:lang w:val="fr-FR" w:eastAsia="fr-FR"/>
              </w:rPr>
              <w:t>, garantissant une précision supérieure pour les taux de change, l'inflation et la conformité locale (spécificités CEMAC/UEMOA).</w:t>
            </w:r>
          </w:p>
          <w:p w:rsidR="00FF12CB" w:rsidRDefault="00FF12CB" w:rsidP="00B7069A">
            <w:pPr>
              <w:spacing w:before="100" w:beforeAutospacing="1" w:after="100" w:afterAutospacing="1"/>
              <w:jc w:val="both"/>
              <w:rPr>
                <w:lang w:val="fr-FR"/>
              </w:rPr>
            </w:pPr>
            <w:r w:rsidRPr="00FF12CB">
              <w:rPr>
                <w:b/>
                <w:bCs/>
                <w:lang w:val="fr-FR"/>
              </w:rPr>
              <w:t>Proposition de Valeur Unique (Anticipation) :</w:t>
            </w:r>
            <w:r w:rsidRPr="00FF12CB">
              <w:rPr>
                <w:lang w:val="fr-FR"/>
              </w:rPr>
              <w:t xml:space="preserve"> PREDYKT va au-delà du </w:t>
            </w:r>
            <w:r w:rsidRPr="00FF12CB">
              <w:rPr>
                <w:i/>
                <w:iCs/>
                <w:lang w:val="fr-FR"/>
              </w:rPr>
              <w:t>reporting</w:t>
            </w:r>
            <w:r w:rsidRPr="00FF12CB">
              <w:rPr>
                <w:lang w:val="fr-FR"/>
              </w:rPr>
              <w:t xml:space="preserve"> (comptabilité rétrospective) pour offrir de la </w:t>
            </w:r>
            <w:r w:rsidRPr="00FF12CB">
              <w:rPr>
                <w:b/>
                <w:bCs/>
                <w:lang w:val="fr-FR"/>
              </w:rPr>
              <w:t>prédiction de trésorerie</w:t>
            </w:r>
            <w:r w:rsidRPr="00FF12CB">
              <w:rPr>
                <w:lang w:val="fr-FR"/>
              </w:rPr>
              <w:t xml:space="preserve"> et des </w:t>
            </w:r>
            <w:r w:rsidRPr="00FF12CB">
              <w:rPr>
                <w:b/>
                <w:bCs/>
                <w:lang w:val="fr-FR"/>
              </w:rPr>
              <w:t>alertes proactives</w:t>
            </w:r>
            <w:r w:rsidRPr="00FF12CB">
              <w:rPr>
                <w:lang w:val="fr-FR"/>
              </w:rPr>
              <w:t xml:space="preserve"> (</w:t>
            </w:r>
            <w:r w:rsidRPr="00FF12CB">
              <w:rPr>
                <w:i/>
                <w:iCs/>
                <w:lang w:val="fr-FR"/>
              </w:rPr>
              <w:t>Early Warning System</w:t>
            </w:r>
            <w:r w:rsidRPr="00FF12CB">
              <w:rPr>
                <w:lang w:val="fr-FR"/>
              </w:rPr>
              <w:t>).</w:t>
            </w:r>
          </w:p>
          <w:p w:rsidR="00FF12CB" w:rsidRDefault="00FF12CB" w:rsidP="00B7069A">
            <w:pPr>
              <w:spacing w:before="100" w:beforeAutospacing="1" w:after="100" w:afterAutospacing="1"/>
              <w:jc w:val="both"/>
              <w:rPr>
                <w:lang w:val="fr-FR"/>
              </w:rPr>
            </w:pPr>
            <w:r w:rsidRPr="00FF12CB">
              <w:rPr>
                <w:b/>
                <w:bCs/>
                <w:lang w:val="fr-FR"/>
              </w:rPr>
              <w:t>Modèle SaaS Léger :</w:t>
            </w:r>
            <w:r w:rsidRPr="00FF12CB">
              <w:rPr>
                <w:lang w:val="fr-FR"/>
              </w:rPr>
              <w:t xml:space="preserve"> Basé sur le </w:t>
            </w:r>
            <w:r w:rsidRPr="00FF12CB">
              <w:rPr>
                <w:i/>
                <w:iCs/>
                <w:lang w:val="fr-FR"/>
              </w:rPr>
              <w:t>Cloud</w:t>
            </w:r>
            <w:r w:rsidRPr="00FF12CB">
              <w:rPr>
                <w:lang w:val="fr-FR"/>
              </w:rPr>
              <w:t xml:space="preserve"> et l'API, le produit est facile à déployer, nécessitant peu d'infrastructures lourdes chez le client.</w:t>
            </w:r>
          </w:p>
          <w:p w:rsidR="00FF12CB" w:rsidRPr="00FF12CB" w:rsidRDefault="00FF12CB"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FF12CB">
              <w:rPr>
                <w:b/>
                <w:bCs/>
                <w:lang w:val="fr-FR"/>
              </w:rPr>
              <w:t>Compétences Techniques Spécialisées :</w:t>
            </w:r>
            <w:r w:rsidRPr="00FF12CB">
              <w:rPr>
                <w:lang w:val="fr-FR"/>
              </w:rPr>
              <w:t xml:space="preserve"> Expertise avérée en </w:t>
            </w:r>
            <w:r w:rsidRPr="00FF12CB">
              <w:rPr>
                <w:i/>
                <w:iCs/>
                <w:lang w:val="fr-FR"/>
              </w:rPr>
              <w:t>Data Science</w:t>
            </w:r>
            <w:r w:rsidRPr="00FF12CB">
              <w:rPr>
                <w:lang w:val="fr-FR"/>
              </w:rPr>
              <w:t xml:space="preserve"> et en finance africaine au sein de l'équipe fondatrice.</w:t>
            </w:r>
          </w:p>
        </w:tc>
        <w:tc>
          <w:tcPr>
            <w:tcW w:w="4820" w:type="dxa"/>
          </w:tcPr>
          <w:p w:rsidR="00FF12CB" w:rsidRDefault="00FF12CB" w:rsidP="00B7069A">
            <w:pPr>
              <w:spacing w:before="100" w:beforeAutospacing="1" w:after="100" w:afterAutospacing="1"/>
              <w:jc w:val="both"/>
              <w:rPr>
                <w:lang w:val="fr-FR"/>
              </w:rPr>
            </w:pPr>
            <w:r w:rsidRPr="00FF12CB">
              <w:rPr>
                <w:b/>
                <w:bCs/>
                <w:lang w:val="fr-FR"/>
              </w:rPr>
              <w:t>Dépendance à l'Intégration de Données :</w:t>
            </w:r>
            <w:r w:rsidRPr="00FF12CB">
              <w:rPr>
                <w:lang w:val="fr-FR"/>
              </w:rPr>
              <w:t xml:space="preserve"> L'efficacité repose sur la capacité à se connecter aux systèmes bancaires et comptables locaux, qui peuvent être hétérogènes et peu standardisés.</w:t>
            </w:r>
          </w:p>
          <w:p w:rsidR="00FF12CB" w:rsidRDefault="00FF12CB" w:rsidP="00B7069A">
            <w:pPr>
              <w:spacing w:before="100" w:beforeAutospacing="1" w:after="100" w:afterAutospacing="1"/>
              <w:jc w:val="both"/>
              <w:rPr>
                <w:lang w:val="fr-FR"/>
              </w:rPr>
            </w:pPr>
            <w:r w:rsidRPr="00FF12CB">
              <w:rPr>
                <w:b/>
                <w:bCs/>
                <w:lang w:val="fr-FR"/>
              </w:rPr>
              <w:t>Coût Initial de Développement de l'IA :</w:t>
            </w:r>
            <w:r w:rsidRPr="00FF12CB">
              <w:rPr>
                <w:lang w:val="fr-FR"/>
              </w:rPr>
              <w:t xml:space="preserve"> Le coût et le temps nécessaires pour former, labelliser et maintenir une base de données IA localisée est élevé (W1).</w:t>
            </w:r>
          </w:p>
          <w:p w:rsidR="00FF12CB" w:rsidRDefault="00FF12CB" w:rsidP="00B7069A">
            <w:pPr>
              <w:spacing w:before="100" w:beforeAutospacing="1" w:after="100" w:afterAutospacing="1"/>
              <w:jc w:val="both"/>
              <w:rPr>
                <w:lang w:val="fr-FR"/>
              </w:rPr>
            </w:pPr>
            <w:r w:rsidRPr="00FF12CB">
              <w:rPr>
                <w:b/>
                <w:bCs/>
                <w:lang w:val="fr-FR"/>
              </w:rPr>
              <w:t>Évangélisation du Marché :</w:t>
            </w:r>
            <w:r w:rsidRPr="00FF12CB">
              <w:rPr>
                <w:lang w:val="fr-FR"/>
              </w:rPr>
              <w:t xml:space="preserve"> Les PME africaines sont habituées aux processus manuels. Il faut un effort important pour éduquer le marché à l'importance de la gestion prédictive et de l'IA.</w:t>
            </w:r>
          </w:p>
          <w:p w:rsidR="00FF12CB" w:rsidRPr="00FF12CB" w:rsidRDefault="00FF12CB"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FF12CB">
              <w:rPr>
                <w:b/>
                <w:bCs/>
                <w:lang w:val="fr-FR"/>
              </w:rPr>
              <w:t>Rareté des Talents Locaux :</w:t>
            </w:r>
            <w:r w:rsidRPr="00FF12CB">
              <w:rPr>
                <w:lang w:val="fr-FR"/>
              </w:rPr>
              <w:t xml:space="preserve"> Difficulté à recruter et à retenir des </w:t>
            </w:r>
            <w:r w:rsidRPr="00FF12CB">
              <w:rPr>
                <w:i/>
                <w:iCs/>
                <w:lang w:val="fr-FR"/>
              </w:rPr>
              <w:t>Data Scientists</w:t>
            </w:r>
            <w:r w:rsidRPr="00FF12CB">
              <w:rPr>
                <w:lang w:val="fr-FR"/>
              </w:rPr>
              <w:t xml:space="preserve"> et des ingénieurs </w:t>
            </w:r>
            <w:r w:rsidRPr="00FF12CB">
              <w:rPr>
                <w:i/>
                <w:iCs/>
                <w:lang w:val="fr-FR"/>
              </w:rPr>
              <w:t>Cloud</w:t>
            </w:r>
            <w:r w:rsidRPr="00FF12CB">
              <w:rPr>
                <w:lang w:val="fr-FR"/>
              </w:rPr>
              <w:t xml:space="preserve"> de haut niveau en Afrique pour la montée en puissance.</w:t>
            </w:r>
          </w:p>
        </w:tc>
      </w:tr>
      <w:tr w:rsidR="00FF12CB" w:rsidTr="00FF12CB">
        <w:tc>
          <w:tcPr>
            <w:tcW w:w="5211" w:type="dxa"/>
          </w:tcPr>
          <w:p w:rsidR="00FF12CB" w:rsidRPr="007B0875" w:rsidRDefault="00FF12CB" w:rsidP="00FF12CB">
            <w:pPr>
              <w:spacing w:before="100" w:beforeAutospacing="1" w:after="100" w:afterAutospacing="1"/>
              <w:jc w:val="center"/>
              <w:rPr>
                <w:rFonts w:ascii="Times New Roman" w:eastAsia="Times New Roman" w:hAnsi="Times New Roman" w:cs="Times New Roman"/>
                <w:b/>
                <w:bCs/>
                <w:sz w:val="24"/>
                <w:szCs w:val="24"/>
                <w:lang w:val="fr-FR" w:eastAsia="fr-FR"/>
              </w:rPr>
            </w:pPr>
            <w:r w:rsidRPr="007B0875">
              <w:rPr>
                <w:rFonts w:ascii="Times New Roman" w:eastAsia="Times New Roman" w:hAnsi="Times New Roman" w:cs="Times New Roman"/>
                <w:b/>
                <w:bCs/>
                <w:sz w:val="24"/>
                <w:szCs w:val="24"/>
                <w:lang w:val="fr-FR" w:eastAsia="fr-FR"/>
              </w:rPr>
              <w:t>OPPORTUNITES</w:t>
            </w:r>
          </w:p>
        </w:tc>
        <w:tc>
          <w:tcPr>
            <w:tcW w:w="4820" w:type="dxa"/>
          </w:tcPr>
          <w:p w:rsidR="00FF12CB" w:rsidRPr="007B0875" w:rsidRDefault="00FF12CB" w:rsidP="00FF12CB">
            <w:pPr>
              <w:spacing w:before="100" w:beforeAutospacing="1" w:after="100" w:afterAutospacing="1"/>
              <w:jc w:val="center"/>
              <w:rPr>
                <w:rFonts w:ascii="Times New Roman" w:eastAsia="Times New Roman" w:hAnsi="Times New Roman" w:cs="Times New Roman"/>
                <w:b/>
                <w:bCs/>
                <w:sz w:val="24"/>
                <w:szCs w:val="24"/>
                <w:lang w:val="fr-FR" w:eastAsia="fr-FR"/>
              </w:rPr>
            </w:pPr>
            <w:r w:rsidRPr="007B0875">
              <w:rPr>
                <w:rFonts w:ascii="Times New Roman" w:eastAsia="Times New Roman" w:hAnsi="Times New Roman" w:cs="Times New Roman"/>
                <w:b/>
                <w:bCs/>
                <w:sz w:val="24"/>
                <w:szCs w:val="24"/>
                <w:lang w:val="fr-FR" w:eastAsia="fr-FR"/>
              </w:rPr>
              <w:t>MENACES</w:t>
            </w:r>
          </w:p>
        </w:tc>
      </w:tr>
      <w:tr w:rsidR="00FF12CB" w:rsidTr="00FF12CB">
        <w:tc>
          <w:tcPr>
            <w:tcW w:w="5211" w:type="dxa"/>
          </w:tcPr>
          <w:p w:rsidR="00FF12CB" w:rsidRDefault="00FF12CB" w:rsidP="00B7069A">
            <w:pPr>
              <w:spacing w:before="100" w:beforeAutospacing="1" w:after="100" w:afterAutospacing="1"/>
              <w:jc w:val="both"/>
              <w:rPr>
                <w:lang w:val="fr-FR"/>
              </w:rPr>
            </w:pPr>
            <w:r w:rsidRPr="00FF12CB">
              <w:rPr>
                <w:b/>
                <w:bCs/>
                <w:lang w:val="fr-FR"/>
              </w:rPr>
              <w:t>Pénétration du Numérique Accélérée :</w:t>
            </w:r>
            <w:r w:rsidRPr="00FF12CB">
              <w:rPr>
                <w:lang w:val="fr-FR"/>
              </w:rPr>
              <w:t xml:space="preserve"> L'adoption croissante du Mobile Money et des outils numériques crée des </w:t>
            </w:r>
            <w:r w:rsidRPr="00FF12CB">
              <w:rPr>
                <w:b/>
                <w:bCs/>
                <w:lang w:val="fr-FR"/>
              </w:rPr>
              <w:t>données structurées</w:t>
            </w:r>
            <w:r w:rsidRPr="00FF12CB">
              <w:rPr>
                <w:lang w:val="fr-FR"/>
              </w:rPr>
              <w:t xml:space="preserve"> et facilite l'onboarding des clients.</w:t>
            </w:r>
          </w:p>
          <w:p w:rsidR="00FF12CB" w:rsidRDefault="00FF12CB" w:rsidP="00B7069A">
            <w:pPr>
              <w:spacing w:before="100" w:beforeAutospacing="1" w:after="100" w:afterAutospacing="1"/>
              <w:jc w:val="both"/>
              <w:rPr>
                <w:lang w:val="fr-FR"/>
              </w:rPr>
            </w:pPr>
            <w:r w:rsidRPr="00FF12CB">
              <w:rPr>
                <w:b/>
                <w:bCs/>
                <w:lang w:val="fr-FR"/>
              </w:rPr>
              <w:t>Demande de Visibilité Urgente :</w:t>
            </w:r>
            <w:r w:rsidRPr="00FF12CB">
              <w:rPr>
                <w:lang w:val="fr-FR"/>
              </w:rPr>
              <w:t xml:space="preserve"> La forte volatilité économique (post-pandémie, inflation) pousse les dirigeants à chercher activement des solutions d'aide à la décision.</w:t>
            </w:r>
          </w:p>
          <w:p w:rsidR="00FF12CB" w:rsidRDefault="00FF12CB" w:rsidP="00B7069A">
            <w:pPr>
              <w:spacing w:before="100" w:beforeAutospacing="1" w:after="100" w:afterAutospacing="1"/>
              <w:jc w:val="both"/>
              <w:rPr>
                <w:lang w:val="fr-FR"/>
              </w:rPr>
            </w:pPr>
            <w:r w:rsidRPr="00FF12CB">
              <w:rPr>
                <w:b/>
                <w:bCs/>
                <w:lang w:val="fr-FR"/>
              </w:rPr>
              <w:t>Partenariats Stratégiques :</w:t>
            </w:r>
            <w:r w:rsidRPr="00FF12CB">
              <w:rPr>
                <w:lang w:val="fr-FR"/>
              </w:rPr>
              <w:t xml:space="preserve"> Possibilité de collaboration avec les banques locales (besoin d'outils d'évaluation de risque pour les prêts aux PME) et les institutions gouvernementales (simplification fiscale)</w:t>
            </w:r>
          </w:p>
          <w:p w:rsidR="00FF12CB" w:rsidRPr="00FF12CB" w:rsidRDefault="00FF12CB"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FF12CB">
              <w:rPr>
                <w:b/>
                <w:bCs/>
                <w:lang w:val="fr-FR"/>
              </w:rPr>
              <w:t>Faiblesse de la Concurrence Adaptée :</w:t>
            </w:r>
            <w:r w:rsidRPr="00FF12CB">
              <w:rPr>
                <w:lang w:val="fr-FR"/>
              </w:rPr>
              <w:t xml:space="preserve"> Les solutions globales existantes sont coûteuses et peu </w:t>
            </w:r>
            <w:r w:rsidRPr="00FF12CB">
              <w:rPr>
                <w:lang w:val="fr-FR"/>
              </w:rPr>
              <w:lastRenderedPageBreak/>
              <w:t>adaptées aux spécificités fiscales et comptables africaines.</w:t>
            </w:r>
          </w:p>
        </w:tc>
        <w:tc>
          <w:tcPr>
            <w:tcW w:w="4820" w:type="dxa"/>
          </w:tcPr>
          <w:p w:rsidR="00FF12CB" w:rsidRDefault="00FF12CB" w:rsidP="00B7069A">
            <w:pPr>
              <w:spacing w:before="100" w:beforeAutospacing="1" w:after="100" w:afterAutospacing="1"/>
              <w:jc w:val="both"/>
            </w:pPr>
            <w:r w:rsidRPr="00FF12CB">
              <w:rPr>
                <w:b/>
                <w:bCs/>
                <w:lang w:val="fr-FR"/>
              </w:rPr>
              <w:lastRenderedPageBreak/>
              <w:t>Risques de Cybersécurité et de Confiance :</w:t>
            </w:r>
            <w:r w:rsidRPr="00FF12CB">
              <w:rPr>
                <w:lang w:val="fr-FR"/>
              </w:rPr>
              <w:t xml:space="preserve"> La gestion de données financières sensibles exige une sécurité maximale. </w:t>
            </w:r>
            <w:r>
              <w:t>Tout incident de sécurité pourrait détruire la confiance client.</w:t>
            </w:r>
          </w:p>
          <w:p w:rsidR="00FF12CB" w:rsidRDefault="00FF12CB" w:rsidP="00B7069A">
            <w:pPr>
              <w:spacing w:before="100" w:beforeAutospacing="1" w:after="100" w:afterAutospacing="1"/>
              <w:jc w:val="both"/>
              <w:rPr>
                <w:lang w:val="fr-FR"/>
              </w:rPr>
            </w:pPr>
            <w:r>
              <w:rPr>
                <w:b/>
                <w:bCs/>
                <w:lang w:val="fr-FR"/>
              </w:rPr>
              <w:t>I</w:t>
            </w:r>
            <w:r w:rsidRPr="00FF12CB">
              <w:rPr>
                <w:b/>
                <w:bCs/>
                <w:lang w:val="fr-FR"/>
              </w:rPr>
              <w:t>nstabilité Réglementaire et Fiscale :</w:t>
            </w:r>
            <w:r w:rsidRPr="00FF12CB">
              <w:rPr>
                <w:lang w:val="fr-FR"/>
              </w:rPr>
              <w:t xml:space="preserve"> Les changements soudains et imprévisibles dans les lois fiscales ou bancaires peuvent rendre les algorithmes de conformité obsolètes rapidement.</w:t>
            </w:r>
          </w:p>
          <w:p w:rsidR="00FF12CB" w:rsidRDefault="00FF12CB" w:rsidP="00B7069A">
            <w:pPr>
              <w:spacing w:before="100" w:beforeAutospacing="1" w:after="100" w:afterAutospacing="1"/>
              <w:jc w:val="both"/>
              <w:rPr>
                <w:lang w:val="fr-FR"/>
              </w:rPr>
            </w:pPr>
            <w:r w:rsidRPr="00FF12CB">
              <w:rPr>
                <w:b/>
                <w:bCs/>
                <w:lang w:val="fr-FR"/>
              </w:rPr>
              <w:t>Infrastructures Locales Inégales :</w:t>
            </w:r>
            <w:r w:rsidRPr="00FF12CB">
              <w:rPr>
                <w:lang w:val="fr-FR"/>
              </w:rPr>
              <w:t xml:space="preserve"> Malgré l'amélioration, les problèmes de connectivité et d'accès à l'électricité dans certaines zones peuvent freiner l'adoption de solutions </w:t>
            </w:r>
            <w:r w:rsidRPr="00FF12CB">
              <w:rPr>
                <w:i/>
                <w:iCs/>
                <w:lang w:val="fr-FR"/>
              </w:rPr>
              <w:t>Cloud</w:t>
            </w:r>
            <w:r w:rsidRPr="00FF12CB">
              <w:rPr>
                <w:lang w:val="fr-FR"/>
              </w:rPr>
              <w:t xml:space="preserve"> temps réel.</w:t>
            </w:r>
          </w:p>
          <w:p w:rsidR="00FF12CB" w:rsidRPr="00FF12CB" w:rsidRDefault="00FF12CB"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FF12CB">
              <w:rPr>
                <w:b/>
                <w:bCs/>
                <w:lang w:val="fr-FR"/>
              </w:rPr>
              <w:t>Réponse Compétitive :</w:t>
            </w:r>
            <w:r w:rsidRPr="00FF12CB">
              <w:rPr>
                <w:lang w:val="fr-FR"/>
              </w:rPr>
              <w:t xml:space="preserve"> Des acteurs globaux (ex. : SAGE, Microsoft) pourraient décider de </w:t>
            </w:r>
            <w:r w:rsidRPr="00FF12CB">
              <w:rPr>
                <w:lang w:val="fr-FR"/>
              </w:rPr>
              <w:lastRenderedPageBreak/>
              <w:t xml:space="preserve">développer des modules spécifiquement pour l'Afrique, ou des </w:t>
            </w:r>
            <w:r w:rsidRPr="00FF12CB">
              <w:rPr>
                <w:i/>
                <w:iCs/>
                <w:lang w:val="fr-FR"/>
              </w:rPr>
              <w:t>Fintechs</w:t>
            </w:r>
            <w:r w:rsidRPr="00FF12CB">
              <w:rPr>
                <w:lang w:val="fr-FR"/>
              </w:rPr>
              <w:t xml:space="preserve"> locales concurrentes pourraient émerger rapidement.</w:t>
            </w:r>
          </w:p>
        </w:tc>
      </w:tr>
    </w:tbl>
    <w:p w:rsidR="00D24317" w:rsidRDefault="00D24317" w:rsidP="00D24317">
      <w:pPr>
        <w:spacing w:before="100" w:beforeAutospacing="1" w:after="100" w:afterAutospacing="1" w:line="240" w:lineRule="auto"/>
        <w:rPr>
          <w:rFonts w:ascii="Times New Roman" w:eastAsia="Times New Roman" w:hAnsi="Times New Roman" w:cs="Times New Roman"/>
          <w:bCs/>
          <w:sz w:val="24"/>
          <w:szCs w:val="24"/>
          <w:lang w:val="fr-FR" w:eastAsia="fr-FR"/>
        </w:rPr>
      </w:pPr>
    </w:p>
    <w:p w:rsidR="00B60BB7" w:rsidRPr="00D24317" w:rsidRDefault="00B7069A" w:rsidP="005E6612">
      <w:pPr>
        <w:pStyle w:val="Paragraphedeliste"/>
        <w:numPr>
          <w:ilvl w:val="0"/>
          <w:numId w:val="46"/>
        </w:numPr>
        <w:spacing w:before="100" w:beforeAutospacing="1" w:after="100" w:afterAutospacing="1" w:line="240" w:lineRule="auto"/>
        <w:ind w:left="-142" w:hanging="436"/>
        <w:jc w:val="center"/>
        <w:rPr>
          <w:rFonts w:ascii="Times New Roman" w:eastAsia="Times New Roman" w:hAnsi="Times New Roman" w:cs="Times New Roman"/>
          <w:bCs/>
          <w:sz w:val="24"/>
          <w:szCs w:val="24"/>
          <w:lang w:val="fr-FR" w:eastAsia="fr-FR"/>
        </w:rPr>
      </w:pPr>
      <w:r w:rsidRPr="00D24317">
        <w:rPr>
          <w:rFonts w:ascii="Times New Roman" w:eastAsiaTheme="majorEastAsia" w:hAnsi="Times New Roman" w:cs="Times New Roman"/>
          <w:b/>
          <w:bCs/>
          <w:color w:val="4F81BD" w:themeColor="accent1"/>
          <w:sz w:val="24"/>
          <w:szCs w:val="24"/>
          <w:u w:val="single"/>
          <w:lang w:val="fr-FR"/>
        </w:rPr>
        <w:t>REPONSES AU SWOT</w:t>
      </w:r>
      <w:r w:rsidR="00D24317">
        <w:rPr>
          <w:rFonts w:ascii="Times New Roman" w:eastAsiaTheme="majorEastAsia" w:hAnsi="Times New Roman" w:cs="Times New Roman"/>
          <w:b/>
          <w:bCs/>
          <w:color w:val="4F81BD" w:themeColor="accent1"/>
          <w:sz w:val="24"/>
          <w:szCs w:val="24"/>
          <w:u w:val="single"/>
          <w:lang w:val="fr-FR"/>
        </w:rPr>
        <w:t> : FAIBLESSES</w:t>
      </w:r>
    </w:p>
    <w:tbl>
      <w:tblPr>
        <w:tblStyle w:val="Grilledutableau"/>
        <w:tblW w:w="0" w:type="auto"/>
        <w:tblInd w:w="-567" w:type="dxa"/>
        <w:tblLook w:val="04A0" w:firstRow="1" w:lastRow="0" w:firstColumn="1" w:lastColumn="0" w:noHBand="0" w:noVBand="1"/>
      </w:tblPr>
      <w:tblGrid>
        <w:gridCol w:w="3179"/>
        <w:gridCol w:w="3180"/>
        <w:gridCol w:w="3672"/>
      </w:tblGrid>
      <w:tr w:rsidR="00B7069A" w:rsidTr="00B7069A">
        <w:tc>
          <w:tcPr>
            <w:tcW w:w="3179" w:type="dxa"/>
          </w:tcPr>
          <w:p w:rsid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Pr>
                <w:rFonts w:ascii="Times New Roman" w:eastAsia="Times New Roman" w:hAnsi="Times New Roman" w:cs="Times New Roman"/>
                <w:bCs/>
                <w:sz w:val="24"/>
                <w:szCs w:val="24"/>
                <w:lang w:val="fr-FR" w:eastAsia="fr-FR"/>
              </w:rPr>
              <w:t>FAIBLESSE</w:t>
            </w:r>
            <w:r w:rsidR="00D24317">
              <w:rPr>
                <w:rFonts w:ascii="Times New Roman" w:eastAsia="Times New Roman" w:hAnsi="Times New Roman" w:cs="Times New Roman"/>
                <w:bCs/>
                <w:sz w:val="24"/>
                <w:szCs w:val="24"/>
                <w:lang w:val="fr-FR" w:eastAsia="fr-FR"/>
              </w:rPr>
              <w:t>S</w:t>
            </w:r>
          </w:p>
        </w:tc>
        <w:tc>
          <w:tcPr>
            <w:tcW w:w="3180" w:type="dxa"/>
          </w:tcPr>
          <w:p w:rsid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Pr>
                <w:rFonts w:ascii="Times New Roman" w:eastAsia="Times New Roman" w:hAnsi="Times New Roman" w:cs="Times New Roman"/>
                <w:bCs/>
                <w:sz w:val="24"/>
                <w:szCs w:val="24"/>
                <w:lang w:val="fr-FR" w:eastAsia="fr-FR"/>
              </w:rPr>
              <w:t>STRATEGIE DE REPONSE</w:t>
            </w:r>
          </w:p>
        </w:tc>
        <w:tc>
          <w:tcPr>
            <w:tcW w:w="3672" w:type="dxa"/>
          </w:tcPr>
          <w:p w:rsid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Pr>
                <w:rFonts w:ascii="Times New Roman" w:eastAsia="Times New Roman" w:hAnsi="Times New Roman" w:cs="Times New Roman"/>
                <w:bCs/>
                <w:sz w:val="24"/>
                <w:szCs w:val="24"/>
                <w:lang w:val="fr-FR" w:eastAsia="fr-FR"/>
              </w:rPr>
              <w:t>PLAN D’ACTION SPECIFIQUE</w:t>
            </w:r>
          </w:p>
        </w:tc>
      </w:tr>
      <w:tr w:rsidR="00B7069A" w:rsidTr="00B7069A">
        <w:tc>
          <w:tcPr>
            <w:tcW w:w="3179"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Dépendance à l'Intégration de Données</w:t>
            </w:r>
            <w:r w:rsidRPr="00B7069A">
              <w:rPr>
                <w:lang w:val="fr-FR"/>
              </w:rPr>
              <w:t xml:space="preserve"> (Hétérogénéité des syst</w:t>
            </w:r>
            <w:r>
              <w:rPr>
                <w:lang w:val="fr-FR"/>
              </w:rPr>
              <w:t>èmes comptables déjà existant</w:t>
            </w:r>
            <w:r w:rsidRPr="00B7069A">
              <w:rPr>
                <w:lang w:val="fr-FR"/>
              </w:rPr>
              <w:t>).</w:t>
            </w:r>
          </w:p>
        </w:tc>
        <w:tc>
          <w:tcPr>
            <w:tcW w:w="3180"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Standardisation et Partenariats :</w:t>
            </w:r>
            <w:r w:rsidRPr="00B7069A">
              <w:rPr>
                <w:lang w:val="fr-FR"/>
              </w:rPr>
              <w:t xml:space="preserve"> Développer un moteur d'intégration universel et créer des partenariats avec les acteurs clés.</w:t>
            </w:r>
          </w:p>
        </w:tc>
        <w:tc>
          <w:tcPr>
            <w:tcW w:w="3672"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lang w:val="fr-FR"/>
              </w:rPr>
              <w:t xml:space="preserve">Développer en priorité un </w:t>
            </w:r>
            <w:r w:rsidRPr="00B7069A">
              <w:rPr>
                <w:b/>
                <w:bCs/>
                <w:lang w:val="fr-FR"/>
              </w:rPr>
              <w:t>moteur OCR/NLP</w:t>
            </w:r>
            <w:r w:rsidRPr="00B7069A">
              <w:rPr>
                <w:lang w:val="fr-FR"/>
              </w:rPr>
              <w:t xml:space="preserve"> robuste pour lire et interpréter les factures et relevés non structurés. </w:t>
            </w:r>
            <w:r w:rsidRPr="00B7069A">
              <w:rPr>
                <w:b/>
                <w:bCs/>
                <w:lang w:val="fr-FR"/>
              </w:rPr>
              <w:t>Signer des partenariats stratégiques</w:t>
            </w:r>
            <w:r w:rsidRPr="00B7069A">
              <w:rPr>
                <w:lang w:val="fr-FR"/>
              </w:rPr>
              <w:t xml:space="preserve"> avec les banques locales (API Banking) et les éditeurs de logiciels comptables les pl</w:t>
            </w:r>
            <w:r>
              <w:rPr>
                <w:lang w:val="fr-FR"/>
              </w:rPr>
              <w:t>us courants au Cameroun</w:t>
            </w:r>
          </w:p>
        </w:tc>
      </w:tr>
      <w:tr w:rsidR="00B7069A" w:rsidTr="00B7069A">
        <w:tc>
          <w:tcPr>
            <w:tcW w:w="3179"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Coût Initial de Développement de l'IA</w:t>
            </w:r>
            <w:r w:rsidRPr="00B7069A">
              <w:rPr>
                <w:lang w:val="fr-FR"/>
              </w:rPr>
              <w:t xml:space="preserve"> (Investissement lourd en labellisation des données et maintenance).</w:t>
            </w:r>
          </w:p>
        </w:tc>
        <w:tc>
          <w:tcPr>
            <w:tcW w:w="3180"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Focus et Monétisation :</w:t>
            </w:r>
            <w:r w:rsidRPr="00B7069A">
              <w:rPr>
                <w:lang w:val="fr-FR"/>
              </w:rPr>
              <w:t xml:space="preserve"> Concentrer l'IA sur un </w:t>
            </w:r>
            <w:r w:rsidRPr="00B7069A">
              <w:rPr>
                <w:i/>
                <w:iCs/>
                <w:lang w:val="fr-FR"/>
              </w:rPr>
              <w:t>pain point</w:t>
            </w:r>
            <w:r w:rsidRPr="00B7069A">
              <w:rPr>
                <w:lang w:val="fr-FR"/>
              </w:rPr>
              <w:t xml:space="preserve"> critique et monétiser l'avantage concurrentiel qu'elle procure.</w:t>
            </w:r>
          </w:p>
        </w:tc>
        <w:tc>
          <w:tcPr>
            <w:tcW w:w="3672"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Prioriser la Trésorerie Prédictive</w:t>
            </w:r>
            <w:r w:rsidRPr="00B7069A">
              <w:rPr>
                <w:lang w:val="fr-FR"/>
              </w:rPr>
              <w:t xml:space="preserve"> (ROI immédiat pour le client) avant les autres modules. </w:t>
            </w:r>
            <w:r w:rsidRPr="00B7069A">
              <w:rPr>
                <w:b/>
                <w:bCs/>
                <w:lang w:val="fr-FR"/>
              </w:rPr>
              <w:t>Intégrer le coût de maintenance</w:t>
            </w:r>
            <w:r w:rsidRPr="00B7069A">
              <w:rPr>
                <w:lang w:val="fr-FR"/>
              </w:rPr>
              <w:t xml:space="preserve"> et d'enrichissement de la </w:t>
            </w:r>
            <w:r w:rsidRPr="00B7069A">
              <w:rPr>
                <w:i/>
                <w:iCs/>
                <w:lang w:val="fr-FR"/>
              </w:rPr>
              <w:t>data</w:t>
            </w:r>
            <w:r w:rsidRPr="00B7069A">
              <w:rPr>
                <w:lang w:val="fr-FR"/>
              </w:rPr>
              <w:t xml:space="preserve"> locale dans le tarif de l'abonnement Premium.</w:t>
            </w:r>
          </w:p>
        </w:tc>
      </w:tr>
      <w:tr w:rsidR="00B7069A" w:rsidTr="00B7069A">
        <w:tc>
          <w:tcPr>
            <w:tcW w:w="3179"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Évangélisation du Marché</w:t>
            </w:r>
            <w:r w:rsidRPr="00B7069A">
              <w:rPr>
                <w:lang w:val="fr-FR"/>
              </w:rPr>
              <w:t xml:space="preserve"> (Habitude aux processus manuels, manque de culture prédictive).</w:t>
            </w:r>
          </w:p>
        </w:tc>
        <w:tc>
          <w:tcPr>
            <w:tcW w:w="3180"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Démonstration du ROI :</w:t>
            </w:r>
            <w:r w:rsidRPr="00B7069A">
              <w:rPr>
                <w:lang w:val="fr-FR"/>
              </w:rPr>
              <w:t xml:space="preserve"> Simplifier l'expérience utilisateur et prouver la valeur par le résultat.</w:t>
            </w:r>
          </w:p>
        </w:tc>
        <w:tc>
          <w:tcPr>
            <w:tcW w:w="3672" w:type="dxa"/>
          </w:tcPr>
          <w:p w:rsidR="00B7069A" w:rsidRPr="00B7069A" w:rsidRDefault="00B7069A" w:rsidP="00871184">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Simplifier l'UX/UI</w:t>
            </w:r>
            <w:r w:rsidRPr="00B7069A">
              <w:rPr>
                <w:lang w:val="fr-FR"/>
              </w:rPr>
              <w:t xml:space="preserve"> pour une prise en main intuitive. Mener des </w:t>
            </w:r>
            <w:r w:rsidRPr="00B7069A">
              <w:rPr>
                <w:b/>
                <w:bCs/>
                <w:lang w:val="fr-FR"/>
              </w:rPr>
              <w:t>webinaires et ateliers de formation gratuits</w:t>
            </w:r>
            <w:r w:rsidRPr="00B7069A">
              <w:rPr>
                <w:lang w:val="fr-FR"/>
              </w:rPr>
              <w:t xml:space="preserve"> ciblés pour les dirigeants ("Devenez proactif en 30 jours"). Publier des études de cas détaillées montrant le </w:t>
            </w:r>
            <w:r w:rsidRPr="00B7069A">
              <w:rPr>
                <w:b/>
                <w:bCs/>
                <w:lang w:val="fr-FR"/>
              </w:rPr>
              <w:t>ROI financier</w:t>
            </w:r>
            <w:r w:rsidRPr="00B7069A">
              <w:rPr>
                <w:lang w:val="fr-FR"/>
              </w:rPr>
              <w:t xml:space="preserve"> concret chez les premiers clients.</w:t>
            </w:r>
          </w:p>
        </w:tc>
      </w:tr>
      <w:tr w:rsidR="00B7069A" w:rsidTr="00B7069A">
        <w:tc>
          <w:tcPr>
            <w:tcW w:w="3179" w:type="dxa"/>
          </w:tcPr>
          <w:p w:rsidR="00B7069A" w:rsidRPr="00B7069A" w:rsidRDefault="00B7069A" w:rsidP="00871184">
            <w:pPr>
              <w:spacing w:before="100" w:beforeAutospacing="1" w:after="100" w:afterAutospacing="1"/>
              <w:jc w:val="both"/>
              <w:rPr>
                <w:b/>
                <w:bCs/>
                <w:lang w:val="fr-FR"/>
              </w:rPr>
            </w:pPr>
            <w:r w:rsidRPr="00B7069A">
              <w:rPr>
                <w:b/>
                <w:bCs/>
                <w:lang w:val="fr-FR"/>
              </w:rPr>
              <w:t>Rareté des Talents Locaux</w:t>
            </w:r>
            <w:r w:rsidRPr="00B7069A">
              <w:rPr>
                <w:lang w:val="fr-FR"/>
              </w:rPr>
              <w:t xml:space="preserve"> (Difficulté à recruter des </w:t>
            </w:r>
            <w:r w:rsidRPr="00B7069A">
              <w:rPr>
                <w:i/>
                <w:iCs/>
                <w:lang w:val="fr-FR"/>
              </w:rPr>
              <w:t>Data Scientists</w:t>
            </w:r>
            <w:r w:rsidRPr="00B7069A">
              <w:rPr>
                <w:lang w:val="fr-FR"/>
              </w:rPr>
              <w:t xml:space="preserve"> et ingénieurs).</w:t>
            </w:r>
          </w:p>
        </w:tc>
        <w:tc>
          <w:tcPr>
            <w:tcW w:w="3180" w:type="dxa"/>
          </w:tcPr>
          <w:p w:rsidR="00B7069A" w:rsidRPr="00B7069A" w:rsidRDefault="00B7069A" w:rsidP="00871184">
            <w:pPr>
              <w:spacing w:before="100" w:beforeAutospacing="1" w:after="100" w:afterAutospacing="1"/>
              <w:jc w:val="both"/>
              <w:rPr>
                <w:b/>
                <w:bCs/>
                <w:lang w:val="fr-FR"/>
              </w:rPr>
            </w:pPr>
            <w:r w:rsidRPr="00B7069A">
              <w:rPr>
                <w:b/>
                <w:bCs/>
                <w:lang w:val="fr-FR"/>
              </w:rPr>
              <w:t>Développement des Talents et Remote :</w:t>
            </w:r>
            <w:r w:rsidRPr="00B7069A">
              <w:rPr>
                <w:lang w:val="fr-FR"/>
              </w:rPr>
              <w:t xml:space="preserve"> Investir dans la formation et élargir le bassin de recrutemen</w:t>
            </w:r>
            <w:r>
              <w:rPr>
                <w:lang w:val="fr-FR"/>
              </w:rPr>
              <w:t>t</w:t>
            </w:r>
          </w:p>
        </w:tc>
        <w:tc>
          <w:tcPr>
            <w:tcW w:w="3672" w:type="dxa"/>
          </w:tcPr>
          <w:p w:rsidR="00B7069A" w:rsidRPr="00B7069A" w:rsidRDefault="00B7069A" w:rsidP="00871184">
            <w:pPr>
              <w:spacing w:before="100" w:beforeAutospacing="1" w:after="100" w:afterAutospacing="1"/>
              <w:jc w:val="both"/>
              <w:rPr>
                <w:b/>
                <w:bCs/>
                <w:lang w:val="fr-FR"/>
              </w:rPr>
            </w:pPr>
            <w:r w:rsidRPr="00B7069A">
              <w:rPr>
                <w:b/>
                <w:bCs/>
                <w:lang w:val="fr-FR"/>
              </w:rPr>
              <w:t>Créer un programme de stages/formation</w:t>
            </w:r>
            <w:r w:rsidRPr="00B7069A">
              <w:rPr>
                <w:lang w:val="fr-FR"/>
              </w:rPr>
              <w:t xml:space="preserve"> en partenariat avec des universités techniques locales (ex. : École Polytechnique). Envisager le </w:t>
            </w:r>
            <w:r w:rsidRPr="00B7069A">
              <w:rPr>
                <w:b/>
                <w:bCs/>
                <w:lang w:val="fr-FR"/>
              </w:rPr>
              <w:t>recrutement à distance</w:t>
            </w:r>
            <w:r w:rsidRPr="00B7069A">
              <w:rPr>
                <w:lang w:val="fr-FR"/>
              </w:rPr>
              <w:t xml:space="preserve"> (remote) de talents africains dans la diaspora pour les rôles ultra-spécialisés.</w:t>
            </w:r>
          </w:p>
        </w:tc>
      </w:tr>
    </w:tbl>
    <w:p w:rsidR="00D24317" w:rsidRPr="00D24317" w:rsidRDefault="00D24317" w:rsidP="00D24317">
      <w:pPr>
        <w:pStyle w:val="Paragraphedeliste"/>
        <w:spacing w:before="100" w:beforeAutospacing="1" w:after="100" w:afterAutospacing="1" w:line="240" w:lineRule="auto"/>
        <w:ind w:left="-142"/>
        <w:rPr>
          <w:rFonts w:ascii="Times New Roman" w:eastAsia="Times New Roman" w:hAnsi="Times New Roman" w:cs="Times New Roman"/>
          <w:bCs/>
          <w:sz w:val="24"/>
          <w:szCs w:val="24"/>
          <w:lang w:val="fr-FR" w:eastAsia="fr-FR"/>
        </w:rPr>
      </w:pPr>
    </w:p>
    <w:p w:rsidR="00B7069A" w:rsidRPr="00D24317" w:rsidRDefault="00D24317" w:rsidP="005E6612">
      <w:pPr>
        <w:pStyle w:val="Paragraphedeliste"/>
        <w:numPr>
          <w:ilvl w:val="0"/>
          <w:numId w:val="46"/>
        </w:numPr>
        <w:spacing w:before="100" w:beforeAutospacing="1" w:after="100" w:afterAutospacing="1" w:line="240" w:lineRule="auto"/>
        <w:ind w:left="-142" w:hanging="436"/>
        <w:jc w:val="center"/>
        <w:rPr>
          <w:rFonts w:ascii="Times New Roman" w:eastAsia="Times New Roman" w:hAnsi="Times New Roman" w:cs="Times New Roman"/>
          <w:bCs/>
          <w:sz w:val="24"/>
          <w:szCs w:val="24"/>
          <w:lang w:val="fr-FR" w:eastAsia="fr-FR"/>
        </w:rPr>
      </w:pPr>
      <w:r w:rsidRPr="00D24317">
        <w:rPr>
          <w:rFonts w:ascii="Times New Roman" w:eastAsiaTheme="majorEastAsia" w:hAnsi="Times New Roman" w:cs="Times New Roman"/>
          <w:b/>
          <w:bCs/>
          <w:color w:val="4F81BD" w:themeColor="accent1"/>
          <w:sz w:val="24"/>
          <w:szCs w:val="24"/>
          <w:u w:val="single"/>
          <w:lang w:val="fr-FR"/>
        </w:rPr>
        <w:t xml:space="preserve">REPONSES AU SWOT : </w:t>
      </w:r>
      <w:r>
        <w:rPr>
          <w:rFonts w:ascii="Times New Roman" w:eastAsiaTheme="majorEastAsia" w:hAnsi="Times New Roman" w:cs="Times New Roman"/>
          <w:b/>
          <w:bCs/>
          <w:color w:val="4F81BD" w:themeColor="accent1"/>
          <w:sz w:val="24"/>
          <w:szCs w:val="24"/>
          <w:u w:val="single"/>
          <w:lang w:val="fr-FR"/>
        </w:rPr>
        <w:t>MENACES</w:t>
      </w:r>
    </w:p>
    <w:tbl>
      <w:tblPr>
        <w:tblStyle w:val="Grilledutableau"/>
        <w:tblW w:w="0" w:type="auto"/>
        <w:tblInd w:w="-567" w:type="dxa"/>
        <w:tblLook w:val="04A0" w:firstRow="1" w:lastRow="0" w:firstColumn="1" w:lastColumn="0" w:noHBand="0" w:noVBand="1"/>
      </w:tblPr>
      <w:tblGrid>
        <w:gridCol w:w="3179"/>
        <w:gridCol w:w="3180"/>
        <w:gridCol w:w="3672"/>
      </w:tblGrid>
      <w:tr w:rsidR="00B7069A" w:rsidTr="00B7069A">
        <w:tc>
          <w:tcPr>
            <w:tcW w:w="3179" w:type="dxa"/>
          </w:tcPr>
          <w:p w:rsidR="00B7069A" w:rsidRDefault="00B7069A" w:rsidP="00B7069A">
            <w:pPr>
              <w:spacing w:before="100" w:beforeAutospacing="1" w:after="100" w:afterAutospacing="1"/>
              <w:jc w:val="both"/>
              <w:rPr>
                <w:rFonts w:ascii="Times New Roman" w:eastAsia="Times New Roman" w:hAnsi="Times New Roman" w:cs="Times New Roman"/>
                <w:bCs/>
                <w:sz w:val="24"/>
                <w:szCs w:val="24"/>
                <w:lang w:val="fr-FR" w:eastAsia="fr-FR"/>
              </w:rPr>
            </w:pPr>
            <w:r>
              <w:rPr>
                <w:rFonts w:ascii="Times New Roman" w:eastAsia="Times New Roman" w:hAnsi="Times New Roman" w:cs="Times New Roman"/>
                <w:bCs/>
                <w:sz w:val="24"/>
                <w:szCs w:val="24"/>
                <w:lang w:val="fr-FR" w:eastAsia="fr-FR"/>
              </w:rPr>
              <w:t>MENACES</w:t>
            </w:r>
          </w:p>
        </w:tc>
        <w:tc>
          <w:tcPr>
            <w:tcW w:w="3180" w:type="dxa"/>
          </w:tcPr>
          <w:p w:rsidR="00B7069A" w:rsidRDefault="00B7069A" w:rsidP="00B7069A">
            <w:pPr>
              <w:spacing w:before="100" w:beforeAutospacing="1" w:after="100" w:afterAutospacing="1"/>
              <w:jc w:val="both"/>
              <w:rPr>
                <w:rFonts w:ascii="Times New Roman" w:eastAsia="Times New Roman" w:hAnsi="Times New Roman" w:cs="Times New Roman"/>
                <w:bCs/>
                <w:sz w:val="24"/>
                <w:szCs w:val="24"/>
                <w:lang w:val="fr-FR" w:eastAsia="fr-FR"/>
              </w:rPr>
            </w:pPr>
            <w:r>
              <w:rPr>
                <w:rFonts w:ascii="Times New Roman" w:eastAsia="Times New Roman" w:hAnsi="Times New Roman" w:cs="Times New Roman"/>
                <w:bCs/>
                <w:sz w:val="24"/>
                <w:szCs w:val="24"/>
                <w:lang w:val="fr-FR" w:eastAsia="fr-FR"/>
              </w:rPr>
              <w:t>STRATEGIE DE REPONSE</w:t>
            </w:r>
          </w:p>
        </w:tc>
        <w:tc>
          <w:tcPr>
            <w:tcW w:w="3672" w:type="dxa"/>
          </w:tcPr>
          <w:p w:rsidR="00B7069A" w:rsidRDefault="00B7069A" w:rsidP="00B7069A">
            <w:pPr>
              <w:spacing w:before="100" w:beforeAutospacing="1" w:after="100" w:afterAutospacing="1"/>
              <w:jc w:val="both"/>
              <w:rPr>
                <w:rFonts w:ascii="Times New Roman" w:eastAsia="Times New Roman" w:hAnsi="Times New Roman" w:cs="Times New Roman"/>
                <w:bCs/>
                <w:sz w:val="24"/>
                <w:szCs w:val="24"/>
                <w:lang w:val="fr-FR" w:eastAsia="fr-FR"/>
              </w:rPr>
            </w:pPr>
            <w:r>
              <w:rPr>
                <w:rFonts w:ascii="Times New Roman" w:eastAsia="Times New Roman" w:hAnsi="Times New Roman" w:cs="Times New Roman"/>
                <w:bCs/>
                <w:sz w:val="24"/>
                <w:szCs w:val="24"/>
                <w:lang w:val="fr-FR" w:eastAsia="fr-FR"/>
              </w:rPr>
              <w:t>PLAN D’ACTION SPECIFIQUE</w:t>
            </w:r>
          </w:p>
        </w:tc>
      </w:tr>
      <w:tr w:rsidR="00B7069A" w:rsidTr="00B7069A">
        <w:tc>
          <w:tcPr>
            <w:tcW w:w="3179" w:type="dxa"/>
          </w:tcPr>
          <w:p w:rsidR="00B7069A" w:rsidRPr="00B7069A" w:rsidRDefault="00B7069A"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Risques de Cybersécurité et de Confiance</w:t>
            </w:r>
            <w:r w:rsidRPr="00B7069A">
              <w:rPr>
                <w:lang w:val="fr-FR"/>
              </w:rPr>
              <w:t xml:space="preserve"> (Gestion de données ultra-sensibles).</w:t>
            </w:r>
          </w:p>
        </w:tc>
        <w:tc>
          <w:tcPr>
            <w:tcW w:w="3180" w:type="dxa"/>
          </w:tcPr>
          <w:p w:rsidR="00B7069A" w:rsidRPr="00B7069A" w:rsidRDefault="00B7069A"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Sécurité au Cœur de la Proposition :</w:t>
            </w:r>
            <w:r w:rsidRPr="00B7069A">
              <w:rPr>
                <w:lang w:val="fr-FR"/>
              </w:rPr>
              <w:t xml:space="preserve"> Faire de la sécurité un argument de vente non négociable.</w:t>
            </w:r>
          </w:p>
        </w:tc>
        <w:tc>
          <w:tcPr>
            <w:tcW w:w="3672" w:type="dxa"/>
          </w:tcPr>
          <w:p w:rsidR="00B7069A" w:rsidRPr="00B7069A" w:rsidRDefault="00B7069A"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B7069A">
              <w:rPr>
                <w:b/>
                <w:bCs/>
                <w:lang w:val="fr-FR"/>
              </w:rPr>
              <w:t>Obtenir des certifications de sécurité</w:t>
            </w:r>
            <w:r w:rsidRPr="00B7069A">
              <w:rPr>
                <w:lang w:val="fr-FR"/>
              </w:rPr>
              <w:t xml:space="preserve"> reconnues (ex. : ISO 27001 ou équivalent local, si disponible). Utiliser des </w:t>
            </w:r>
            <w:r w:rsidRPr="00B7069A">
              <w:rPr>
                <w:b/>
                <w:bCs/>
                <w:lang w:val="fr-FR"/>
              </w:rPr>
              <w:t>infrastructures cloud souveraines ou sécurisées</w:t>
            </w:r>
            <w:r w:rsidRPr="00B7069A">
              <w:rPr>
                <w:lang w:val="fr-FR"/>
              </w:rPr>
              <w:t xml:space="preserve"> pour respecter les réglementations sur la résidence des données. </w:t>
            </w:r>
            <w:r>
              <w:rPr>
                <w:b/>
                <w:bCs/>
              </w:rPr>
              <w:lastRenderedPageBreak/>
              <w:t>Transparence totale</w:t>
            </w:r>
            <w:r>
              <w:t xml:space="preserve"> sur les protocoles de chiffrement.</w:t>
            </w:r>
          </w:p>
        </w:tc>
      </w:tr>
      <w:tr w:rsidR="00B7069A" w:rsidTr="00B7069A">
        <w:tc>
          <w:tcPr>
            <w:tcW w:w="3179" w:type="dxa"/>
          </w:tcPr>
          <w:p w:rsidR="00B7069A" w:rsidRPr="00D24317" w:rsidRDefault="00D24317"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D24317">
              <w:rPr>
                <w:b/>
                <w:bCs/>
                <w:lang w:val="fr-FR"/>
              </w:rPr>
              <w:lastRenderedPageBreak/>
              <w:t>Instabilité Réglementaire et Fiscale</w:t>
            </w:r>
            <w:r w:rsidRPr="00D24317">
              <w:rPr>
                <w:lang w:val="fr-FR"/>
              </w:rPr>
              <w:t xml:space="preserve"> (Changements soudains des lois locales).</w:t>
            </w:r>
          </w:p>
        </w:tc>
        <w:tc>
          <w:tcPr>
            <w:tcW w:w="3180" w:type="dxa"/>
          </w:tcPr>
          <w:p w:rsidR="00B7069A" w:rsidRPr="00D24317" w:rsidRDefault="00D24317"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D24317">
              <w:rPr>
                <w:b/>
                <w:bCs/>
                <w:lang w:val="fr-FR"/>
              </w:rPr>
              <w:t>Veille Réglementaire Active et Flexibilité Technologique :</w:t>
            </w:r>
            <w:r w:rsidRPr="00D24317">
              <w:rPr>
                <w:lang w:val="fr-FR"/>
              </w:rPr>
              <w:t xml:space="preserve"> Rendre l'architecture modulaire.</w:t>
            </w:r>
          </w:p>
        </w:tc>
        <w:tc>
          <w:tcPr>
            <w:tcW w:w="3672" w:type="dxa"/>
          </w:tcPr>
          <w:p w:rsidR="00B7069A" w:rsidRPr="00D24317" w:rsidRDefault="00D24317"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D24317">
              <w:rPr>
                <w:b/>
                <w:bCs/>
                <w:lang w:val="fr-FR"/>
              </w:rPr>
              <w:t>Mettre en place une veille légale</w:t>
            </w:r>
            <w:r w:rsidRPr="00D24317">
              <w:rPr>
                <w:lang w:val="fr-FR"/>
              </w:rPr>
              <w:t xml:space="preserve"> en partenariat avec des cabinets d'audit locaux reconnus. Construire le module de conformité de manière </w:t>
            </w:r>
            <w:r w:rsidRPr="00D24317">
              <w:rPr>
                <w:b/>
                <w:bCs/>
                <w:lang w:val="fr-FR"/>
              </w:rPr>
              <w:t>modulaire</w:t>
            </w:r>
            <w:r w:rsidRPr="00D24317">
              <w:rPr>
                <w:lang w:val="fr-FR"/>
              </w:rPr>
              <w:t xml:space="preserve"> pour pouvoir mettre à jour rapidement les règles fiscales sans reconstruire tout le système.</w:t>
            </w:r>
          </w:p>
        </w:tc>
      </w:tr>
      <w:tr w:rsidR="00B7069A" w:rsidTr="00B7069A">
        <w:tc>
          <w:tcPr>
            <w:tcW w:w="3179" w:type="dxa"/>
          </w:tcPr>
          <w:p w:rsidR="00B7069A" w:rsidRPr="00D24317" w:rsidRDefault="00D24317"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D24317">
              <w:rPr>
                <w:b/>
                <w:bCs/>
                <w:lang w:val="fr-FR"/>
              </w:rPr>
              <w:t>Infrastructures Locales Inégales</w:t>
            </w:r>
            <w:r w:rsidRPr="00D24317">
              <w:rPr>
                <w:lang w:val="fr-FR"/>
              </w:rPr>
              <w:t xml:space="preserve"> (Problèmes de connectivité et d'électricité).</w:t>
            </w:r>
          </w:p>
        </w:tc>
        <w:tc>
          <w:tcPr>
            <w:tcW w:w="3180" w:type="dxa"/>
          </w:tcPr>
          <w:p w:rsidR="00B7069A" w:rsidRPr="00D24317" w:rsidRDefault="00D24317"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D24317">
              <w:rPr>
                <w:b/>
                <w:bCs/>
                <w:lang w:val="fr-FR"/>
              </w:rPr>
              <w:t>Conception "Offline-First" et Légère :</w:t>
            </w:r>
            <w:r w:rsidRPr="00D24317">
              <w:rPr>
                <w:lang w:val="fr-FR"/>
              </w:rPr>
              <w:t xml:space="preserve"> Optimiser l'application pour les faibles bandes passantes</w:t>
            </w:r>
          </w:p>
        </w:tc>
        <w:tc>
          <w:tcPr>
            <w:tcW w:w="3672" w:type="dxa"/>
          </w:tcPr>
          <w:p w:rsidR="00B7069A" w:rsidRPr="00D24317" w:rsidRDefault="00D24317" w:rsidP="00B7069A">
            <w:pPr>
              <w:spacing w:before="100" w:beforeAutospacing="1" w:after="100" w:afterAutospacing="1"/>
              <w:jc w:val="both"/>
              <w:rPr>
                <w:rFonts w:ascii="Times New Roman" w:eastAsia="Times New Roman" w:hAnsi="Times New Roman" w:cs="Times New Roman"/>
                <w:bCs/>
                <w:sz w:val="24"/>
                <w:szCs w:val="24"/>
                <w:lang w:val="fr-FR" w:eastAsia="fr-FR"/>
              </w:rPr>
            </w:pPr>
            <w:r w:rsidRPr="00D24317">
              <w:rPr>
                <w:lang w:val="fr-FR"/>
              </w:rPr>
              <w:t xml:space="preserve">Développer une </w:t>
            </w:r>
            <w:r w:rsidRPr="00D24317">
              <w:rPr>
                <w:b/>
                <w:bCs/>
                <w:lang w:val="fr-FR"/>
              </w:rPr>
              <w:t>architecture légère</w:t>
            </w:r>
            <w:r w:rsidRPr="00D24317">
              <w:rPr>
                <w:lang w:val="fr-FR"/>
              </w:rPr>
              <w:t xml:space="preserve"> nécessitant peu de données pour le chargement. Permettre une </w:t>
            </w:r>
            <w:r w:rsidRPr="00D24317">
              <w:rPr>
                <w:b/>
                <w:bCs/>
                <w:lang w:val="fr-FR"/>
              </w:rPr>
              <w:t>synchronisation différée</w:t>
            </w:r>
            <w:r w:rsidRPr="00D24317">
              <w:rPr>
                <w:lang w:val="fr-FR"/>
              </w:rPr>
              <w:t xml:space="preserve"> (synchronisation des données lorsque la connexion est rétablie) pour que les utilisateurs puissent travailler même avec une connexion instable.</w:t>
            </w:r>
          </w:p>
        </w:tc>
      </w:tr>
      <w:tr w:rsidR="00B7069A" w:rsidTr="00B7069A">
        <w:tc>
          <w:tcPr>
            <w:tcW w:w="3179" w:type="dxa"/>
          </w:tcPr>
          <w:p w:rsidR="00B7069A" w:rsidRPr="00D24317" w:rsidRDefault="00D24317" w:rsidP="00B7069A">
            <w:pPr>
              <w:spacing w:before="100" w:beforeAutospacing="1" w:after="100" w:afterAutospacing="1"/>
              <w:jc w:val="both"/>
              <w:rPr>
                <w:b/>
                <w:bCs/>
                <w:lang w:val="fr-FR"/>
              </w:rPr>
            </w:pPr>
            <w:r w:rsidRPr="00D24317">
              <w:rPr>
                <w:b/>
                <w:bCs/>
                <w:lang w:val="fr-FR"/>
              </w:rPr>
              <w:t>Réponse Compétitive</w:t>
            </w:r>
            <w:r w:rsidRPr="00D24317">
              <w:rPr>
                <w:lang w:val="fr-FR"/>
              </w:rPr>
              <w:t xml:space="preserve"> (Acteurs globaux qui adaptent leur offre ou émergence de concurrents locaux).</w:t>
            </w:r>
          </w:p>
        </w:tc>
        <w:tc>
          <w:tcPr>
            <w:tcW w:w="3180" w:type="dxa"/>
          </w:tcPr>
          <w:p w:rsidR="00B7069A" w:rsidRPr="00D24317" w:rsidRDefault="00D24317" w:rsidP="00B7069A">
            <w:pPr>
              <w:spacing w:before="100" w:beforeAutospacing="1" w:after="100" w:afterAutospacing="1"/>
              <w:jc w:val="both"/>
              <w:rPr>
                <w:b/>
                <w:bCs/>
                <w:lang w:val="fr-FR"/>
              </w:rPr>
            </w:pPr>
            <w:r w:rsidRPr="00D24317">
              <w:rPr>
                <w:b/>
                <w:bCs/>
                <w:lang w:val="fr-FR"/>
              </w:rPr>
              <w:t>Verrouillage par la Donnée et l'Hyper-Localisation :</w:t>
            </w:r>
            <w:r w:rsidRPr="00D24317">
              <w:rPr>
                <w:lang w:val="fr-FR"/>
              </w:rPr>
              <w:t xml:space="preserve"> Créer des barrières à l'entrée par la spécificité.</w:t>
            </w:r>
          </w:p>
        </w:tc>
        <w:tc>
          <w:tcPr>
            <w:tcW w:w="3672" w:type="dxa"/>
          </w:tcPr>
          <w:p w:rsidR="00B7069A" w:rsidRPr="00D24317" w:rsidRDefault="00D24317" w:rsidP="00D24317">
            <w:pPr>
              <w:jc w:val="both"/>
              <w:rPr>
                <w:lang w:val="fr-FR"/>
              </w:rPr>
            </w:pPr>
            <w:r w:rsidRPr="00D24317">
              <w:rPr>
                <w:b/>
                <w:bCs/>
                <w:lang w:val="fr-FR"/>
              </w:rPr>
              <w:t>Accélérer l'acquisition de clients</w:t>
            </w:r>
            <w:r w:rsidRPr="00D24317">
              <w:rPr>
                <w:lang w:val="fr-FR"/>
              </w:rPr>
              <w:t xml:space="preserve"> pour construire rapidement le plus grand </w:t>
            </w:r>
            <w:r w:rsidRPr="00D24317">
              <w:rPr>
                <w:i/>
                <w:iCs/>
                <w:lang w:val="fr-FR"/>
              </w:rPr>
              <w:t>dataset</w:t>
            </w:r>
            <w:r w:rsidRPr="00D24317">
              <w:rPr>
                <w:lang w:val="fr-FR"/>
              </w:rPr>
              <w:t xml:space="preserve"> d'IA africain (Toutes les données alimentent la précision du modèle). </w:t>
            </w:r>
            <w:r w:rsidRPr="00D24317">
              <w:rPr>
                <w:b/>
                <w:bCs/>
                <w:lang w:val="fr-FR"/>
              </w:rPr>
              <w:t>Développer des fonctionnalités impossibles</w:t>
            </w:r>
            <w:r w:rsidRPr="00D24317">
              <w:rPr>
                <w:lang w:val="fr-FR"/>
              </w:rPr>
              <w:t xml:space="preserve"> pour les acteurs globaux (ex. : Gestion des devises multiples ultra-spécifiques, modélisation des marchés informels).</w:t>
            </w:r>
          </w:p>
        </w:tc>
      </w:tr>
    </w:tbl>
    <w:p w:rsidR="00B60BB7" w:rsidRPr="0019725D" w:rsidRDefault="00B60BB7" w:rsidP="00FF12CB">
      <w:pPr>
        <w:spacing w:before="100" w:beforeAutospacing="1" w:after="100" w:afterAutospacing="1" w:line="240" w:lineRule="auto"/>
        <w:jc w:val="both"/>
        <w:rPr>
          <w:rFonts w:ascii="Times New Roman" w:eastAsia="Times New Roman" w:hAnsi="Times New Roman" w:cs="Times New Roman"/>
          <w:bCs/>
          <w:sz w:val="24"/>
          <w:szCs w:val="24"/>
          <w:lang w:val="fr-FR" w:eastAsia="fr-FR"/>
        </w:rPr>
      </w:pPr>
    </w:p>
    <w:p w:rsidR="00A75247" w:rsidRPr="0019725D" w:rsidRDefault="006A61B9" w:rsidP="005E6612">
      <w:pPr>
        <w:pStyle w:val="Paragraphedeliste"/>
        <w:numPr>
          <w:ilvl w:val="0"/>
          <w:numId w:val="33"/>
        </w:numPr>
        <w:spacing w:before="100" w:beforeAutospacing="1" w:after="100" w:afterAutospacing="1" w:line="240" w:lineRule="auto"/>
        <w:jc w:val="center"/>
        <w:outlineLvl w:val="1"/>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8"/>
          <w:szCs w:val="28"/>
          <w:u w:val="single"/>
          <w:lang w:val="fr-FR"/>
        </w:rPr>
        <w:t>FONCTIONNEMENT</w:t>
      </w:r>
      <w:r w:rsidR="00A75247" w:rsidRPr="0019725D">
        <w:rPr>
          <w:rFonts w:ascii="Times New Roman" w:eastAsiaTheme="majorEastAsia" w:hAnsi="Times New Roman" w:cs="Times New Roman"/>
          <w:b/>
          <w:bCs/>
          <w:color w:val="4F81BD" w:themeColor="accent1"/>
          <w:sz w:val="24"/>
          <w:szCs w:val="24"/>
          <w:u w:val="single"/>
          <w:lang w:val="fr-FR"/>
        </w:rPr>
        <w:t xml:space="preserve"> DE PREDYKT : LE CYCLE DE LA DONNEE</w:t>
      </w:r>
    </w:p>
    <w:p w:rsidR="00DF5371" w:rsidRPr="0019725D" w:rsidRDefault="00DF5371" w:rsidP="00DF5371">
      <w:pPr>
        <w:pStyle w:val="Paragraphedeliste"/>
        <w:spacing w:before="100" w:beforeAutospacing="1" w:after="100" w:afterAutospacing="1" w:line="240" w:lineRule="auto"/>
        <w:ind w:left="11"/>
        <w:outlineLvl w:val="1"/>
        <w:rPr>
          <w:rFonts w:ascii="Times New Roman" w:eastAsiaTheme="majorEastAsia" w:hAnsi="Times New Roman" w:cs="Times New Roman"/>
          <w:b/>
          <w:bCs/>
          <w:color w:val="4F81BD" w:themeColor="accent1"/>
          <w:sz w:val="24"/>
          <w:szCs w:val="24"/>
          <w:u w:val="single"/>
          <w:lang w:val="fr-FR"/>
        </w:rPr>
      </w:pPr>
    </w:p>
    <w:p w:rsidR="00EF54F6" w:rsidRPr="0019725D" w:rsidRDefault="00EF54F6" w:rsidP="00E56C26">
      <w:pPr>
        <w:pStyle w:val="Paragraphedeliste"/>
        <w:spacing w:before="100" w:beforeAutospacing="1" w:after="100" w:afterAutospacing="1" w:line="240" w:lineRule="auto"/>
        <w:ind w:left="-567"/>
        <w:outlineLvl w:val="1"/>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sz w:val="24"/>
          <w:szCs w:val="24"/>
          <w:lang w:val="fr-FR" w:eastAsia="fr-FR"/>
        </w:rPr>
        <w:t>PREDYKT opère en quatre étapes clés pour transformer les données brutes en intelligence actionnable :</w:t>
      </w:r>
    </w:p>
    <w:p w:rsidR="00DF5371" w:rsidRPr="0019725D" w:rsidRDefault="00DF5371" w:rsidP="00DF5371">
      <w:pPr>
        <w:pStyle w:val="Paragraphedeliste"/>
        <w:spacing w:before="100" w:beforeAutospacing="1" w:after="100" w:afterAutospacing="1" w:line="240" w:lineRule="auto"/>
        <w:ind w:left="-567" w:hanging="142"/>
        <w:outlineLvl w:val="1"/>
        <w:rPr>
          <w:rFonts w:ascii="Times New Roman" w:eastAsiaTheme="majorEastAsia" w:hAnsi="Times New Roman" w:cs="Times New Roman"/>
          <w:b/>
          <w:bCs/>
          <w:color w:val="4F81BD" w:themeColor="accent1"/>
          <w:sz w:val="24"/>
          <w:szCs w:val="24"/>
          <w:u w:val="single"/>
          <w:lang w:val="fr-FR"/>
        </w:rPr>
      </w:pPr>
    </w:p>
    <w:p w:rsidR="00EF54F6" w:rsidRPr="0019725D" w:rsidRDefault="00EF54F6" w:rsidP="005E6612">
      <w:pPr>
        <w:pStyle w:val="Paragraphedeliste"/>
        <w:numPr>
          <w:ilvl w:val="0"/>
          <w:numId w:val="32"/>
        </w:numPr>
        <w:spacing w:before="100" w:beforeAutospacing="1" w:after="100" w:afterAutospacing="1" w:line="240" w:lineRule="auto"/>
        <w:ind w:left="-567" w:hanging="142"/>
        <w:jc w:val="center"/>
        <w:outlineLvl w:val="2"/>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4"/>
          <w:szCs w:val="24"/>
          <w:u w:val="single"/>
          <w:lang w:val="fr-FR"/>
        </w:rPr>
        <w:t>Collecte et Intégration Dynamique</w:t>
      </w:r>
    </w:p>
    <w:p w:rsidR="00EF54F6" w:rsidRPr="00EF54F6" w:rsidRDefault="00EF54F6" w:rsidP="00E56C26">
      <w:pPr>
        <w:spacing w:before="100" w:beforeAutospacing="1" w:after="100" w:afterAutospacing="1" w:line="240" w:lineRule="auto"/>
        <w:ind w:left="-709"/>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sz w:val="24"/>
          <w:szCs w:val="24"/>
          <w:lang w:val="fr-FR" w:eastAsia="fr-FR"/>
        </w:rPr>
        <w:t>C'est la première étape cruciale. PREDYKT se connecte aux di</w:t>
      </w:r>
      <w:r w:rsidR="00DF5371" w:rsidRPr="0019725D">
        <w:rPr>
          <w:rFonts w:ascii="Times New Roman" w:eastAsia="Times New Roman" w:hAnsi="Times New Roman" w:cs="Times New Roman"/>
          <w:sz w:val="24"/>
          <w:szCs w:val="24"/>
          <w:lang w:val="fr-FR" w:eastAsia="fr-FR"/>
        </w:rPr>
        <w:t xml:space="preserve">fférentes sources de données de l'entreprise </w:t>
      </w:r>
    </w:p>
    <w:p w:rsidR="00EF54F6" w:rsidRPr="00EF54F6" w:rsidRDefault="00EF54F6" w:rsidP="005E6612">
      <w:pPr>
        <w:numPr>
          <w:ilvl w:val="0"/>
          <w:numId w:val="24"/>
        </w:numPr>
        <w:spacing w:before="100" w:beforeAutospacing="1" w:after="100" w:afterAutospacing="1" w:line="240" w:lineRule="auto"/>
        <w:ind w:left="284" w:hanging="426"/>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Connexion Multi-Sources :</w:t>
      </w:r>
      <w:r w:rsidRPr="00EF54F6">
        <w:rPr>
          <w:rFonts w:ascii="Times New Roman" w:eastAsia="Times New Roman" w:hAnsi="Times New Roman" w:cs="Times New Roman"/>
          <w:sz w:val="24"/>
          <w:szCs w:val="24"/>
          <w:lang w:val="fr-FR" w:eastAsia="fr-FR"/>
        </w:rPr>
        <w:t xml:space="preserve"> Intégration par API ou connecteurs sécurisés aux systèmes comptables existants (SAGE, </w:t>
      </w:r>
      <w:r w:rsidRPr="0019725D">
        <w:rPr>
          <w:rFonts w:ascii="Times New Roman" w:eastAsia="Times New Roman" w:hAnsi="Times New Roman" w:cs="Times New Roman"/>
          <w:sz w:val="24"/>
          <w:szCs w:val="24"/>
          <w:lang w:val="fr-FR" w:eastAsia="fr-FR"/>
        </w:rPr>
        <w:t>Quickbook</w:t>
      </w:r>
      <w:r w:rsidRPr="00EF54F6">
        <w:rPr>
          <w:rFonts w:ascii="Times New Roman" w:eastAsia="Times New Roman" w:hAnsi="Times New Roman" w:cs="Times New Roman"/>
          <w:sz w:val="24"/>
          <w:szCs w:val="24"/>
          <w:lang w:val="fr-FR" w:eastAsia="fr-FR"/>
        </w:rPr>
        <w:t>, logiciels locaux), aux comptes bancaires, aux systèmes de facturation et aux fichiers RH.</w:t>
      </w:r>
    </w:p>
    <w:p w:rsidR="00EF54F6" w:rsidRPr="00EF54F6" w:rsidRDefault="00EF54F6" w:rsidP="005E6612">
      <w:pPr>
        <w:numPr>
          <w:ilvl w:val="0"/>
          <w:numId w:val="24"/>
        </w:numPr>
        <w:spacing w:before="100" w:beforeAutospacing="1" w:after="100" w:afterAutospacing="1" w:line="240" w:lineRule="auto"/>
        <w:ind w:left="284" w:hanging="426"/>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Normalisation :</w:t>
      </w:r>
      <w:r w:rsidRPr="00EF54F6">
        <w:rPr>
          <w:rFonts w:ascii="Times New Roman" w:eastAsia="Times New Roman" w:hAnsi="Times New Roman" w:cs="Times New Roman"/>
          <w:sz w:val="24"/>
          <w:szCs w:val="24"/>
          <w:lang w:val="fr-FR" w:eastAsia="fr-FR"/>
        </w:rPr>
        <w:t xml:space="preserve"> Les données, souvent hétérogènes et non structurées (fichiers Excel, reçus scannés, écritures comptables disparates), sont </w:t>
      </w:r>
      <w:r w:rsidRPr="00EF54F6">
        <w:rPr>
          <w:rFonts w:ascii="Times New Roman" w:eastAsia="Times New Roman" w:hAnsi="Times New Roman" w:cs="Times New Roman"/>
          <w:bCs/>
          <w:sz w:val="24"/>
          <w:szCs w:val="24"/>
          <w:lang w:val="fr-FR" w:eastAsia="fr-FR"/>
        </w:rPr>
        <w:t>nettoyées, standardisées et normalisées</w:t>
      </w:r>
      <w:r w:rsidRPr="00EF54F6">
        <w:rPr>
          <w:rFonts w:ascii="Times New Roman" w:eastAsia="Times New Roman" w:hAnsi="Times New Roman" w:cs="Times New Roman"/>
          <w:sz w:val="24"/>
          <w:szCs w:val="24"/>
          <w:lang w:val="fr-FR" w:eastAsia="fr-FR"/>
        </w:rPr>
        <w:t xml:space="preserve"> au sein de la plateforme. Cela est essentiel pour garantir la qualité de l'analyse qui suit.</w:t>
      </w:r>
    </w:p>
    <w:p w:rsidR="00DF5371" w:rsidRPr="0019725D" w:rsidRDefault="00EF54F6" w:rsidP="005E6612">
      <w:pPr>
        <w:pStyle w:val="Paragraphedeliste"/>
        <w:numPr>
          <w:ilvl w:val="0"/>
          <w:numId w:val="32"/>
        </w:numPr>
        <w:spacing w:before="100" w:beforeAutospacing="1" w:after="100" w:afterAutospacing="1" w:line="240" w:lineRule="auto"/>
        <w:ind w:left="-567" w:hanging="142"/>
        <w:jc w:val="center"/>
        <w:outlineLvl w:val="2"/>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4"/>
          <w:szCs w:val="24"/>
          <w:u w:val="single"/>
          <w:lang w:val="fr-FR"/>
        </w:rPr>
        <w:t>Traitement et Analyse Augmentée</w:t>
      </w:r>
    </w:p>
    <w:p w:rsidR="00EF54F6" w:rsidRPr="0019725D" w:rsidRDefault="00EF54F6" w:rsidP="00E56C26">
      <w:pPr>
        <w:spacing w:before="100" w:beforeAutospacing="1" w:after="100" w:afterAutospacing="1" w:line="240" w:lineRule="auto"/>
        <w:ind w:left="-709" w:firstLine="142"/>
        <w:outlineLvl w:val="2"/>
        <w:rPr>
          <w:rFonts w:ascii="Times New Roman" w:eastAsiaTheme="majorEastAsia" w:hAnsi="Times New Roman" w:cs="Times New Roman"/>
          <w:b/>
          <w:bCs/>
          <w:color w:val="4F81BD" w:themeColor="accent1"/>
          <w:sz w:val="24"/>
          <w:szCs w:val="24"/>
          <w:u w:val="single"/>
          <w:lang w:val="fr-FR"/>
        </w:rPr>
      </w:pPr>
      <w:r w:rsidRPr="0019725D">
        <w:rPr>
          <w:rFonts w:ascii="Times New Roman" w:eastAsia="Times New Roman" w:hAnsi="Times New Roman" w:cs="Times New Roman"/>
          <w:sz w:val="24"/>
          <w:szCs w:val="24"/>
          <w:lang w:val="fr-FR" w:eastAsia="fr-FR"/>
        </w:rPr>
        <w:t>Une fois centralisées, les données sont traitées par le moteur d'Intelligence Artificielle de PREDYKT :</w:t>
      </w:r>
    </w:p>
    <w:p w:rsidR="00EF54F6" w:rsidRPr="00EF54F6" w:rsidRDefault="00EF54F6" w:rsidP="005E6612">
      <w:pPr>
        <w:numPr>
          <w:ilvl w:val="0"/>
          <w:numId w:val="25"/>
        </w:numPr>
        <w:spacing w:before="100" w:beforeAutospacing="1" w:after="100" w:afterAutospacing="1" w:line="240" w:lineRule="auto"/>
        <w:ind w:left="426" w:hanging="568"/>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Rapprochement Automatisé :</w:t>
      </w:r>
      <w:r w:rsidRPr="00EF54F6">
        <w:rPr>
          <w:rFonts w:ascii="Times New Roman" w:eastAsia="Times New Roman" w:hAnsi="Times New Roman" w:cs="Times New Roman"/>
          <w:sz w:val="24"/>
          <w:szCs w:val="24"/>
          <w:lang w:val="fr-FR" w:eastAsia="fr-FR"/>
        </w:rPr>
        <w:t xml:space="preserve"> L'IA procède à la réconciliation des écritures bancaires avec les factures et les commandes, réduisant drastiquement le temps de clôture et d'audit.</w:t>
      </w:r>
    </w:p>
    <w:p w:rsidR="00EF54F6" w:rsidRPr="00EF54F6" w:rsidRDefault="00EF54F6" w:rsidP="005E6612">
      <w:pPr>
        <w:numPr>
          <w:ilvl w:val="0"/>
          <w:numId w:val="25"/>
        </w:numPr>
        <w:spacing w:before="100" w:beforeAutospacing="1" w:after="100" w:afterAutospacing="1" w:line="240" w:lineRule="auto"/>
        <w:ind w:left="426" w:hanging="568"/>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lastRenderedPageBreak/>
        <w:t>Analyse Descriptive :</w:t>
      </w:r>
      <w:r w:rsidRPr="00EF54F6">
        <w:rPr>
          <w:rFonts w:ascii="Times New Roman" w:eastAsia="Times New Roman" w:hAnsi="Times New Roman" w:cs="Times New Roman"/>
          <w:sz w:val="24"/>
          <w:szCs w:val="24"/>
          <w:lang w:val="fr-FR" w:eastAsia="fr-FR"/>
        </w:rPr>
        <w:t xml:space="preserve"> La plateforme génère des tableaux de bord en temps réel (KPIs, marges, BFR, etc.), offrant une vue instantanée de la performance passée et présente.</w:t>
      </w:r>
    </w:p>
    <w:p w:rsidR="00EF54F6" w:rsidRPr="00EF54F6" w:rsidRDefault="00EF54F6" w:rsidP="005E6612">
      <w:pPr>
        <w:numPr>
          <w:ilvl w:val="0"/>
          <w:numId w:val="25"/>
        </w:numPr>
        <w:spacing w:before="100" w:beforeAutospacing="1" w:after="100" w:afterAutospacing="1" w:line="240" w:lineRule="auto"/>
        <w:ind w:left="426" w:hanging="568"/>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Analyse Diagnostique :</w:t>
      </w:r>
      <w:r w:rsidRPr="00EF54F6">
        <w:rPr>
          <w:rFonts w:ascii="Times New Roman" w:eastAsia="Times New Roman" w:hAnsi="Times New Roman" w:cs="Times New Roman"/>
          <w:sz w:val="24"/>
          <w:szCs w:val="24"/>
          <w:lang w:val="fr-FR" w:eastAsia="fr-FR"/>
        </w:rPr>
        <w:t xml:space="preserve"> Identification des causes profondes des problèmes de performance (par exemple, "la baisse de trésorerie est due à l'augmentation des créances client dans la zone A").</w:t>
      </w:r>
    </w:p>
    <w:p w:rsidR="00EF54F6" w:rsidRPr="0019725D" w:rsidRDefault="00EF54F6" w:rsidP="005E6612">
      <w:pPr>
        <w:pStyle w:val="Paragraphedeliste"/>
        <w:numPr>
          <w:ilvl w:val="0"/>
          <w:numId w:val="32"/>
        </w:numPr>
        <w:spacing w:before="100" w:beforeAutospacing="1" w:after="100" w:afterAutospacing="1" w:line="240" w:lineRule="auto"/>
        <w:ind w:left="-567" w:hanging="142"/>
        <w:jc w:val="center"/>
        <w:outlineLvl w:val="2"/>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4"/>
          <w:szCs w:val="24"/>
          <w:u w:val="single"/>
          <w:lang w:val="fr-FR"/>
        </w:rPr>
        <w:t>Modélisation et Prédiction</w:t>
      </w:r>
    </w:p>
    <w:p w:rsidR="00EF54F6" w:rsidRPr="00EF54F6" w:rsidRDefault="00EF54F6" w:rsidP="00E56C26">
      <w:pPr>
        <w:spacing w:before="100" w:beforeAutospacing="1" w:after="100" w:afterAutospacing="1" w:line="240" w:lineRule="auto"/>
        <w:ind w:left="-567"/>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sz w:val="24"/>
          <w:szCs w:val="24"/>
          <w:lang w:val="fr-FR" w:eastAsia="fr-FR"/>
        </w:rPr>
        <w:t>C'est le cœur de la valeur ajoutée de PREDYKT, allant au-delà de la simple comptabilité :</w:t>
      </w:r>
    </w:p>
    <w:p w:rsidR="00EF54F6" w:rsidRPr="00EF54F6" w:rsidRDefault="00EF54F6" w:rsidP="005E6612">
      <w:pPr>
        <w:numPr>
          <w:ilvl w:val="0"/>
          <w:numId w:val="26"/>
        </w:numPr>
        <w:spacing w:before="100" w:beforeAutospacing="1" w:after="100" w:afterAutospacing="1" w:line="240" w:lineRule="auto"/>
        <w:ind w:left="426" w:hanging="568"/>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Modèles de Prédiction de Trésorerie :</w:t>
      </w:r>
      <w:r w:rsidRPr="00EF54F6">
        <w:rPr>
          <w:rFonts w:ascii="Times New Roman" w:eastAsia="Times New Roman" w:hAnsi="Times New Roman" w:cs="Times New Roman"/>
          <w:sz w:val="24"/>
          <w:szCs w:val="24"/>
          <w:lang w:val="fr-FR" w:eastAsia="fr-FR"/>
        </w:rPr>
        <w:t xml:space="preserve"> L'IA utilise le </w:t>
      </w:r>
      <w:r w:rsidRPr="00EF54F6">
        <w:rPr>
          <w:rFonts w:ascii="Times New Roman" w:eastAsia="Times New Roman" w:hAnsi="Times New Roman" w:cs="Times New Roman"/>
          <w:iCs/>
          <w:sz w:val="24"/>
          <w:szCs w:val="24"/>
          <w:lang w:val="fr-FR" w:eastAsia="fr-FR"/>
        </w:rPr>
        <w:t>Machine Learning</w:t>
      </w:r>
      <w:r w:rsidRPr="00EF54F6">
        <w:rPr>
          <w:rFonts w:ascii="Times New Roman" w:eastAsia="Times New Roman" w:hAnsi="Times New Roman" w:cs="Times New Roman"/>
          <w:sz w:val="24"/>
          <w:szCs w:val="24"/>
          <w:lang w:val="fr-FR" w:eastAsia="fr-FR"/>
        </w:rPr>
        <w:t xml:space="preserve"> pour </w:t>
      </w:r>
      <w:r w:rsidRPr="00EF54F6">
        <w:rPr>
          <w:rFonts w:ascii="Times New Roman" w:eastAsia="Times New Roman" w:hAnsi="Times New Roman" w:cs="Times New Roman"/>
          <w:bCs/>
          <w:sz w:val="24"/>
          <w:szCs w:val="24"/>
          <w:lang w:val="fr-FR" w:eastAsia="fr-FR"/>
        </w:rPr>
        <w:t>modéliser les flux futurs</w:t>
      </w:r>
      <w:r w:rsidRPr="00EF54F6">
        <w:rPr>
          <w:rFonts w:ascii="Times New Roman" w:eastAsia="Times New Roman" w:hAnsi="Times New Roman" w:cs="Times New Roman"/>
          <w:sz w:val="24"/>
          <w:szCs w:val="24"/>
          <w:lang w:val="fr-FR" w:eastAsia="fr-FR"/>
        </w:rPr>
        <w:t xml:space="preserve"> basés sur les données historiques, les cycles de paiement des clients et les tendances macro</w:t>
      </w:r>
      <w:r w:rsidR="00A75247" w:rsidRPr="0019725D">
        <w:rPr>
          <w:rFonts w:ascii="Times New Roman" w:eastAsia="Times New Roman" w:hAnsi="Times New Roman" w:cs="Times New Roman"/>
          <w:sz w:val="24"/>
          <w:szCs w:val="24"/>
          <w:lang w:val="fr-FR" w:eastAsia="fr-FR"/>
        </w:rPr>
        <w:t xml:space="preserve"> et micro</w:t>
      </w:r>
      <w:r w:rsidRPr="00EF54F6">
        <w:rPr>
          <w:rFonts w:ascii="Times New Roman" w:eastAsia="Times New Roman" w:hAnsi="Times New Roman" w:cs="Times New Roman"/>
          <w:sz w:val="24"/>
          <w:szCs w:val="24"/>
          <w:lang w:val="fr-FR" w:eastAsia="fr-FR"/>
        </w:rPr>
        <w:t>économiques (y compris les variations de change et l'inflation locale). Ces modèles fournissent une projection de trésorerie avec un niveau de confiance élevé.</w:t>
      </w:r>
    </w:p>
    <w:p w:rsidR="00EF54F6" w:rsidRPr="00EF54F6" w:rsidRDefault="00EF54F6" w:rsidP="005E6612">
      <w:pPr>
        <w:numPr>
          <w:ilvl w:val="0"/>
          <w:numId w:val="26"/>
        </w:numPr>
        <w:spacing w:before="100" w:beforeAutospacing="1" w:after="100" w:afterAutospacing="1" w:line="240" w:lineRule="auto"/>
        <w:ind w:left="426" w:hanging="568"/>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Détection des Risques et Anomalies :</w:t>
      </w:r>
      <w:r w:rsidRPr="00EF54F6">
        <w:rPr>
          <w:rFonts w:ascii="Times New Roman" w:eastAsia="Times New Roman" w:hAnsi="Times New Roman" w:cs="Times New Roman"/>
          <w:sz w:val="24"/>
          <w:szCs w:val="24"/>
          <w:lang w:val="fr-FR" w:eastAsia="fr-FR"/>
        </w:rPr>
        <w:t xml:space="preserve"> Un algorithme de détection d'anomalies analyse les transactions pour </w:t>
      </w:r>
      <w:r w:rsidRPr="00EF54F6">
        <w:rPr>
          <w:rFonts w:ascii="Times New Roman" w:eastAsia="Times New Roman" w:hAnsi="Times New Roman" w:cs="Times New Roman"/>
          <w:bCs/>
          <w:sz w:val="24"/>
          <w:szCs w:val="24"/>
          <w:lang w:val="fr-FR" w:eastAsia="fr-FR"/>
        </w:rPr>
        <w:t>signaler immédiatement</w:t>
      </w:r>
      <w:r w:rsidRPr="00EF54F6">
        <w:rPr>
          <w:rFonts w:ascii="Times New Roman" w:eastAsia="Times New Roman" w:hAnsi="Times New Roman" w:cs="Times New Roman"/>
          <w:sz w:val="24"/>
          <w:szCs w:val="24"/>
          <w:lang w:val="fr-FR" w:eastAsia="fr-FR"/>
        </w:rPr>
        <w:t xml:space="preserve"> toute écriture suspecte, tout écart budgétaire important ou tout risque de rupture de paiement (fonction </w:t>
      </w:r>
      <w:r w:rsidRPr="00EF54F6">
        <w:rPr>
          <w:rFonts w:ascii="Times New Roman" w:eastAsia="Times New Roman" w:hAnsi="Times New Roman" w:cs="Times New Roman"/>
          <w:iCs/>
          <w:sz w:val="24"/>
          <w:szCs w:val="24"/>
          <w:lang w:val="fr-FR" w:eastAsia="fr-FR"/>
        </w:rPr>
        <w:t>Early Warning</w:t>
      </w:r>
      <w:r w:rsidRPr="00EF54F6">
        <w:rPr>
          <w:rFonts w:ascii="Times New Roman" w:eastAsia="Times New Roman" w:hAnsi="Times New Roman" w:cs="Times New Roman"/>
          <w:sz w:val="24"/>
          <w:szCs w:val="24"/>
          <w:lang w:val="fr-FR" w:eastAsia="fr-FR"/>
        </w:rPr>
        <w:t>).</w:t>
      </w:r>
    </w:p>
    <w:p w:rsidR="00EF54F6" w:rsidRPr="00EF54F6" w:rsidRDefault="00EF54F6" w:rsidP="005E6612">
      <w:pPr>
        <w:numPr>
          <w:ilvl w:val="0"/>
          <w:numId w:val="26"/>
        </w:numPr>
        <w:spacing w:before="100" w:beforeAutospacing="1" w:after="100" w:afterAutospacing="1" w:line="240" w:lineRule="auto"/>
        <w:ind w:left="426" w:hanging="568"/>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Scénarios et Simulation :</w:t>
      </w:r>
      <w:r w:rsidRPr="00EF54F6">
        <w:rPr>
          <w:rFonts w:ascii="Times New Roman" w:eastAsia="Times New Roman" w:hAnsi="Times New Roman" w:cs="Times New Roman"/>
          <w:sz w:val="24"/>
          <w:szCs w:val="24"/>
          <w:lang w:val="fr-FR" w:eastAsia="fr-FR"/>
        </w:rPr>
        <w:t xml:space="preserve"> Les dirigeants peuvent simuler l'impact de décisions majeures (ex. : augmenter les stocks de </w:t>
      </w:r>
      <w:r w:rsidRPr="0019725D">
        <w:rPr>
          <w:rFonts w:ascii="Times New Roman" w:eastAsia="Times New Roman" w:hAnsi="Times New Roman" w:cs="Times New Roman"/>
          <w:sz w:val="24"/>
          <w:szCs w:val="24"/>
          <w:lang w:val="fr-FR" w:eastAsia="fr-FR"/>
        </w:rPr>
        <w:t>X</w:t>
      </w:r>
      <w:r w:rsidRPr="00EF54F6">
        <w:rPr>
          <w:rFonts w:ascii="Times New Roman" w:eastAsia="Times New Roman" w:hAnsi="Times New Roman" w:cs="Times New Roman"/>
          <w:sz w:val="24"/>
          <w:szCs w:val="24"/>
          <w:lang w:val="fr-FR" w:eastAsia="fr-FR"/>
        </w:rPr>
        <w:t xml:space="preserve">, recruter </w:t>
      </w:r>
      <w:r w:rsidRPr="0019725D">
        <w:rPr>
          <w:rFonts w:ascii="Times New Roman" w:eastAsia="Times New Roman" w:hAnsi="Times New Roman" w:cs="Times New Roman"/>
          <w:sz w:val="24"/>
          <w:szCs w:val="24"/>
          <w:lang w:val="fr-FR" w:eastAsia="fr-FR"/>
        </w:rPr>
        <w:t>Y</w:t>
      </w:r>
      <w:r w:rsidRPr="00EF54F6">
        <w:rPr>
          <w:rFonts w:ascii="Times New Roman" w:eastAsia="Times New Roman" w:hAnsi="Times New Roman" w:cs="Times New Roman"/>
          <w:sz w:val="24"/>
          <w:szCs w:val="24"/>
          <w:lang w:val="fr-FR" w:eastAsia="fr-FR"/>
        </w:rPr>
        <w:t xml:space="preserve"> personnes) sur leur trésorerie et leur rentabilité future.</w:t>
      </w:r>
    </w:p>
    <w:p w:rsidR="00EF54F6" w:rsidRPr="0019725D" w:rsidRDefault="00EF54F6" w:rsidP="005E6612">
      <w:pPr>
        <w:pStyle w:val="Paragraphedeliste"/>
        <w:numPr>
          <w:ilvl w:val="0"/>
          <w:numId w:val="32"/>
        </w:numPr>
        <w:spacing w:before="100" w:beforeAutospacing="1" w:after="100" w:afterAutospacing="1" w:line="240" w:lineRule="auto"/>
        <w:ind w:left="-567" w:hanging="142"/>
        <w:jc w:val="center"/>
        <w:outlineLvl w:val="2"/>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4"/>
          <w:szCs w:val="24"/>
          <w:u w:val="single"/>
          <w:lang w:val="fr-FR"/>
        </w:rPr>
        <w:t>Décision et Action</w:t>
      </w:r>
    </w:p>
    <w:p w:rsidR="00EF54F6" w:rsidRPr="00EF54F6" w:rsidRDefault="00EF54F6" w:rsidP="00E56C26">
      <w:pPr>
        <w:spacing w:before="100" w:beforeAutospacing="1" w:after="100" w:afterAutospacing="1" w:line="240" w:lineRule="auto"/>
        <w:ind w:left="-567"/>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sz w:val="24"/>
          <w:szCs w:val="24"/>
          <w:lang w:val="fr-FR" w:eastAsia="fr-FR"/>
        </w:rPr>
        <w:t>Le résultat est livré sous forme d'insights clairs et actionnables :</w:t>
      </w:r>
    </w:p>
    <w:p w:rsidR="00EF54F6" w:rsidRPr="00EF54F6" w:rsidRDefault="00EF54F6" w:rsidP="005E6612">
      <w:pPr>
        <w:numPr>
          <w:ilvl w:val="0"/>
          <w:numId w:val="27"/>
        </w:numPr>
        <w:spacing w:before="100" w:beforeAutospacing="1" w:after="100" w:afterAutospacing="1" w:line="240" w:lineRule="auto"/>
        <w:ind w:left="426" w:hanging="568"/>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Alertes Contextuelles :</w:t>
      </w:r>
      <w:r w:rsidRPr="00EF54F6">
        <w:rPr>
          <w:rFonts w:ascii="Times New Roman" w:eastAsia="Times New Roman" w:hAnsi="Times New Roman" w:cs="Times New Roman"/>
          <w:sz w:val="24"/>
          <w:szCs w:val="24"/>
          <w:lang w:val="fr-FR" w:eastAsia="fr-FR"/>
        </w:rPr>
        <w:t xml:space="preserve"> Notification en temps réel des actions prioritaires (ex. : "Relancer le client X, son délai de paiement prévu dépasse la limite de sécurité").</w:t>
      </w:r>
    </w:p>
    <w:p w:rsidR="00EF54F6" w:rsidRPr="00EF54F6" w:rsidRDefault="00EF54F6" w:rsidP="005E6612">
      <w:pPr>
        <w:numPr>
          <w:ilvl w:val="0"/>
          <w:numId w:val="27"/>
        </w:numPr>
        <w:spacing w:before="100" w:beforeAutospacing="1" w:after="100" w:afterAutospacing="1" w:line="240" w:lineRule="auto"/>
        <w:ind w:left="426" w:hanging="568"/>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Rapports Réglementaires :</w:t>
      </w:r>
      <w:r w:rsidRPr="00EF54F6">
        <w:rPr>
          <w:rFonts w:ascii="Times New Roman" w:eastAsia="Times New Roman" w:hAnsi="Times New Roman" w:cs="Times New Roman"/>
          <w:sz w:val="24"/>
          <w:szCs w:val="24"/>
          <w:lang w:val="fr-FR" w:eastAsia="fr-FR"/>
        </w:rPr>
        <w:t xml:space="preserve"> Génération semi-automatisée de rapports conformes aux normes comptables et fiscales locales</w:t>
      </w:r>
      <w:r w:rsidRPr="0019725D">
        <w:rPr>
          <w:rFonts w:ascii="Times New Roman" w:eastAsia="Times New Roman" w:hAnsi="Times New Roman" w:cs="Times New Roman"/>
          <w:sz w:val="24"/>
          <w:szCs w:val="24"/>
          <w:lang w:val="fr-FR" w:eastAsia="fr-FR"/>
        </w:rPr>
        <w:t xml:space="preserve"> et de l’entreprise</w:t>
      </w:r>
      <w:r w:rsidRPr="00EF54F6">
        <w:rPr>
          <w:rFonts w:ascii="Times New Roman" w:eastAsia="Times New Roman" w:hAnsi="Times New Roman" w:cs="Times New Roman"/>
          <w:sz w:val="24"/>
          <w:szCs w:val="24"/>
          <w:lang w:val="fr-FR" w:eastAsia="fr-FR"/>
        </w:rPr>
        <w:t>.</w:t>
      </w:r>
    </w:p>
    <w:p w:rsidR="00EF54F6" w:rsidRPr="00EF54F6" w:rsidRDefault="00EF54F6" w:rsidP="00EF54F6">
      <w:pPr>
        <w:spacing w:after="0" w:line="240" w:lineRule="auto"/>
        <w:rPr>
          <w:rFonts w:ascii="Times New Roman" w:eastAsia="Times New Roman" w:hAnsi="Times New Roman" w:cs="Times New Roman"/>
          <w:sz w:val="24"/>
          <w:szCs w:val="24"/>
          <w:lang w:val="fr-FR" w:eastAsia="fr-FR"/>
        </w:rPr>
      </w:pPr>
    </w:p>
    <w:p w:rsidR="00EF54F6" w:rsidRPr="0019725D" w:rsidRDefault="00A75247" w:rsidP="005E6612">
      <w:pPr>
        <w:pStyle w:val="Paragraphedeliste"/>
        <w:numPr>
          <w:ilvl w:val="0"/>
          <w:numId w:val="33"/>
        </w:numPr>
        <w:spacing w:before="100" w:beforeAutospacing="1" w:after="100" w:afterAutospacing="1" w:line="240" w:lineRule="auto"/>
        <w:jc w:val="center"/>
        <w:outlineLvl w:val="1"/>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4"/>
          <w:szCs w:val="24"/>
          <w:u w:val="single"/>
          <w:lang w:val="fr-FR"/>
        </w:rPr>
        <w:t>TECHNOLOGIE DE PREDYKT : L'ARCHITECTURE IA CIBLEE</w:t>
      </w:r>
    </w:p>
    <w:p w:rsidR="00E56C26" w:rsidRPr="0019725D" w:rsidRDefault="00EF54F6" w:rsidP="00E56C26">
      <w:pPr>
        <w:spacing w:before="100" w:beforeAutospacing="1" w:after="100" w:afterAutospacing="1" w:line="240" w:lineRule="auto"/>
        <w:ind w:left="-567" w:firstLine="360"/>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sz w:val="24"/>
          <w:szCs w:val="24"/>
          <w:lang w:val="fr-FR" w:eastAsia="fr-FR"/>
        </w:rPr>
        <w:t>La performance de PREDYKT repose sur une architecture technologique robuste et spécifiquement adaptée au contexte africain :</w:t>
      </w:r>
    </w:p>
    <w:p w:rsidR="00EF54F6" w:rsidRPr="0019725D" w:rsidRDefault="00EF54F6" w:rsidP="005E6612">
      <w:pPr>
        <w:pStyle w:val="Paragraphedeliste"/>
        <w:numPr>
          <w:ilvl w:val="0"/>
          <w:numId w:val="45"/>
        </w:numPr>
        <w:spacing w:before="100" w:beforeAutospacing="1" w:after="100" w:afterAutospacing="1" w:line="240" w:lineRule="auto"/>
        <w:jc w:val="center"/>
        <w:rPr>
          <w:rFonts w:ascii="Times New Roman" w:eastAsia="Times New Roman" w:hAnsi="Times New Roman" w:cs="Times New Roman"/>
          <w:sz w:val="24"/>
          <w:szCs w:val="24"/>
          <w:lang w:val="fr-FR" w:eastAsia="fr-FR"/>
        </w:rPr>
      </w:pPr>
      <w:r w:rsidRPr="0019725D">
        <w:rPr>
          <w:rFonts w:ascii="Times New Roman" w:eastAsiaTheme="majorEastAsia" w:hAnsi="Times New Roman" w:cs="Times New Roman"/>
          <w:b/>
          <w:bCs/>
          <w:color w:val="4F81BD" w:themeColor="accent1"/>
          <w:sz w:val="24"/>
          <w:szCs w:val="24"/>
          <w:u w:val="single"/>
          <w:lang w:val="fr-FR"/>
        </w:rPr>
        <w:t>Infrastructure et Sécurité</w:t>
      </w:r>
    </w:p>
    <w:p w:rsidR="00EF54F6" w:rsidRPr="00EF54F6" w:rsidRDefault="00EF54F6" w:rsidP="005E661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Cloud Hybride/Souverain :</w:t>
      </w:r>
      <w:r w:rsidRPr="00EF54F6">
        <w:rPr>
          <w:rFonts w:ascii="Times New Roman" w:eastAsia="Times New Roman" w:hAnsi="Times New Roman" w:cs="Times New Roman"/>
          <w:sz w:val="24"/>
          <w:szCs w:val="24"/>
          <w:lang w:val="fr-FR" w:eastAsia="fr-FR"/>
        </w:rPr>
        <w:t xml:space="preserve"> Utilisation d'infrastructures </w:t>
      </w:r>
      <w:r w:rsidRPr="00EF54F6">
        <w:rPr>
          <w:rFonts w:ascii="Times New Roman" w:eastAsia="Times New Roman" w:hAnsi="Times New Roman" w:cs="Times New Roman"/>
          <w:i/>
          <w:iCs/>
          <w:sz w:val="24"/>
          <w:szCs w:val="24"/>
          <w:lang w:val="fr-FR" w:eastAsia="fr-FR"/>
        </w:rPr>
        <w:t>Cloud</w:t>
      </w:r>
      <w:r w:rsidRPr="00EF54F6">
        <w:rPr>
          <w:rFonts w:ascii="Times New Roman" w:eastAsia="Times New Roman" w:hAnsi="Times New Roman" w:cs="Times New Roman"/>
          <w:sz w:val="24"/>
          <w:szCs w:val="24"/>
          <w:lang w:val="fr-FR" w:eastAsia="fr-FR"/>
        </w:rPr>
        <w:t xml:space="preserve"> sécurisées, potentiellement basées en Afrique pour adresser les problématiques de </w:t>
      </w:r>
      <w:r w:rsidRPr="00EF54F6">
        <w:rPr>
          <w:rFonts w:ascii="Times New Roman" w:eastAsia="Times New Roman" w:hAnsi="Times New Roman" w:cs="Times New Roman"/>
          <w:bCs/>
          <w:sz w:val="24"/>
          <w:szCs w:val="24"/>
          <w:lang w:val="fr-FR" w:eastAsia="fr-FR"/>
        </w:rPr>
        <w:t>souveraineté des données</w:t>
      </w:r>
      <w:r w:rsidRPr="00EF54F6">
        <w:rPr>
          <w:rFonts w:ascii="Times New Roman" w:eastAsia="Times New Roman" w:hAnsi="Times New Roman" w:cs="Times New Roman"/>
          <w:sz w:val="24"/>
          <w:szCs w:val="24"/>
          <w:lang w:val="fr-FR" w:eastAsia="fr-FR"/>
        </w:rPr>
        <w:t xml:space="preserve"> et de latence.</w:t>
      </w:r>
    </w:p>
    <w:p w:rsidR="00EF54F6" w:rsidRPr="00EF54F6" w:rsidRDefault="00EF54F6" w:rsidP="005E661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Sécurité et Conformité :</w:t>
      </w:r>
      <w:r w:rsidRPr="00EF54F6">
        <w:rPr>
          <w:rFonts w:ascii="Times New Roman" w:eastAsia="Times New Roman" w:hAnsi="Times New Roman" w:cs="Times New Roman"/>
          <w:sz w:val="24"/>
          <w:szCs w:val="24"/>
          <w:lang w:val="fr-FR" w:eastAsia="fr-FR"/>
        </w:rPr>
        <w:t xml:space="preserve"> Protocoles de chiffrement de bout en bout (y compris </w:t>
      </w:r>
      <w:r w:rsidRPr="00EF54F6">
        <w:rPr>
          <w:rFonts w:ascii="Times New Roman" w:eastAsia="Times New Roman" w:hAnsi="Times New Roman" w:cs="Times New Roman"/>
          <w:iCs/>
          <w:sz w:val="24"/>
          <w:szCs w:val="24"/>
          <w:lang w:val="fr-FR" w:eastAsia="fr-FR"/>
        </w:rPr>
        <w:t>in transit</w:t>
      </w:r>
      <w:r w:rsidRPr="00EF54F6">
        <w:rPr>
          <w:rFonts w:ascii="Times New Roman" w:eastAsia="Times New Roman" w:hAnsi="Times New Roman" w:cs="Times New Roman"/>
          <w:sz w:val="24"/>
          <w:szCs w:val="24"/>
          <w:lang w:val="fr-FR" w:eastAsia="fr-FR"/>
        </w:rPr>
        <w:t xml:space="preserve"> et </w:t>
      </w:r>
      <w:proofErr w:type="spellStart"/>
      <w:r w:rsidR="007B0875">
        <w:rPr>
          <w:rFonts w:ascii="Times New Roman" w:eastAsia="Times New Roman" w:hAnsi="Times New Roman" w:cs="Times New Roman"/>
          <w:iCs/>
          <w:sz w:val="24"/>
          <w:szCs w:val="24"/>
          <w:lang w:val="fr-FR" w:eastAsia="fr-FR"/>
        </w:rPr>
        <w:t>at</w:t>
      </w:r>
      <w:proofErr w:type="spellEnd"/>
      <w:r w:rsidR="007B0875">
        <w:rPr>
          <w:rFonts w:ascii="Times New Roman" w:eastAsia="Times New Roman" w:hAnsi="Times New Roman" w:cs="Times New Roman"/>
          <w:iCs/>
          <w:sz w:val="24"/>
          <w:szCs w:val="24"/>
          <w:lang w:val="fr-FR" w:eastAsia="fr-FR"/>
        </w:rPr>
        <w:t xml:space="preserve"> </w:t>
      </w:r>
      <w:proofErr w:type="spellStart"/>
      <w:r w:rsidRPr="00EF54F6">
        <w:rPr>
          <w:rFonts w:ascii="Times New Roman" w:eastAsia="Times New Roman" w:hAnsi="Times New Roman" w:cs="Times New Roman"/>
          <w:iCs/>
          <w:sz w:val="24"/>
          <w:szCs w:val="24"/>
          <w:lang w:val="fr-FR" w:eastAsia="fr-FR"/>
        </w:rPr>
        <w:t>rest</w:t>
      </w:r>
      <w:proofErr w:type="spellEnd"/>
      <w:r w:rsidRPr="00EF54F6">
        <w:rPr>
          <w:rFonts w:ascii="Times New Roman" w:eastAsia="Times New Roman" w:hAnsi="Times New Roman" w:cs="Times New Roman"/>
          <w:sz w:val="24"/>
          <w:szCs w:val="24"/>
          <w:lang w:val="fr-FR" w:eastAsia="fr-FR"/>
        </w:rPr>
        <w:t xml:space="preserve">) pour protéger les données financières ultra-sensibles, en respectant les réglementations locales </w:t>
      </w:r>
      <w:r w:rsidR="00A75247" w:rsidRPr="0019725D">
        <w:rPr>
          <w:rFonts w:ascii="Times New Roman" w:eastAsia="Times New Roman" w:hAnsi="Times New Roman" w:cs="Times New Roman"/>
          <w:sz w:val="24"/>
          <w:szCs w:val="24"/>
          <w:lang w:val="fr-FR" w:eastAsia="fr-FR"/>
        </w:rPr>
        <w:t xml:space="preserve">et internationales </w:t>
      </w:r>
      <w:r w:rsidRPr="00EF54F6">
        <w:rPr>
          <w:rFonts w:ascii="Times New Roman" w:eastAsia="Times New Roman" w:hAnsi="Times New Roman" w:cs="Times New Roman"/>
          <w:sz w:val="24"/>
          <w:szCs w:val="24"/>
          <w:lang w:val="fr-FR" w:eastAsia="fr-FR"/>
        </w:rPr>
        <w:t>sur la protection des données.</w:t>
      </w:r>
    </w:p>
    <w:p w:rsidR="00EF54F6" w:rsidRPr="0019725D" w:rsidRDefault="00EF54F6" w:rsidP="005E6612">
      <w:pPr>
        <w:pStyle w:val="Paragraphedeliste"/>
        <w:numPr>
          <w:ilvl w:val="0"/>
          <w:numId w:val="45"/>
        </w:numPr>
        <w:spacing w:before="100" w:beforeAutospacing="1" w:after="100" w:afterAutospacing="1" w:line="240" w:lineRule="auto"/>
        <w:jc w:val="center"/>
        <w:outlineLvl w:val="2"/>
        <w:rPr>
          <w:rFonts w:ascii="Times New Roman" w:eastAsiaTheme="majorEastAsia" w:hAnsi="Times New Roman" w:cs="Times New Roman"/>
          <w:b/>
          <w:bCs/>
          <w:color w:val="4F81BD" w:themeColor="accent1"/>
          <w:sz w:val="24"/>
          <w:szCs w:val="24"/>
          <w:u w:val="single"/>
          <w:lang w:val="fr-FR"/>
        </w:rPr>
      </w:pPr>
      <w:r w:rsidRPr="0019725D">
        <w:rPr>
          <w:rFonts w:ascii="Times New Roman" w:eastAsiaTheme="majorEastAsia" w:hAnsi="Times New Roman" w:cs="Times New Roman"/>
          <w:b/>
          <w:bCs/>
          <w:color w:val="4F81BD" w:themeColor="accent1"/>
          <w:sz w:val="24"/>
          <w:szCs w:val="24"/>
          <w:u w:val="single"/>
          <w:lang w:val="fr-FR"/>
        </w:rPr>
        <w:t>Moteur d'Intelligence Artificielle</w:t>
      </w:r>
    </w:p>
    <w:p w:rsidR="00EF54F6" w:rsidRPr="00EF54F6" w:rsidRDefault="00EF54F6" w:rsidP="005E6612">
      <w:pPr>
        <w:numPr>
          <w:ilvl w:val="0"/>
          <w:numId w:val="29"/>
        </w:numPr>
        <w:spacing w:before="100" w:beforeAutospacing="1" w:after="100" w:afterAutospacing="1" w:line="240" w:lineRule="auto"/>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 xml:space="preserve">Algorithmes de </w:t>
      </w:r>
      <w:r w:rsidRPr="00EF54F6">
        <w:rPr>
          <w:rFonts w:ascii="Times New Roman" w:eastAsia="Times New Roman" w:hAnsi="Times New Roman" w:cs="Times New Roman"/>
          <w:bCs/>
          <w:i/>
          <w:iCs/>
          <w:sz w:val="24"/>
          <w:szCs w:val="24"/>
          <w:lang w:val="fr-FR" w:eastAsia="fr-FR"/>
        </w:rPr>
        <w:t>Machine Learning</w:t>
      </w:r>
      <w:r w:rsidRPr="00EF54F6">
        <w:rPr>
          <w:rFonts w:ascii="Times New Roman" w:eastAsia="Times New Roman" w:hAnsi="Times New Roman" w:cs="Times New Roman"/>
          <w:bCs/>
          <w:sz w:val="24"/>
          <w:szCs w:val="24"/>
          <w:lang w:val="fr-FR" w:eastAsia="fr-FR"/>
        </w:rPr>
        <w:t xml:space="preserve"> (ML) :</w:t>
      </w:r>
    </w:p>
    <w:p w:rsidR="00EF54F6" w:rsidRPr="0019725D" w:rsidRDefault="00EF54F6" w:rsidP="005E6612">
      <w:pPr>
        <w:pStyle w:val="Paragraphedeliste"/>
        <w:numPr>
          <w:ilvl w:val="2"/>
          <w:numId w:val="23"/>
        </w:numPr>
        <w:spacing w:before="100" w:beforeAutospacing="1" w:after="100" w:afterAutospacing="1" w:line="240" w:lineRule="auto"/>
        <w:ind w:left="993"/>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bCs/>
          <w:sz w:val="24"/>
          <w:szCs w:val="24"/>
          <w:lang w:val="fr-FR" w:eastAsia="fr-FR"/>
        </w:rPr>
        <w:t>Séries Temporelles :</w:t>
      </w:r>
      <w:r w:rsidRPr="0019725D">
        <w:rPr>
          <w:rFonts w:ascii="Times New Roman" w:eastAsia="Times New Roman" w:hAnsi="Times New Roman" w:cs="Times New Roman"/>
          <w:sz w:val="24"/>
          <w:szCs w:val="24"/>
          <w:lang w:val="fr-FR" w:eastAsia="fr-FR"/>
        </w:rPr>
        <w:t xml:space="preserve"> Utilisation de modèles avancés comme </w:t>
      </w:r>
      <w:r w:rsidRPr="0019725D">
        <w:rPr>
          <w:rFonts w:ascii="Times New Roman" w:eastAsia="Times New Roman" w:hAnsi="Times New Roman" w:cs="Times New Roman"/>
          <w:bCs/>
          <w:sz w:val="24"/>
          <w:szCs w:val="24"/>
          <w:lang w:val="fr-FR" w:eastAsia="fr-FR"/>
        </w:rPr>
        <w:t>ARIMA</w:t>
      </w:r>
      <w:r w:rsidRPr="0019725D">
        <w:rPr>
          <w:rFonts w:ascii="Times New Roman" w:eastAsia="Times New Roman" w:hAnsi="Times New Roman" w:cs="Times New Roman"/>
          <w:sz w:val="24"/>
          <w:szCs w:val="24"/>
          <w:lang w:val="fr-FR" w:eastAsia="fr-FR"/>
        </w:rPr>
        <w:t xml:space="preserve"> ou </w:t>
      </w:r>
      <w:r w:rsidRPr="0019725D">
        <w:rPr>
          <w:rFonts w:ascii="Times New Roman" w:eastAsia="Times New Roman" w:hAnsi="Times New Roman" w:cs="Times New Roman"/>
          <w:bCs/>
          <w:sz w:val="24"/>
          <w:szCs w:val="24"/>
          <w:lang w:val="fr-FR" w:eastAsia="fr-FR"/>
        </w:rPr>
        <w:t>Prophet</w:t>
      </w:r>
      <w:r w:rsidRPr="0019725D">
        <w:rPr>
          <w:rFonts w:ascii="Times New Roman" w:eastAsia="Times New Roman" w:hAnsi="Times New Roman" w:cs="Times New Roman"/>
          <w:sz w:val="24"/>
          <w:szCs w:val="24"/>
          <w:lang w:val="fr-FR" w:eastAsia="fr-FR"/>
        </w:rPr>
        <w:t xml:space="preserve"> pour la prédiction de trésorerie et la projection des ventes, adaptés aux cycles économiques irréguliers souvent observés en Afrique.</w:t>
      </w:r>
    </w:p>
    <w:p w:rsidR="006A61B9" w:rsidRPr="0019725D" w:rsidRDefault="006A61B9" w:rsidP="00E56C26">
      <w:pPr>
        <w:pStyle w:val="Paragraphedeliste"/>
        <w:spacing w:before="100" w:beforeAutospacing="1" w:after="100" w:afterAutospacing="1" w:line="240" w:lineRule="auto"/>
        <w:ind w:left="993"/>
        <w:rPr>
          <w:rFonts w:ascii="Times New Roman" w:eastAsia="Times New Roman" w:hAnsi="Times New Roman" w:cs="Times New Roman"/>
          <w:sz w:val="24"/>
          <w:szCs w:val="24"/>
          <w:lang w:val="fr-FR" w:eastAsia="fr-FR"/>
        </w:rPr>
      </w:pPr>
    </w:p>
    <w:p w:rsidR="00EF54F6" w:rsidRPr="0019725D" w:rsidRDefault="00EF54F6" w:rsidP="005E6612">
      <w:pPr>
        <w:pStyle w:val="Paragraphedeliste"/>
        <w:numPr>
          <w:ilvl w:val="2"/>
          <w:numId w:val="23"/>
        </w:numPr>
        <w:spacing w:before="100" w:beforeAutospacing="1" w:after="100" w:afterAutospacing="1" w:line="240" w:lineRule="auto"/>
        <w:ind w:left="993"/>
        <w:rPr>
          <w:rFonts w:ascii="Times New Roman" w:eastAsia="Times New Roman" w:hAnsi="Times New Roman" w:cs="Times New Roman"/>
          <w:sz w:val="24"/>
          <w:szCs w:val="24"/>
          <w:lang w:val="fr-FR" w:eastAsia="fr-FR"/>
        </w:rPr>
      </w:pPr>
      <w:r w:rsidRPr="0019725D">
        <w:rPr>
          <w:rFonts w:ascii="Times New Roman" w:eastAsia="Times New Roman" w:hAnsi="Times New Roman" w:cs="Times New Roman"/>
          <w:bCs/>
          <w:sz w:val="24"/>
          <w:szCs w:val="24"/>
          <w:lang w:val="fr-FR" w:eastAsia="fr-FR"/>
        </w:rPr>
        <w:t>Classification et Clustering :</w:t>
      </w:r>
      <w:r w:rsidRPr="0019725D">
        <w:rPr>
          <w:rFonts w:ascii="Times New Roman" w:eastAsia="Times New Roman" w:hAnsi="Times New Roman" w:cs="Times New Roman"/>
          <w:sz w:val="24"/>
          <w:szCs w:val="24"/>
          <w:lang w:val="fr-FR" w:eastAsia="fr-FR"/>
        </w:rPr>
        <w:t xml:space="preserve"> Pour segmenter les clients ou les fournisseurs par risque et pour détecter les schémas de fraude ou d'erreur.</w:t>
      </w:r>
    </w:p>
    <w:p w:rsidR="00E56C26" w:rsidRPr="007B0875" w:rsidRDefault="00EF54F6" w:rsidP="005E6612">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Traitement du Langage Naturel (NLP) :</w:t>
      </w:r>
      <w:r w:rsidR="00E56C26" w:rsidRPr="0019725D">
        <w:rPr>
          <w:rFonts w:ascii="Times New Roman" w:eastAsia="Times New Roman" w:hAnsi="Times New Roman" w:cs="Times New Roman"/>
          <w:sz w:val="24"/>
          <w:szCs w:val="24"/>
          <w:lang w:val="fr-FR" w:eastAsia="fr-FR"/>
        </w:rPr>
        <w:t xml:space="preserve"> </w:t>
      </w:r>
      <w:r w:rsidR="006A61B9" w:rsidRPr="0019725D">
        <w:rPr>
          <w:rFonts w:ascii="Times New Roman" w:eastAsia="Times New Roman" w:hAnsi="Times New Roman" w:cs="Times New Roman"/>
          <w:sz w:val="24"/>
          <w:szCs w:val="24"/>
          <w:lang w:val="fr-FR" w:eastAsia="fr-FR"/>
        </w:rPr>
        <w:t>U</w:t>
      </w:r>
      <w:r w:rsidRPr="00EF54F6">
        <w:rPr>
          <w:rFonts w:ascii="Times New Roman" w:eastAsia="Times New Roman" w:hAnsi="Times New Roman" w:cs="Times New Roman"/>
          <w:sz w:val="24"/>
          <w:szCs w:val="24"/>
          <w:lang w:val="fr-FR" w:eastAsia="fr-FR"/>
        </w:rPr>
        <w:t>tilisé pour l'</w:t>
      </w:r>
      <w:r w:rsidRPr="00EF54F6">
        <w:rPr>
          <w:rFonts w:ascii="Times New Roman" w:eastAsia="Times New Roman" w:hAnsi="Times New Roman" w:cs="Times New Roman"/>
          <w:bCs/>
          <w:sz w:val="24"/>
          <w:szCs w:val="24"/>
          <w:lang w:val="fr-FR" w:eastAsia="fr-FR"/>
        </w:rPr>
        <w:t>extraction de données à partir de documents non structurés</w:t>
      </w:r>
      <w:r w:rsidRPr="00EF54F6">
        <w:rPr>
          <w:rFonts w:ascii="Times New Roman" w:eastAsia="Times New Roman" w:hAnsi="Times New Roman" w:cs="Times New Roman"/>
          <w:sz w:val="24"/>
          <w:szCs w:val="24"/>
          <w:lang w:val="fr-FR" w:eastAsia="fr-FR"/>
        </w:rPr>
        <w:t xml:space="preserve"> (scans de factures, contrats) et pour comprendre les requêtes des utilisateurs. Cela est particulièrement pertinent pour gérer la diversité des formats de documents en Afriq</w:t>
      </w:r>
      <w:r w:rsidR="00E56C26" w:rsidRPr="0019725D">
        <w:rPr>
          <w:rFonts w:ascii="Times New Roman" w:eastAsia="Times New Roman" w:hAnsi="Times New Roman" w:cs="Times New Roman"/>
          <w:sz w:val="24"/>
          <w:szCs w:val="24"/>
          <w:lang w:val="fr-FR" w:eastAsia="fr-FR"/>
        </w:rPr>
        <w:t xml:space="preserve">ue. </w:t>
      </w:r>
    </w:p>
    <w:p w:rsidR="00EF54F6" w:rsidRPr="00EF54F6" w:rsidRDefault="00EF54F6" w:rsidP="005E6612">
      <w:pPr>
        <w:pStyle w:val="Paragraphedeliste"/>
        <w:numPr>
          <w:ilvl w:val="0"/>
          <w:numId w:val="45"/>
        </w:numPr>
        <w:spacing w:before="100" w:beforeAutospacing="1" w:after="100" w:afterAutospacing="1" w:line="240" w:lineRule="auto"/>
        <w:jc w:val="center"/>
        <w:outlineLvl w:val="2"/>
        <w:rPr>
          <w:rFonts w:ascii="Times New Roman" w:eastAsiaTheme="majorEastAsia" w:hAnsi="Times New Roman" w:cs="Times New Roman"/>
          <w:b/>
          <w:bCs/>
          <w:color w:val="4F81BD" w:themeColor="accent1"/>
          <w:sz w:val="24"/>
          <w:szCs w:val="24"/>
          <w:u w:val="single"/>
          <w:lang w:val="fr-FR"/>
        </w:rPr>
      </w:pPr>
      <w:r w:rsidRPr="00EF54F6">
        <w:rPr>
          <w:rFonts w:ascii="Times New Roman" w:eastAsiaTheme="majorEastAsia" w:hAnsi="Times New Roman" w:cs="Times New Roman"/>
          <w:b/>
          <w:bCs/>
          <w:color w:val="4F81BD" w:themeColor="accent1"/>
          <w:sz w:val="24"/>
          <w:szCs w:val="24"/>
          <w:u w:val="single"/>
          <w:lang w:val="fr-FR"/>
        </w:rPr>
        <w:t xml:space="preserve"> Base de Connaissances Spécifique</w:t>
      </w:r>
    </w:p>
    <w:p w:rsidR="006A61B9" w:rsidRPr="00EF54F6" w:rsidRDefault="00EF54F6" w:rsidP="005E6612">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Dataset Localisé :</w:t>
      </w:r>
      <w:r w:rsidRPr="00EF54F6">
        <w:rPr>
          <w:rFonts w:ascii="Times New Roman" w:eastAsia="Times New Roman" w:hAnsi="Times New Roman" w:cs="Times New Roman"/>
          <w:sz w:val="24"/>
          <w:szCs w:val="24"/>
          <w:lang w:val="fr-FR" w:eastAsia="fr-FR"/>
        </w:rPr>
        <w:t xml:space="preserve"> L'élément différenciateur majeur. Les algorithmes de PREDYKT sont </w:t>
      </w:r>
      <w:r w:rsidRPr="00EF54F6">
        <w:rPr>
          <w:rFonts w:ascii="Times New Roman" w:eastAsia="Times New Roman" w:hAnsi="Times New Roman" w:cs="Times New Roman"/>
          <w:bCs/>
          <w:sz w:val="24"/>
          <w:szCs w:val="24"/>
          <w:lang w:val="fr-FR" w:eastAsia="fr-FR"/>
        </w:rPr>
        <w:t xml:space="preserve">entraînés sur un vaste </w:t>
      </w:r>
      <w:r w:rsidRPr="00EF54F6">
        <w:rPr>
          <w:rFonts w:ascii="Times New Roman" w:eastAsia="Times New Roman" w:hAnsi="Times New Roman" w:cs="Times New Roman"/>
          <w:bCs/>
          <w:iCs/>
          <w:sz w:val="24"/>
          <w:szCs w:val="24"/>
          <w:lang w:val="fr-FR" w:eastAsia="fr-FR"/>
        </w:rPr>
        <w:t>dataset</w:t>
      </w:r>
      <w:r w:rsidRPr="00EF54F6">
        <w:rPr>
          <w:rFonts w:ascii="Times New Roman" w:eastAsia="Times New Roman" w:hAnsi="Times New Roman" w:cs="Times New Roman"/>
          <w:bCs/>
          <w:sz w:val="24"/>
          <w:szCs w:val="24"/>
          <w:lang w:val="fr-FR" w:eastAsia="fr-FR"/>
        </w:rPr>
        <w:t xml:space="preserve"> de données financières et économiques africaines</w:t>
      </w:r>
      <w:r w:rsidRPr="00EF54F6">
        <w:rPr>
          <w:rFonts w:ascii="Times New Roman" w:eastAsia="Times New Roman" w:hAnsi="Times New Roman" w:cs="Times New Roman"/>
          <w:sz w:val="24"/>
          <w:szCs w:val="24"/>
          <w:lang w:val="fr-FR" w:eastAsia="fr-FR"/>
        </w:rPr>
        <w:t xml:space="preserve"> (taux de change historiques régionaux, indices d'inflation par pays, spécificités fiscales du </w:t>
      </w:r>
      <w:r w:rsidRPr="00EF54F6">
        <w:rPr>
          <w:rFonts w:ascii="Times New Roman" w:eastAsia="Times New Roman" w:hAnsi="Times New Roman" w:cs="Times New Roman"/>
          <w:bCs/>
          <w:sz w:val="24"/>
          <w:szCs w:val="24"/>
          <w:lang w:val="fr-FR" w:eastAsia="fr-FR"/>
        </w:rPr>
        <w:t>Cameroun, du Sénégal, de la Côte d'Ivoire</w:t>
      </w:r>
      <w:r w:rsidRPr="00EF54F6">
        <w:rPr>
          <w:rFonts w:ascii="Times New Roman" w:eastAsia="Times New Roman" w:hAnsi="Times New Roman" w:cs="Times New Roman"/>
          <w:sz w:val="24"/>
          <w:szCs w:val="24"/>
          <w:lang w:val="fr-FR" w:eastAsia="fr-FR"/>
        </w:rPr>
        <w:t>, etc.). Cela permet des prédictions beaucoup plus précises que celles des outils globaux qui utilisent des modèles macro-occidentaux.</w:t>
      </w:r>
    </w:p>
    <w:p w:rsidR="00EF54F6" w:rsidRPr="00EF54F6" w:rsidRDefault="00EF54F6" w:rsidP="005E6612">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bCs/>
          <w:sz w:val="24"/>
          <w:szCs w:val="24"/>
          <w:lang w:val="fr-FR" w:eastAsia="fr-FR"/>
        </w:rPr>
        <w:t>API d'Intelligence Économique :</w:t>
      </w:r>
      <w:r w:rsidRPr="00EF54F6">
        <w:rPr>
          <w:rFonts w:ascii="Times New Roman" w:eastAsia="Times New Roman" w:hAnsi="Times New Roman" w:cs="Times New Roman"/>
          <w:sz w:val="24"/>
          <w:szCs w:val="24"/>
          <w:lang w:val="fr-FR" w:eastAsia="fr-FR"/>
        </w:rPr>
        <w:t xml:space="preserve"> PREDYKT s'intègre avec des sources externes pour enrichir ses prédictions avec des données macroéconomiques actualisées (Banques Centrales, instituts de statistiques locaux).</w:t>
      </w:r>
    </w:p>
    <w:p w:rsidR="00EF54F6" w:rsidRPr="0019725D" w:rsidRDefault="00EF54F6" w:rsidP="00E56C26">
      <w:pPr>
        <w:spacing w:before="100" w:beforeAutospacing="1" w:after="100" w:afterAutospacing="1" w:line="240" w:lineRule="auto"/>
        <w:ind w:left="-567" w:firstLine="927"/>
        <w:rPr>
          <w:rFonts w:ascii="Times New Roman" w:eastAsia="Times New Roman" w:hAnsi="Times New Roman" w:cs="Times New Roman"/>
          <w:sz w:val="24"/>
          <w:szCs w:val="24"/>
          <w:lang w:val="fr-FR" w:eastAsia="fr-FR"/>
        </w:rPr>
      </w:pPr>
      <w:r w:rsidRPr="00EF54F6">
        <w:rPr>
          <w:rFonts w:ascii="Times New Roman" w:eastAsia="Times New Roman" w:hAnsi="Times New Roman" w:cs="Times New Roman"/>
          <w:sz w:val="24"/>
          <w:szCs w:val="24"/>
          <w:lang w:val="fr-FR" w:eastAsia="fr-FR"/>
        </w:rPr>
        <w:t xml:space="preserve">En somme, PREDYKT n'est pas seulement un outil de reporting, c'est un </w:t>
      </w:r>
      <w:r w:rsidRPr="00EF54F6">
        <w:rPr>
          <w:rFonts w:ascii="Times New Roman" w:eastAsia="Times New Roman" w:hAnsi="Times New Roman" w:cs="Times New Roman"/>
          <w:bCs/>
          <w:sz w:val="24"/>
          <w:szCs w:val="24"/>
          <w:lang w:val="fr-FR" w:eastAsia="fr-FR"/>
        </w:rPr>
        <w:t>système intelligent de modélisation financière</w:t>
      </w:r>
      <w:r w:rsidRPr="00EF54F6">
        <w:rPr>
          <w:rFonts w:ascii="Times New Roman" w:eastAsia="Times New Roman" w:hAnsi="Times New Roman" w:cs="Times New Roman"/>
          <w:sz w:val="24"/>
          <w:szCs w:val="24"/>
          <w:lang w:val="fr-FR" w:eastAsia="fr-FR"/>
        </w:rPr>
        <w:t xml:space="preserve"> conçu pour la complexité des marchés africains.</w:t>
      </w:r>
    </w:p>
    <w:tbl>
      <w:tblPr>
        <w:tblW w:w="10916" w:type="dxa"/>
        <w:tblCellSpacing w:w="15" w:type="dxa"/>
        <w:tblInd w:w="-768" w:type="dxa"/>
        <w:tblLayout w:type="fixed"/>
        <w:tblCellMar>
          <w:left w:w="0" w:type="dxa"/>
          <w:right w:w="0" w:type="dxa"/>
        </w:tblCellMar>
        <w:tblLook w:val="04A0" w:firstRow="1" w:lastRow="0" w:firstColumn="1" w:lastColumn="0" w:noHBand="0" w:noVBand="1"/>
      </w:tblPr>
      <w:tblGrid>
        <w:gridCol w:w="2269"/>
        <w:gridCol w:w="2552"/>
        <w:gridCol w:w="3543"/>
        <w:gridCol w:w="2552"/>
      </w:tblGrid>
      <w:tr w:rsidR="006A61B9" w:rsidRPr="0019725D" w:rsidTr="005879B9">
        <w:trPr>
          <w:tblHeader/>
          <w:tblCellSpacing w:w="15" w:type="dxa"/>
        </w:trPr>
        <w:tc>
          <w:tcPr>
            <w:tcW w:w="2224"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6A61B9" w:rsidRPr="006A61B9" w:rsidRDefault="006A61B9" w:rsidP="005879B9">
            <w:pPr>
              <w:spacing w:after="0" w:line="240" w:lineRule="auto"/>
              <w:jc w:val="center"/>
              <w:rPr>
                <w:rFonts w:ascii="Times New Roman" w:eastAsia="Times New Roman" w:hAnsi="Times New Roman" w:cs="Times New Roman"/>
                <w:b/>
                <w:color w:val="1B1C1D"/>
                <w:sz w:val="20"/>
                <w:szCs w:val="20"/>
                <w:lang w:val="fr-FR" w:eastAsia="fr-FR"/>
              </w:rPr>
            </w:pPr>
            <w:r w:rsidRPr="0019725D">
              <w:rPr>
                <w:rFonts w:ascii="Times New Roman" w:eastAsia="Times New Roman" w:hAnsi="Times New Roman" w:cs="Times New Roman"/>
                <w:b/>
                <w:bCs/>
                <w:color w:val="1B1C1D"/>
                <w:sz w:val="20"/>
                <w:szCs w:val="20"/>
                <w:bdr w:val="none" w:sz="0" w:space="0" w:color="auto" w:frame="1"/>
                <w:lang w:val="fr-FR" w:eastAsia="fr-FR"/>
              </w:rPr>
              <w:t>ETAPE DU FLUX DE DONNEES</w:t>
            </w:r>
          </w:p>
        </w:tc>
        <w:tc>
          <w:tcPr>
            <w:tcW w:w="2522"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6A61B9" w:rsidRPr="006A61B9" w:rsidRDefault="006A61B9" w:rsidP="005879B9">
            <w:pPr>
              <w:spacing w:after="0" w:line="240" w:lineRule="auto"/>
              <w:jc w:val="center"/>
              <w:rPr>
                <w:rFonts w:ascii="Times New Roman" w:eastAsia="Times New Roman" w:hAnsi="Times New Roman" w:cs="Times New Roman"/>
                <w:b/>
                <w:color w:val="1B1C1D"/>
                <w:sz w:val="20"/>
                <w:szCs w:val="20"/>
                <w:lang w:val="fr-FR" w:eastAsia="fr-FR"/>
              </w:rPr>
            </w:pPr>
            <w:r w:rsidRPr="0019725D">
              <w:rPr>
                <w:rFonts w:ascii="Times New Roman" w:eastAsia="Times New Roman" w:hAnsi="Times New Roman" w:cs="Times New Roman"/>
                <w:b/>
                <w:bCs/>
                <w:color w:val="1B1C1D"/>
                <w:sz w:val="20"/>
                <w:szCs w:val="20"/>
                <w:bdr w:val="none" w:sz="0" w:space="0" w:color="auto" w:frame="1"/>
                <w:lang w:val="fr-FR" w:eastAsia="fr-FR"/>
              </w:rPr>
              <w:t>COUCHE TECHNOLOGIQUE UTILISEE</w:t>
            </w:r>
          </w:p>
        </w:tc>
        <w:tc>
          <w:tcPr>
            <w:tcW w:w="3513" w:type="dxa"/>
            <w:tcBorders>
              <w:top w:val="single" w:sz="6" w:space="0" w:color="auto"/>
              <w:left w:val="single" w:sz="6" w:space="0" w:color="auto"/>
              <w:bottom w:val="single" w:sz="4"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6A61B9" w:rsidRPr="006A61B9" w:rsidRDefault="006A61B9" w:rsidP="005879B9">
            <w:pPr>
              <w:spacing w:after="0" w:line="240" w:lineRule="auto"/>
              <w:jc w:val="center"/>
              <w:rPr>
                <w:rFonts w:ascii="Times New Roman" w:eastAsia="Times New Roman" w:hAnsi="Times New Roman" w:cs="Times New Roman"/>
                <w:b/>
                <w:color w:val="1B1C1D"/>
                <w:sz w:val="20"/>
                <w:szCs w:val="20"/>
                <w:lang w:val="fr-FR" w:eastAsia="fr-FR"/>
              </w:rPr>
            </w:pPr>
            <w:r w:rsidRPr="0019725D">
              <w:rPr>
                <w:rFonts w:ascii="Times New Roman" w:eastAsia="Times New Roman" w:hAnsi="Times New Roman" w:cs="Times New Roman"/>
                <w:b/>
                <w:bCs/>
                <w:color w:val="1B1C1D"/>
                <w:sz w:val="20"/>
                <w:szCs w:val="20"/>
                <w:bdr w:val="none" w:sz="0" w:space="0" w:color="auto" w:frame="1"/>
                <w:lang w:val="fr-FR" w:eastAsia="fr-FR"/>
              </w:rPr>
              <w:t>FONCTIONNALITES CLES</w:t>
            </w:r>
          </w:p>
        </w:tc>
        <w:tc>
          <w:tcPr>
            <w:tcW w:w="2507"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6A61B9" w:rsidRPr="006A61B9" w:rsidRDefault="006A61B9" w:rsidP="005879B9">
            <w:pPr>
              <w:spacing w:after="0" w:line="240" w:lineRule="auto"/>
              <w:jc w:val="center"/>
              <w:rPr>
                <w:rFonts w:ascii="Times New Roman" w:eastAsia="Times New Roman" w:hAnsi="Times New Roman" w:cs="Times New Roman"/>
                <w:b/>
                <w:color w:val="1B1C1D"/>
                <w:sz w:val="20"/>
                <w:szCs w:val="20"/>
                <w:lang w:val="fr-FR" w:eastAsia="fr-FR"/>
              </w:rPr>
            </w:pPr>
            <w:r w:rsidRPr="0019725D">
              <w:rPr>
                <w:rFonts w:ascii="Times New Roman" w:eastAsia="Times New Roman" w:hAnsi="Times New Roman" w:cs="Times New Roman"/>
                <w:b/>
                <w:bCs/>
                <w:color w:val="1B1C1D"/>
                <w:sz w:val="20"/>
                <w:szCs w:val="20"/>
                <w:bdr w:val="none" w:sz="0" w:space="0" w:color="auto" w:frame="1"/>
                <w:lang w:val="fr-FR" w:eastAsia="fr-FR"/>
              </w:rPr>
              <w:t>BENEFICE POUR L'UTILISATEUR</w:t>
            </w:r>
          </w:p>
        </w:tc>
      </w:tr>
      <w:tr w:rsidR="005879B9" w:rsidRPr="0019725D" w:rsidTr="007B0875">
        <w:trPr>
          <w:tblCellSpacing w:w="15" w:type="dxa"/>
        </w:trPr>
        <w:tc>
          <w:tcPr>
            <w:tcW w:w="2224"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6A61B9" w:rsidRPr="006A61B9" w:rsidRDefault="006A61B9" w:rsidP="006A61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1. ingestion et intégration</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A61B9" w:rsidRPr="006A61B9" w:rsidRDefault="006A61B9" w:rsidP="006A61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collecteurs d'api et connecteurs sécurisés</w:t>
            </w:r>
          </w:p>
        </w:tc>
        <w:tc>
          <w:tcPr>
            <w:tcW w:w="35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A61B9" w:rsidRPr="0019725D" w:rsidRDefault="006A61B9" w:rsidP="005E6612">
            <w:pPr>
              <w:pStyle w:val="Paragraphedeliste"/>
              <w:numPr>
                <w:ilvl w:val="0"/>
                <w:numId w:val="36"/>
              </w:numPr>
              <w:spacing w:after="0" w:line="240" w:lineRule="auto"/>
              <w:ind w:left="357"/>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color w:val="1B1C1D"/>
                <w:sz w:val="20"/>
                <w:szCs w:val="20"/>
                <w:lang w:val="fr-FR" w:eastAsia="fr-FR"/>
              </w:rPr>
              <w:t>intégration multi-sources (bancs, ERP, logiciels comptables).</w:t>
            </w:r>
          </w:p>
          <w:p w:rsidR="006A61B9" w:rsidRPr="0019725D" w:rsidRDefault="006A61B9" w:rsidP="005E6612">
            <w:pPr>
              <w:pStyle w:val="Paragraphedeliste"/>
              <w:numPr>
                <w:ilvl w:val="0"/>
                <w:numId w:val="36"/>
              </w:numPr>
              <w:spacing w:after="0" w:line="240" w:lineRule="auto"/>
              <w:ind w:left="357"/>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color w:val="1B1C1D"/>
                <w:sz w:val="20"/>
                <w:szCs w:val="20"/>
                <w:lang w:val="fr-FR" w:eastAsia="fr-FR"/>
              </w:rPr>
              <w:t>normalisation et nettoyage des données.</w:t>
            </w:r>
          </w:p>
          <w:p w:rsidR="006A61B9" w:rsidRPr="0019725D" w:rsidRDefault="006A61B9" w:rsidP="005E6612">
            <w:pPr>
              <w:pStyle w:val="Paragraphedeliste"/>
              <w:numPr>
                <w:ilvl w:val="0"/>
                <w:numId w:val="36"/>
              </w:numPr>
              <w:spacing w:after="0" w:line="240" w:lineRule="auto"/>
              <w:ind w:left="357"/>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color w:val="1B1C1D"/>
                <w:sz w:val="20"/>
                <w:szCs w:val="20"/>
                <w:lang w:val="fr-FR" w:eastAsia="fr-FR"/>
              </w:rPr>
              <w:t>traitement du langage naturel pour l'extraction de documents non structurés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A61B9" w:rsidRPr="006A61B9" w:rsidRDefault="006A61B9" w:rsidP="006A61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f</w:t>
            </w:r>
            <w:r w:rsidR="005879B9" w:rsidRPr="0019725D">
              <w:rPr>
                <w:rFonts w:ascii="Times New Roman" w:eastAsia="Times New Roman" w:hAnsi="Times New Roman" w:cs="Times New Roman"/>
                <w:bCs/>
                <w:color w:val="1B1C1D"/>
                <w:sz w:val="20"/>
                <w:szCs w:val="20"/>
                <w:bdr w:val="none" w:sz="0" w:space="0" w:color="auto" w:frame="1"/>
                <w:lang w:val="fr-FR" w:eastAsia="fr-FR"/>
              </w:rPr>
              <w:t xml:space="preserve">iabilité des données ; </w:t>
            </w:r>
            <w:r w:rsidRPr="0019725D">
              <w:rPr>
                <w:rFonts w:ascii="Times New Roman" w:eastAsia="Times New Roman" w:hAnsi="Times New Roman" w:cs="Times New Roman"/>
                <w:color w:val="1B1C1D"/>
                <w:sz w:val="20"/>
                <w:szCs w:val="20"/>
                <w:lang w:val="fr-FR" w:eastAsia="fr-FR"/>
              </w:rPr>
              <w:t>fin de la saisie manuelle et des erreurs ; données uniformisées.</w:t>
            </w:r>
          </w:p>
        </w:tc>
      </w:tr>
      <w:tr w:rsidR="005879B9" w:rsidRPr="0019725D" w:rsidTr="007B0875">
        <w:trPr>
          <w:tblCellSpacing w:w="15" w:type="dxa"/>
        </w:trPr>
        <w:tc>
          <w:tcPr>
            <w:tcW w:w="2224"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6A61B9" w:rsidRPr="006A61B9" w:rsidRDefault="005879B9" w:rsidP="005879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2. moteur d'analyse (IA Core</w:t>
            </w:r>
            <w:r w:rsidR="006A61B9" w:rsidRPr="0019725D">
              <w:rPr>
                <w:rFonts w:ascii="Times New Roman" w:eastAsia="Times New Roman" w:hAnsi="Times New Roman" w:cs="Times New Roman"/>
                <w:bCs/>
                <w:color w:val="1B1C1D"/>
                <w:sz w:val="20"/>
                <w:szCs w:val="20"/>
                <w:bdr w:val="none" w:sz="0" w:space="0" w:color="auto" w:frame="1"/>
                <w:lang w:val="fr-FR" w:eastAsia="fr-FR"/>
              </w:rPr>
              <w:t>)</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A61B9" w:rsidRPr="006A61B9" w:rsidRDefault="006A61B9" w:rsidP="006A61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 xml:space="preserve">algorithmes de </w:t>
            </w:r>
            <w:r w:rsidRPr="0019725D">
              <w:rPr>
                <w:rFonts w:ascii="Times New Roman" w:eastAsia="Times New Roman" w:hAnsi="Times New Roman" w:cs="Times New Roman"/>
                <w:bCs/>
                <w:iCs/>
                <w:color w:val="1B1C1D"/>
                <w:sz w:val="20"/>
                <w:szCs w:val="20"/>
                <w:bdr w:val="none" w:sz="0" w:space="0" w:color="auto" w:frame="1"/>
                <w:lang w:val="fr-FR" w:eastAsia="fr-FR"/>
              </w:rPr>
              <w:t xml:space="preserve">machine </w:t>
            </w:r>
            <w:r w:rsidR="005879B9" w:rsidRPr="0019725D">
              <w:rPr>
                <w:rFonts w:ascii="Times New Roman" w:eastAsia="Times New Roman" w:hAnsi="Times New Roman" w:cs="Times New Roman"/>
                <w:bCs/>
                <w:iCs/>
                <w:color w:val="1B1C1D"/>
                <w:sz w:val="20"/>
                <w:szCs w:val="20"/>
                <w:bdr w:val="none" w:sz="0" w:space="0" w:color="auto" w:frame="1"/>
                <w:lang w:val="fr-FR" w:eastAsia="fr-FR"/>
              </w:rPr>
              <w:t>Learning</w:t>
            </w:r>
            <w:r w:rsidRPr="0019725D">
              <w:rPr>
                <w:rFonts w:ascii="Times New Roman" w:eastAsia="Times New Roman" w:hAnsi="Times New Roman" w:cs="Times New Roman"/>
                <w:bCs/>
                <w:color w:val="1B1C1D"/>
                <w:sz w:val="20"/>
                <w:szCs w:val="20"/>
                <w:bdr w:val="none" w:sz="0" w:space="0" w:color="auto" w:frame="1"/>
                <w:lang w:val="fr-FR" w:eastAsia="fr-FR"/>
              </w:rPr>
              <w:t xml:space="preserve"> spécifiques</w:t>
            </w:r>
          </w:p>
        </w:tc>
        <w:tc>
          <w:tcPr>
            <w:tcW w:w="35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79B9" w:rsidRPr="0019725D" w:rsidRDefault="006A61B9" w:rsidP="005E6612">
            <w:pPr>
              <w:pStyle w:val="Paragraphedeliste"/>
              <w:numPr>
                <w:ilvl w:val="0"/>
                <w:numId w:val="38"/>
              </w:numPr>
              <w:spacing w:after="0" w:line="240" w:lineRule="auto"/>
              <w:ind w:left="357"/>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modèles de séries temporelles</w:t>
            </w:r>
            <w:r w:rsidRPr="0019725D">
              <w:rPr>
                <w:rFonts w:ascii="Times New Roman" w:eastAsia="Times New Roman" w:hAnsi="Times New Roman" w:cs="Times New Roman"/>
                <w:color w:val="1B1C1D"/>
                <w:sz w:val="20"/>
                <w:szCs w:val="20"/>
                <w:lang w:val="fr-FR" w:eastAsia="fr-FR"/>
              </w:rPr>
              <w:t xml:space="preserve"> (arima, prophet) pour la pr</w:t>
            </w:r>
            <w:r w:rsidR="005879B9" w:rsidRPr="0019725D">
              <w:rPr>
                <w:rFonts w:ascii="Times New Roman" w:eastAsia="Times New Roman" w:hAnsi="Times New Roman" w:cs="Times New Roman"/>
                <w:color w:val="1B1C1D"/>
                <w:sz w:val="20"/>
                <w:szCs w:val="20"/>
                <w:lang w:val="fr-FR" w:eastAsia="fr-FR"/>
              </w:rPr>
              <w:t xml:space="preserve">édiction de trésorerie. </w:t>
            </w:r>
          </w:p>
          <w:p w:rsidR="006A61B9" w:rsidRPr="0019725D" w:rsidRDefault="006A61B9" w:rsidP="005E6612">
            <w:pPr>
              <w:pStyle w:val="Paragraphedeliste"/>
              <w:numPr>
                <w:ilvl w:val="0"/>
                <w:numId w:val="38"/>
              </w:numPr>
              <w:spacing w:after="0" w:line="240" w:lineRule="auto"/>
              <w:ind w:left="357"/>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 xml:space="preserve">algorithmes de </w:t>
            </w:r>
            <w:r w:rsidR="005879B9" w:rsidRPr="0019725D">
              <w:rPr>
                <w:rFonts w:ascii="Times New Roman" w:eastAsia="Times New Roman" w:hAnsi="Times New Roman" w:cs="Times New Roman"/>
                <w:bCs/>
                <w:color w:val="1B1C1D"/>
                <w:sz w:val="20"/>
                <w:szCs w:val="20"/>
                <w:bdr w:val="none" w:sz="0" w:space="0" w:color="auto" w:frame="1"/>
                <w:lang w:val="fr-FR" w:eastAsia="fr-FR"/>
              </w:rPr>
              <w:t>Clustering</w:t>
            </w:r>
            <w:r w:rsidRPr="0019725D">
              <w:rPr>
                <w:rFonts w:ascii="Times New Roman" w:eastAsia="Times New Roman" w:hAnsi="Times New Roman" w:cs="Times New Roman"/>
                <w:color w:val="1B1C1D"/>
                <w:sz w:val="20"/>
                <w:szCs w:val="20"/>
                <w:lang w:val="fr-FR" w:eastAsia="fr-FR"/>
              </w:rPr>
              <w:t xml:space="preserve"> pour la segmentation des risq</w:t>
            </w:r>
            <w:r w:rsidR="005879B9" w:rsidRPr="0019725D">
              <w:rPr>
                <w:rFonts w:ascii="Times New Roman" w:eastAsia="Times New Roman" w:hAnsi="Times New Roman" w:cs="Times New Roman"/>
                <w:color w:val="1B1C1D"/>
                <w:sz w:val="20"/>
                <w:szCs w:val="20"/>
                <w:lang w:val="fr-FR" w:eastAsia="fr-FR"/>
              </w:rPr>
              <w:t xml:space="preserve">ues clients/fournisseurs. </w:t>
            </w:r>
            <w:r w:rsidRPr="0019725D">
              <w:rPr>
                <w:rFonts w:ascii="Times New Roman" w:eastAsia="Times New Roman" w:hAnsi="Times New Roman" w:cs="Times New Roman"/>
                <w:bCs/>
                <w:color w:val="1B1C1D"/>
                <w:sz w:val="20"/>
                <w:szCs w:val="20"/>
                <w:bdr w:val="none" w:sz="0" w:space="0" w:color="auto" w:frame="1"/>
                <w:lang w:val="fr-FR" w:eastAsia="fr-FR"/>
              </w:rPr>
              <w:t>moteur de rapprochement</w:t>
            </w:r>
            <w:r w:rsidRPr="0019725D">
              <w:rPr>
                <w:rFonts w:ascii="Times New Roman" w:eastAsia="Times New Roman" w:hAnsi="Times New Roman" w:cs="Times New Roman"/>
                <w:color w:val="1B1C1D"/>
                <w:sz w:val="20"/>
                <w:szCs w:val="20"/>
                <w:lang w:val="fr-FR" w:eastAsia="fr-FR"/>
              </w:rPr>
              <w:t xml:space="preserve"> et d</w:t>
            </w:r>
            <w:r w:rsidR="005879B9" w:rsidRPr="0019725D">
              <w:rPr>
                <w:rFonts w:ascii="Times New Roman" w:eastAsia="Times New Roman" w:hAnsi="Times New Roman" w:cs="Times New Roman"/>
                <w:color w:val="1B1C1D"/>
                <w:sz w:val="20"/>
                <w:szCs w:val="20"/>
                <w:lang w:val="fr-FR" w:eastAsia="fr-FR"/>
              </w:rPr>
              <w:t>'analyse diagnostique.</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A61B9" w:rsidRPr="006A61B9" w:rsidRDefault="006A61B9" w:rsidP="006A61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intelligence prédictive :</w:t>
            </w:r>
            <w:r w:rsidRPr="0019725D">
              <w:rPr>
                <w:rFonts w:ascii="Times New Roman" w:eastAsia="Times New Roman" w:hAnsi="Times New Roman" w:cs="Times New Roman"/>
                <w:color w:val="1B1C1D"/>
                <w:sz w:val="20"/>
                <w:szCs w:val="20"/>
                <w:lang w:val="fr-FR" w:eastAsia="fr-FR"/>
              </w:rPr>
              <w:t xml:space="preserve"> projection financière précise (trésorerie à j+90) ; compréhension des causes de performance.</w:t>
            </w:r>
          </w:p>
        </w:tc>
      </w:tr>
      <w:tr w:rsidR="005879B9" w:rsidRPr="0019725D" w:rsidTr="007B0875">
        <w:trPr>
          <w:tblCellSpacing w:w="15" w:type="dxa"/>
        </w:trPr>
        <w:tc>
          <w:tcPr>
            <w:tcW w:w="2224"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6A61B9" w:rsidRPr="006A61B9" w:rsidRDefault="006A61B9" w:rsidP="006A61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3. output et pilotage</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A61B9" w:rsidRPr="006A61B9" w:rsidRDefault="006A61B9" w:rsidP="006A61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interface utilisateur (ui/ux) &amp; système d'alerte</w:t>
            </w:r>
          </w:p>
        </w:tc>
        <w:tc>
          <w:tcPr>
            <w:tcW w:w="35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879B9" w:rsidRPr="0019725D" w:rsidRDefault="006A61B9" w:rsidP="005E6612">
            <w:pPr>
              <w:pStyle w:val="Paragraphedeliste"/>
              <w:numPr>
                <w:ilvl w:val="0"/>
                <w:numId w:val="37"/>
              </w:numPr>
              <w:spacing w:after="0" w:line="240" w:lineRule="auto"/>
              <w:ind w:left="357"/>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tableaux de bord dynamiques</w:t>
            </w:r>
            <w:r w:rsidRPr="0019725D">
              <w:rPr>
                <w:rFonts w:ascii="Times New Roman" w:eastAsia="Times New Roman" w:hAnsi="Times New Roman" w:cs="Times New Roman"/>
                <w:color w:val="1B1C1D"/>
                <w:sz w:val="20"/>
                <w:szCs w:val="20"/>
                <w:lang w:val="fr-FR" w:eastAsia="fr-FR"/>
              </w:rPr>
              <w:t xml:space="preserve"> (</w:t>
            </w:r>
            <w:r w:rsidR="005879B9" w:rsidRPr="0019725D">
              <w:rPr>
                <w:rFonts w:ascii="Times New Roman" w:eastAsia="Times New Roman" w:hAnsi="Times New Roman" w:cs="Times New Roman"/>
                <w:color w:val="1B1C1D"/>
                <w:sz w:val="20"/>
                <w:szCs w:val="20"/>
                <w:lang w:val="fr-FR" w:eastAsia="fr-FR"/>
              </w:rPr>
              <w:t xml:space="preserve">KPIs) en temps réel). </w:t>
            </w:r>
          </w:p>
          <w:p w:rsidR="005879B9" w:rsidRPr="0019725D" w:rsidRDefault="006A61B9" w:rsidP="005E6612">
            <w:pPr>
              <w:pStyle w:val="Paragraphedeliste"/>
              <w:numPr>
                <w:ilvl w:val="0"/>
                <w:numId w:val="37"/>
              </w:numPr>
              <w:spacing w:after="0" w:line="240" w:lineRule="auto"/>
              <w:ind w:left="357"/>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système d'alerte proactif</w:t>
            </w:r>
            <w:r w:rsidRPr="0019725D">
              <w:rPr>
                <w:rFonts w:ascii="Times New Roman" w:eastAsia="Times New Roman" w:hAnsi="Times New Roman" w:cs="Times New Roman"/>
                <w:color w:val="1B1C1D"/>
                <w:sz w:val="20"/>
                <w:szCs w:val="20"/>
                <w:lang w:val="fr-FR" w:eastAsia="fr-FR"/>
              </w:rPr>
              <w:t xml:space="preserve"> (</w:t>
            </w:r>
            <w:r w:rsidRPr="0019725D">
              <w:rPr>
                <w:rFonts w:ascii="Times New Roman" w:eastAsia="Times New Roman" w:hAnsi="Times New Roman" w:cs="Times New Roman"/>
                <w:iCs/>
                <w:color w:val="1B1C1D"/>
                <w:sz w:val="20"/>
                <w:szCs w:val="20"/>
                <w:bdr w:val="none" w:sz="0" w:space="0" w:color="auto" w:frame="1"/>
                <w:lang w:val="fr-FR" w:eastAsia="fr-FR"/>
              </w:rPr>
              <w:t>early warning system</w:t>
            </w:r>
            <w:r w:rsidR="005879B9" w:rsidRPr="0019725D">
              <w:rPr>
                <w:rFonts w:ascii="Times New Roman" w:eastAsia="Times New Roman" w:hAnsi="Times New Roman" w:cs="Times New Roman"/>
                <w:color w:val="1B1C1D"/>
                <w:sz w:val="20"/>
                <w:szCs w:val="20"/>
                <w:lang w:val="fr-FR" w:eastAsia="fr-FR"/>
              </w:rPr>
              <w:t>) pour les anomalies.</w:t>
            </w:r>
          </w:p>
          <w:p w:rsidR="006A61B9" w:rsidRPr="0019725D" w:rsidRDefault="006A61B9" w:rsidP="005E6612">
            <w:pPr>
              <w:pStyle w:val="Paragraphedeliste"/>
              <w:numPr>
                <w:ilvl w:val="0"/>
                <w:numId w:val="37"/>
              </w:numPr>
              <w:spacing w:after="0" w:line="240" w:lineRule="auto"/>
              <w:ind w:left="357"/>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color w:val="1B1C1D"/>
                <w:sz w:val="20"/>
                <w:szCs w:val="20"/>
                <w:lang w:val="fr-FR" w:eastAsia="fr-FR"/>
              </w:rPr>
              <w:t>module de simulation de scénarios (</w:t>
            </w:r>
            <w:r w:rsidRPr="0019725D">
              <w:rPr>
                <w:rFonts w:ascii="Times New Roman" w:eastAsia="Times New Roman" w:hAnsi="Times New Roman" w:cs="Times New Roman"/>
                <w:iCs/>
                <w:color w:val="1B1C1D"/>
                <w:sz w:val="20"/>
                <w:szCs w:val="20"/>
                <w:bdr w:val="none" w:sz="0" w:space="0" w:color="auto" w:frame="1"/>
                <w:lang w:val="fr-FR" w:eastAsia="fr-FR"/>
              </w:rPr>
              <w:t>what-if</w:t>
            </w:r>
            <w:r w:rsidR="005879B9" w:rsidRPr="0019725D">
              <w:rPr>
                <w:rFonts w:ascii="Times New Roman" w:eastAsia="Times New Roman" w:hAnsi="Times New Roman" w:cs="Times New Roman"/>
                <w:color w:val="1B1C1D"/>
                <w:sz w:val="20"/>
                <w:szCs w:val="20"/>
                <w:lang w:val="fr-FR" w:eastAsia="fr-FR"/>
              </w:rPr>
              <w:t xml:space="preserve"> analysis)</w:t>
            </w:r>
          </w:p>
        </w:tc>
        <w:tc>
          <w:tcPr>
            <w:tcW w:w="2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6A61B9" w:rsidRPr="006A61B9" w:rsidRDefault="006A61B9" w:rsidP="006A61B9">
            <w:pPr>
              <w:spacing w:after="0" w:line="240" w:lineRule="auto"/>
              <w:rPr>
                <w:rFonts w:ascii="Times New Roman" w:eastAsia="Times New Roman" w:hAnsi="Times New Roman" w:cs="Times New Roman"/>
                <w:color w:val="1B1C1D"/>
                <w:sz w:val="20"/>
                <w:szCs w:val="20"/>
                <w:lang w:val="fr-FR" w:eastAsia="fr-FR"/>
              </w:rPr>
            </w:pPr>
            <w:r w:rsidRPr="0019725D">
              <w:rPr>
                <w:rFonts w:ascii="Times New Roman" w:eastAsia="Times New Roman" w:hAnsi="Times New Roman" w:cs="Times New Roman"/>
                <w:bCs/>
                <w:color w:val="1B1C1D"/>
                <w:sz w:val="20"/>
                <w:szCs w:val="20"/>
                <w:bdr w:val="none" w:sz="0" w:space="0" w:color="auto" w:frame="1"/>
                <w:lang w:val="fr-FR" w:eastAsia="fr-FR"/>
              </w:rPr>
              <w:t>prise de décision actionnable :</w:t>
            </w:r>
            <w:r w:rsidRPr="0019725D">
              <w:rPr>
                <w:rFonts w:ascii="Times New Roman" w:eastAsia="Times New Roman" w:hAnsi="Times New Roman" w:cs="Times New Roman"/>
                <w:color w:val="1B1C1D"/>
                <w:sz w:val="20"/>
                <w:szCs w:val="20"/>
                <w:lang w:val="fr-FR" w:eastAsia="fr-FR"/>
              </w:rPr>
              <w:t xml:space="preserve"> alertes immédiates sur les risques ; simulation de l'impact des décisions stratégiques.</w:t>
            </w:r>
          </w:p>
        </w:tc>
      </w:tr>
    </w:tbl>
    <w:p w:rsidR="006A61B9" w:rsidRPr="00EF54F6" w:rsidRDefault="00E56C26" w:rsidP="00E56C26">
      <w:pPr>
        <w:spacing w:before="100" w:beforeAutospacing="1" w:after="100" w:afterAutospacing="1" w:line="240" w:lineRule="auto"/>
        <w:jc w:val="center"/>
        <w:rPr>
          <w:rFonts w:ascii="Times New Roman" w:eastAsia="Times New Roman" w:hAnsi="Times New Roman" w:cs="Times New Roman"/>
          <w:i/>
          <w:sz w:val="20"/>
          <w:szCs w:val="24"/>
          <w:lang w:val="fr-FR" w:eastAsia="fr-FR"/>
        </w:rPr>
      </w:pPr>
      <w:r w:rsidRPr="0019725D">
        <w:rPr>
          <w:rFonts w:ascii="Times New Roman" w:eastAsia="Times New Roman" w:hAnsi="Times New Roman" w:cs="Times New Roman"/>
          <w:i/>
          <w:sz w:val="20"/>
          <w:szCs w:val="24"/>
          <w:lang w:val="fr-FR" w:eastAsia="fr-FR"/>
        </w:rPr>
        <w:t>Tableau 1 : Récapitulatif du fonctionnement de PREDYKT</w:t>
      </w:r>
    </w:p>
    <w:p w:rsidR="006F25B8" w:rsidRPr="0019725D" w:rsidRDefault="006F25B8" w:rsidP="00E56C26">
      <w:pPr>
        <w:pStyle w:val="Titre2"/>
        <w:ind w:right="-240"/>
        <w:rPr>
          <w:rFonts w:ascii="Times New Roman" w:hAnsi="Times New Roman" w:cs="Times New Roman"/>
          <w:sz w:val="24"/>
          <w:szCs w:val="24"/>
          <w:lang w:val="fr-FR"/>
        </w:rPr>
      </w:pPr>
    </w:p>
    <w:p w:rsidR="00E56C26" w:rsidRPr="0019725D" w:rsidRDefault="00E56C26" w:rsidP="005E6612">
      <w:pPr>
        <w:pStyle w:val="Titre2"/>
        <w:numPr>
          <w:ilvl w:val="0"/>
          <w:numId w:val="33"/>
        </w:numPr>
        <w:ind w:right="-240"/>
        <w:jc w:val="center"/>
        <w:rPr>
          <w:rStyle w:val="lev"/>
          <w:rFonts w:ascii="Times New Roman" w:hAnsi="Times New Roman" w:cs="Times New Roman"/>
          <w:b/>
          <w:bCs/>
          <w:sz w:val="24"/>
          <w:szCs w:val="24"/>
          <w:u w:val="single"/>
          <w:lang w:val="fr-FR"/>
        </w:rPr>
      </w:pPr>
      <w:r w:rsidRPr="0019725D">
        <w:rPr>
          <w:rStyle w:val="lev"/>
          <w:rFonts w:ascii="Times New Roman" w:hAnsi="Times New Roman" w:cs="Times New Roman"/>
          <w:b/>
          <w:bCs/>
          <w:sz w:val="24"/>
          <w:szCs w:val="24"/>
          <w:u w:val="single"/>
          <w:lang w:val="fr-FR"/>
        </w:rPr>
        <w:t>OBJECTIF DE PREDYKT</w:t>
      </w:r>
    </w:p>
    <w:p w:rsidR="008F186B" w:rsidRPr="0019725D" w:rsidRDefault="0052584C" w:rsidP="005E6612">
      <w:pPr>
        <w:pStyle w:val="Titre2"/>
        <w:numPr>
          <w:ilvl w:val="2"/>
          <w:numId w:val="29"/>
        </w:numPr>
        <w:ind w:left="-567" w:right="-240"/>
        <w:jc w:val="center"/>
        <w:rPr>
          <w:rFonts w:ascii="Times New Roman" w:hAnsi="Times New Roman" w:cs="Times New Roman"/>
          <w:sz w:val="24"/>
          <w:szCs w:val="24"/>
          <w:lang w:val="fr-FR"/>
        </w:rPr>
      </w:pPr>
      <w:r w:rsidRPr="0019725D">
        <w:rPr>
          <w:rStyle w:val="lev"/>
          <w:rFonts w:ascii="Times New Roman" w:hAnsi="Times New Roman" w:cs="Times New Roman"/>
          <w:b/>
          <w:bCs/>
          <w:sz w:val="24"/>
          <w:szCs w:val="24"/>
          <w:u w:val="single"/>
          <w:lang w:val="fr-FR"/>
        </w:rPr>
        <w:t>ANALYSE INTELLIGENTE DE PERFORMANCE FINANCIERE</w:t>
      </w:r>
    </w:p>
    <w:p w:rsidR="008F186B" w:rsidRPr="0019725D" w:rsidRDefault="008F186B" w:rsidP="005E6612">
      <w:pPr>
        <w:pStyle w:val="Titre3"/>
        <w:numPr>
          <w:ilvl w:val="0"/>
          <w:numId w:val="10"/>
        </w:numPr>
        <w:ind w:left="-709" w:right="-240"/>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Objectif :</w:t>
      </w:r>
    </w:p>
    <w:p w:rsidR="008F186B" w:rsidRPr="0019725D" w:rsidRDefault="008F186B" w:rsidP="00A26CF5">
      <w:pPr>
        <w:pStyle w:val="NormalWeb"/>
        <w:ind w:left="-709" w:right="-240" w:firstLine="1429"/>
        <w:jc w:val="both"/>
      </w:pPr>
      <w:r w:rsidRPr="0019725D">
        <w:t xml:space="preserve">Permettre aux dirigeants d’avoir une vision claire de la </w:t>
      </w:r>
      <w:r w:rsidRPr="0019725D">
        <w:rPr>
          <w:rStyle w:val="lev"/>
          <w:b w:val="0"/>
        </w:rPr>
        <w:t>santé financière de leur entreprise</w:t>
      </w:r>
      <w:r w:rsidRPr="0019725D">
        <w:t>, en langage simple.</w:t>
      </w:r>
    </w:p>
    <w:p w:rsidR="008F186B" w:rsidRPr="0019725D" w:rsidRDefault="0013640B" w:rsidP="005E6612">
      <w:pPr>
        <w:pStyle w:val="Titre3"/>
        <w:numPr>
          <w:ilvl w:val="0"/>
          <w:numId w:val="9"/>
        </w:numPr>
        <w:ind w:left="-709" w:right="-240"/>
        <w:jc w:val="center"/>
        <w:rPr>
          <w:rFonts w:ascii="Times New Roman" w:hAnsi="Times New Roman" w:cs="Times New Roman"/>
          <w:sz w:val="24"/>
          <w:szCs w:val="24"/>
        </w:rPr>
      </w:pPr>
      <w:r w:rsidRPr="0019725D">
        <w:rPr>
          <w:rFonts w:ascii="Times New Roman" w:hAnsi="Times New Roman" w:cs="Times New Roman"/>
          <w:sz w:val="24"/>
          <w:szCs w:val="24"/>
        </w:rPr>
        <w:t>Fonctionnalités:</w:t>
      </w:r>
    </w:p>
    <w:p w:rsidR="008F186B" w:rsidRPr="0019725D" w:rsidRDefault="008F186B" w:rsidP="005E6612">
      <w:pPr>
        <w:pStyle w:val="NormalWeb"/>
        <w:numPr>
          <w:ilvl w:val="0"/>
          <w:numId w:val="7"/>
        </w:numPr>
        <w:tabs>
          <w:tab w:val="clear" w:pos="720"/>
          <w:tab w:val="num" w:pos="142"/>
        </w:tabs>
        <w:ind w:left="0" w:right="-240" w:hanging="284"/>
        <w:jc w:val="both"/>
      </w:pPr>
      <w:r w:rsidRPr="0019725D">
        <w:t>Calcul automatique des principaux indicateurs (marge brute, taux d’endettement, délai de recouvrement, etc.)</w:t>
      </w:r>
    </w:p>
    <w:p w:rsidR="008F186B" w:rsidRPr="0019725D" w:rsidRDefault="008F186B" w:rsidP="005E6612">
      <w:pPr>
        <w:pStyle w:val="NormalWeb"/>
        <w:numPr>
          <w:ilvl w:val="0"/>
          <w:numId w:val="7"/>
        </w:numPr>
        <w:tabs>
          <w:tab w:val="clear" w:pos="720"/>
          <w:tab w:val="num" w:pos="142"/>
        </w:tabs>
        <w:ind w:left="0" w:right="-240" w:hanging="284"/>
        <w:jc w:val="both"/>
      </w:pPr>
      <w:r w:rsidRPr="0019725D">
        <w:t>Génération de rapports visuels dynamiques avec cod</w:t>
      </w:r>
      <w:r w:rsidR="0013640B" w:rsidRPr="0019725D">
        <w:t xml:space="preserve">es couleur (vert = bon, rouge = </w:t>
      </w:r>
      <w:r w:rsidRPr="0019725D">
        <w:t>risque)</w:t>
      </w:r>
    </w:p>
    <w:p w:rsidR="008F186B" w:rsidRPr="0019725D" w:rsidRDefault="008F186B" w:rsidP="005E6612">
      <w:pPr>
        <w:pStyle w:val="NormalWeb"/>
        <w:numPr>
          <w:ilvl w:val="0"/>
          <w:numId w:val="7"/>
        </w:numPr>
        <w:tabs>
          <w:tab w:val="clear" w:pos="720"/>
          <w:tab w:val="num" w:pos="142"/>
        </w:tabs>
        <w:ind w:left="0" w:right="-240" w:hanging="284"/>
        <w:jc w:val="both"/>
      </w:pPr>
      <w:r w:rsidRPr="0019725D">
        <w:t>Suggestions automatiques d’amélioration (ex : “Réduisez les charges fixes de 5 % pour atteindre l’équilibre en 3 mois.”)</w:t>
      </w:r>
    </w:p>
    <w:p w:rsidR="008F186B" w:rsidRPr="0019725D" w:rsidRDefault="008F186B" w:rsidP="005E6612">
      <w:pPr>
        <w:pStyle w:val="Titre3"/>
        <w:numPr>
          <w:ilvl w:val="0"/>
          <w:numId w:val="9"/>
        </w:numPr>
        <w:ind w:left="-709" w:right="-240"/>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 xml:space="preserve">Intérêt pour les </w:t>
      </w:r>
      <w:r w:rsidR="0013640B" w:rsidRPr="0019725D">
        <w:rPr>
          <w:rFonts w:ascii="Times New Roman" w:hAnsi="Times New Roman" w:cs="Times New Roman"/>
          <w:sz w:val="24"/>
          <w:szCs w:val="24"/>
          <w:lang w:val="fr-FR"/>
        </w:rPr>
        <w:t>entreprises:</w:t>
      </w:r>
    </w:p>
    <w:p w:rsidR="008F186B" w:rsidRPr="0019725D" w:rsidRDefault="008F186B" w:rsidP="005E6612">
      <w:pPr>
        <w:pStyle w:val="NormalWeb"/>
        <w:numPr>
          <w:ilvl w:val="0"/>
          <w:numId w:val="8"/>
        </w:numPr>
        <w:tabs>
          <w:tab w:val="clear" w:pos="720"/>
        </w:tabs>
        <w:ind w:left="0" w:right="-240" w:hanging="284"/>
        <w:jc w:val="both"/>
      </w:pPr>
      <w:r w:rsidRPr="0019725D">
        <w:t>Réduit la dépendance aux consultants externes</w:t>
      </w:r>
    </w:p>
    <w:p w:rsidR="008F186B" w:rsidRPr="0019725D" w:rsidRDefault="008F186B" w:rsidP="005E6612">
      <w:pPr>
        <w:pStyle w:val="NormalWeb"/>
        <w:numPr>
          <w:ilvl w:val="0"/>
          <w:numId w:val="8"/>
        </w:numPr>
        <w:tabs>
          <w:tab w:val="clear" w:pos="720"/>
        </w:tabs>
        <w:ind w:left="0" w:right="-240" w:hanging="284"/>
        <w:jc w:val="both"/>
      </w:pPr>
      <w:r w:rsidRPr="0019725D">
        <w:t>Facilite la prise de décision en interne</w:t>
      </w:r>
    </w:p>
    <w:p w:rsidR="008F186B" w:rsidRPr="0019725D" w:rsidRDefault="008F186B" w:rsidP="005E6612">
      <w:pPr>
        <w:pStyle w:val="NormalWeb"/>
        <w:numPr>
          <w:ilvl w:val="0"/>
          <w:numId w:val="8"/>
        </w:numPr>
        <w:tabs>
          <w:tab w:val="clear" w:pos="720"/>
        </w:tabs>
        <w:ind w:left="0" w:right="-240" w:hanging="284"/>
        <w:jc w:val="both"/>
      </w:pPr>
      <w:r w:rsidRPr="0019725D">
        <w:t xml:space="preserve">Fait de PREDYKT un </w:t>
      </w:r>
      <w:r w:rsidRPr="0019725D">
        <w:rPr>
          <w:rStyle w:val="lev"/>
          <w:b w:val="0"/>
        </w:rPr>
        <w:t>outil de pilotage stratégique</w:t>
      </w:r>
      <w:r w:rsidRPr="0019725D">
        <w:t>, pas seulement comptable</w:t>
      </w:r>
    </w:p>
    <w:p w:rsidR="0052584C" w:rsidRPr="0019725D" w:rsidRDefault="0052584C" w:rsidP="0052584C">
      <w:pPr>
        <w:pStyle w:val="NormalWeb"/>
        <w:ind w:right="-240"/>
        <w:jc w:val="both"/>
      </w:pPr>
    </w:p>
    <w:p w:rsidR="0013640B" w:rsidRPr="0019725D" w:rsidRDefault="0052584C" w:rsidP="005E6612">
      <w:pPr>
        <w:pStyle w:val="Titre2"/>
        <w:numPr>
          <w:ilvl w:val="2"/>
          <w:numId w:val="29"/>
        </w:numPr>
        <w:ind w:left="-567" w:right="-240"/>
        <w:jc w:val="center"/>
        <w:rPr>
          <w:rFonts w:ascii="Times New Roman" w:hAnsi="Times New Roman" w:cs="Times New Roman"/>
          <w:sz w:val="24"/>
          <w:szCs w:val="24"/>
          <w:lang w:val="fr-FR"/>
        </w:rPr>
      </w:pPr>
      <w:r w:rsidRPr="0019725D">
        <w:rPr>
          <w:rStyle w:val="lev"/>
          <w:rFonts w:ascii="Times New Roman" w:hAnsi="Times New Roman" w:cs="Times New Roman"/>
          <w:b/>
          <w:bCs/>
          <w:sz w:val="24"/>
          <w:szCs w:val="24"/>
          <w:u w:val="single"/>
          <w:lang w:val="fr-FR"/>
        </w:rPr>
        <w:t>AUTOMATISATION DE LA SAISIE ET DU CLASSEMENT COMPTABLE (IA-OCR)</w:t>
      </w:r>
    </w:p>
    <w:p w:rsidR="0013640B" w:rsidRPr="0019725D" w:rsidRDefault="0013640B" w:rsidP="005E6612">
      <w:pPr>
        <w:pStyle w:val="Titre3"/>
        <w:numPr>
          <w:ilvl w:val="0"/>
          <w:numId w:val="9"/>
        </w:numPr>
        <w:ind w:left="-709" w:right="-240"/>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Objectif :</w:t>
      </w:r>
    </w:p>
    <w:p w:rsidR="0013640B" w:rsidRPr="0019725D" w:rsidRDefault="0013640B" w:rsidP="00B60BB7">
      <w:pPr>
        <w:pStyle w:val="NormalWeb"/>
        <w:ind w:right="-240"/>
      </w:pPr>
      <w:r w:rsidRPr="0019725D">
        <w:t>Faire gagner du temps aux comptables et éviter les erreurs humaines.</w:t>
      </w:r>
    </w:p>
    <w:p w:rsidR="0013640B" w:rsidRPr="0019725D" w:rsidRDefault="0013640B" w:rsidP="005E6612">
      <w:pPr>
        <w:pStyle w:val="Titre3"/>
        <w:numPr>
          <w:ilvl w:val="0"/>
          <w:numId w:val="9"/>
        </w:numPr>
        <w:ind w:left="-709" w:right="-240"/>
        <w:jc w:val="center"/>
        <w:rPr>
          <w:rFonts w:ascii="Times New Roman" w:hAnsi="Times New Roman" w:cs="Times New Roman"/>
          <w:sz w:val="24"/>
          <w:szCs w:val="24"/>
        </w:rPr>
      </w:pPr>
      <w:r w:rsidRPr="0019725D">
        <w:rPr>
          <w:rFonts w:ascii="Times New Roman" w:hAnsi="Times New Roman" w:cs="Times New Roman"/>
          <w:sz w:val="24"/>
          <w:szCs w:val="24"/>
        </w:rPr>
        <w:t>Fonctionnalités:</w:t>
      </w:r>
    </w:p>
    <w:p w:rsidR="0013640B" w:rsidRPr="0019725D" w:rsidRDefault="0013640B" w:rsidP="005E6612">
      <w:pPr>
        <w:pStyle w:val="NormalWeb"/>
        <w:numPr>
          <w:ilvl w:val="0"/>
          <w:numId w:val="11"/>
        </w:numPr>
        <w:ind w:left="0" w:right="-240" w:hanging="284"/>
        <w:jc w:val="both"/>
      </w:pPr>
      <w:r w:rsidRPr="0019725D">
        <w:t>Lecture automatique de factures, reçus, bulletins de paie via IA (OCR intelligent)</w:t>
      </w:r>
    </w:p>
    <w:p w:rsidR="0013640B" w:rsidRPr="0019725D" w:rsidRDefault="0013640B" w:rsidP="005E6612">
      <w:pPr>
        <w:pStyle w:val="NormalWeb"/>
        <w:numPr>
          <w:ilvl w:val="0"/>
          <w:numId w:val="11"/>
        </w:numPr>
        <w:ind w:left="0" w:right="-240" w:hanging="284"/>
        <w:jc w:val="both"/>
      </w:pPr>
      <w:r w:rsidRPr="0019725D">
        <w:t>Classement automatique dans les bons journaux comptables</w:t>
      </w:r>
    </w:p>
    <w:p w:rsidR="0013640B" w:rsidRPr="0019725D" w:rsidRDefault="0013640B" w:rsidP="005E6612">
      <w:pPr>
        <w:pStyle w:val="NormalWeb"/>
        <w:numPr>
          <w:ilvl w:val="0"/>
          <w:numId w:val="11"/>
        </w:numPr>
        <w:ind w:left="0" w:right="-240" w:hanging="284"/>
        <w:jc w:val="both"/>
      </w:pPr>
      <w:r w:rsidRPr="0019725D">
        <w:t>Détection de doublons ou documents manquants</w:t>
      </w:r>
    </w:p>
    <w:p w:rsidR="0013640B" w:rsidRPr="0019725D" w:rsidRDefault="0013640B" w:rsidP="005E6612">
      <w:pPr>
        <w:pStyle w:val="Titre3"/>
        <w:numPr>
          <w:ilvl w:val="0"/>
          <w:numId w:val="9"/>
        </w:numPr>
        <w:ind w:left="-709" w:right="-240"/>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Intérêt pour les entreprises :</w:t>
      </w:r>
    </w:p>
    <w:p w:rsidR="0013640B" w:rsidRPr="0019725D" w:rsidRDefault="0013640B" w:rsidP="005E6612">
      <w:pPr>
        <w:pStyle w:val="NormalWeb"/>
        <w:numPr>
          <w:ilvl w:val="0"/>
          <w:numId w:val="12"/>
        </w:numPr>
        <w:ind w:left="0" w:right="-240" w:hanging="284"/>
        <w:jc w:val="both"/>
      </w:pPr>
      <w:r w:rsidRPr="0019725D">
        <w:t>Réduit jusqu’à 60 % du temps de saisie</w:t>
      </w:r>
    </w:p>
    <w:p w:rsidR="0013640B" w:rsidRPr="0019725D" w:rsidRDefault="0013640B" w:rsidP="005E6612">
      <w:pPr>
        <w:pStyle w:val="NormalWeb"/>
        <w:numPr>
          <w:ilvl w:val="0"/>
          <w:numId w:val="12"/>
        </w:numPr>
        <w:ind w:left="0" w:right="-240" w:hanging="284"/>
        <w:jc w:val="both"/>
      </w:pPr>
      <w:r w:rsidRPr="0019725D">
        <w:t>Diminue les coûts de main-d’œuvre</w:t>
      </w:r>
    </w:p>
    <w:p w:rsidR="00A26CF5" w:rsidRPr="0019725D" w:rsidRDefault="0013640B" w:rsidP="005E6612">
      <w:pPr>
        <w:pStyle w:val="NormalWeb"/>
        <w:numPr>
          <w:ilvl w:val="0"/>
          <w:numId w:val="12"/>
        </w:numPr>
        <w:ind w:left="0" w:right="-240" w:hanging="284"/>
        <w:jc w:val="both"/>
      </w:pPr>
      <w:r w:rsidRPr="0019725D">
        <w:t>Augmente la fiabilité des données utilisées par l’IA</w:t>
      </w:r>
    </w:p>
    <w:p w:rsidR="00A26CF5" w:rsidRPr="0019725D" w:rsidRDefault="00A26CF5" w:rsidP="00A26CF5">
      <w:pPr>
        <w:pStyle w:val="NormalWeb"/>
        <w:ind w:right="-240"/>
        <w:jc w:val="both"/>
      </w:pPr>
    </w:p>
    <w:p w:rsidR="0052584C" w:rsidRPr="0019725D" w:rsidRDefault="0052584C" w:rsidP="005E6612">
      <w:pPr>
        <w:pStyle w:val="NormalWeb"/>
        <w:numPr>
          <w:ilvl w:val="2"/>
          <w:numId w:val="29"/>
        </w:numPr>
        <w:ind w:left="0" w:right="-240"/>
        <w:jc w:val="center"/>
        <w:rPr>
          <w:rStyle w:val="lev"/>
          <w:color w:val="4F81BD" w:themeColor="accent1"/>
          <w:u w:val="single"/>
        </w:rPr>
      </w:pPr>
      <w:r w:rsidRPr="0019725D">
        <w:rPr>
          <w:rStyle w:val="lev"/>
          <w:color w:val="4F81BD" w:themeColor="accent1"/>
          <w:u w:val="single"/>
        </w:rPr>
        <w:t xml:space="preserve">TABLEAU DE BORD PREDICTIF DE TRESORERIE  </w:t>
      </w:r>
    </w:p>
    <w:p w:rsidR="00F428DE" w:rsidRPr="0019725D" w:rsidRDefault="00F428DE" w:rsidP="005E6612">
      <w:pPr>
        <w:pStyle w:val="Titre2"/>
        <w:numPr>
          <w:ilvl w:val="0"/>
          <w:numId w:val="9"/>
        </w:numPr>
        <w:ind w:left="-709" w:right="-240"/>
        <w:jc w:val="center"/>
        <w:rPr>
          <w:rFonts w:ascii="Times New Roman" w:hAnsi="Times New Roman" w:cs="Times New Roman"/>
          <w:sz w:val="24"/>
          <w:szCs w:val="24"/>
          <w:u w:val="single"/>
          <w:lang w:val="fr-FR"/>
        </w:rPr>
      </w:pPr>
      <w:r w:rsidRPr="0019725D">
        <w:rPr>
          <w:rStyle w:val="lev"/>
          <w:rFonts w:ascii="Times New Roman" w:hAnsi="Times New Roman" w:cs="Times New Roman"/>
          <w:b/>
          <w:bCs/>
          <w:sz w:val="24"/>
          <w:szCs w:val="24"/>
        </w:rPr>
        <w:lastRenderedPageBreak/>
        <w:t>Objectif</w:t>
      </w:r>
    </w:p>
    <w:p w:rsidR="00F428DE" w:rsidRPr="0019725D" w:rsidRDefault="00F428DE" w:rsidP="00A26CF5">
      <w:pPr>
        <w:pStyle w:val="NormalWeb"/>
        <w:ind w:left="-709" w:right="-240" w:firstLine="1429"/>
        <w:jc w:val="both"/>
        <w:rPr>
          <w:b/>
        </w:rPr>
      </w:pPr>
      <w:r w:rsidRPr="0019725D">
        <w:t xml:space="preserve">Aider les dirigeants et les responsables financiers à </w:t>
      </w:r>
      <w:r w:rsidRPr="0019725D">
        <w:rPr>
          <w:rStyle w:val="lev"/>
          <w:b w:val="0"/>
        </w:rPr>
        <w:t>anticiper les tensions de trésorerie</w:t>
      </w:r>
      <w:r w:rsidRPr="0019725D">
        <w:t xml:space="preserve"> (cash-flow) avant qu'elles ne deviennent critiques, grâce à des </w:t>
      </w:r>
      <w:r w:rsidRPr="0019725D">
        <w:rPr>
          <w:rStyle w:val="lev"/>
          <w:b w:val="0"/>
        </w:rPr>
        <w:t>modèles prédictifs basés sur les données comptables, bancaires et opérationnelles</w:t>
      </w:r>
      <w:r w:rsidRPr="0019725D">
        <w:rPr>
          <w:b/>
        </w:rPr>
        <w:t>.</w:t>
      </w:r>
    </w:p>
    <w:p w:rsidR="00F428DE" w:rsidRPr="0019725D" w:rsidRDefault="00F428DE" w:rsidP="005E6612">
      <w:pPr>
        <w:pStyle w:val="Titre2"/>
        <w:numPr>
          <w:ilvl w:val="0"/>
          <w:numId w:val="9"/>
        </w:numPr>
        <w:ind w:left="-709" w:right="-240"/>
        <w:jc w:val="center"/>
        <w:rPr>
          <w:rFonts w:ascii="Times New Roman" w:hAnsi="Times New Roman" w:cs="Times New Roman"/>
          <w:sz w:val="24"/>
          <w:szCs w:val="24"/>
        </w:rPr>
      </w:pPr>
      <w:r w:rsidRPr="0019725D">
        <w:rPr>
          <w:rStyle w:val="lev"/>
          <w:rFonts w:ascii="Times New Roman" w:hAnsi="Times New Roman" w:cs="Times New Roman"/>
          <w:b/>
          <w:bCs/>
          <w:sz w:val="24"/>
          <w:szCs w:val="24"/>
        </w:rPr>
        <w:t>Fonctionnement general</w:t>
      </w:r>
    </w:p>
    <w:p w:rsidR="00F428DE" w:rsidRPr="0019725D" w:rsidRDefault="00F428DE" w:rsidP="005E6612">
      <w:pPr>
        <w:pStyle w:val="NormalWeb"/>
        <w:numPr>
          <w:ilvl w:val="1"/>
          <w:numId w:val="12"/>
        </w:numPr>
        <w:ind w:left="-142" w:right="-240"/>
      </w:pPr>
      <w:r w:rsidRPr="0019725D">
        <w:rPr>
          <w:rStyle w:val="lev"/>
        </w:rPr>
        <w:t>Collecte et agrégation des données</w:t>
      </w:r>
    </w:p>
    <w:p w:rsidR="00F428DE" w:rsidRPr="0019725D" w:rsidRDefault="00F428DE" w:rsidP="005E6612">
      <w:pPr>
        <w:pStyle w:val="NormalWeb"/>
        <w:numPr>
          <w:ilvl w:val="1"/>
          <w:numId w:val="14"/>
        </w:numPr>
        <w:ind w:left="567" w:right="-240"/>
        <w:jc w:val="both"/>
      </w:pPr>
      <w:r w:rsidRPr="0019725D">
        <w:t>Connexion aux données comptables (journaux de caisse, comptes clients/fournisseurs)</w:t>
      </w:r>
    </w:p>
    <w:p w:rsidR="00F428DE" w:rsidRPr="0019725D" w:rsidRDefault="00F428DE" w:rsidP="005E6612">
      <w:pPr>
        <w:pStyle w:val="NormalWeb"/>
        <w:numPr>
          <w:ilvl w:val="1"/>
          <w:numId w:val="14"/>
        </w:numPr>
        <w:ind w:left="567" w:right="-240"/>
        <w:jc w:val="both"/>
      </w:pPr>
      <w:r w:rsidRPr="0019725D">
        <w:t>Connexion bancaire (via API open banking ou import manuel)</w:t>
      </w:r>
    </w:p>
    <w:p w:rsidR="00F428DE" w:rsidRPr="0019725D" w:rsidRDefault="00F428DE" w:rsidP="005E6612">
      <w:pPr>
        <w:pStyle w:val="NormalWeb"/>
        <w:numPr>
          <w:ilvl w:val="1"/>
          <w:numId w:val="14"/>
        </w:numPr>
        <w:ind w:left="567" w:right="-240"/>
        <w:jc w:val="both"/>
      </w:pPr>
      <w:r w:rsidRPr="0019725D">
        <w:t>Importation des historiques de ventes et dépenses (Excel, ERP, Sage…)</w:t>
      </w:r>
    </w:p>
    <w:p w:rsidR="00F428DE" w:rsidRPr="0019725D" w:rsidRDefault="00F428DE" w:rsidP="005E6612">
      <w:pPr>
        <w:pStyle w:val="NormalWeb"/>
        <w:numPr>
          <w:ilvl w:val="1"/>
          <w:numId w:val="12"/>
        </w:numPr>
        <w:ind w:left="-142" w:right="-240"/>
      </w:pPr>
      <w:r w:rsidRPr="0019725D">
        <w:rPr>
          <w:rStyle w:val="lev"/>
        </w:rPr>
        <w:t>Nettoyage et structuration</w:t>
      </w:r>
    </w:p>
    <w:p w:rsidR="00F428DE" w:rsidRPr="0019725D" w:rsidRDefault="00F428DE" w:rsidP="005E6612">
      <w:pPr>
        <w:pStyle w:val="NormalWeb"/>
        <w:numPr>
          <w:ilvl w:val="1"/>
          <w:numId w:val="15"/>
        </w:numPr>
        <w:ind w:left="567" w:right="-240"/>
        <w:jc w:val="both"/>
      </w:pPr>
      <w:r w:rsidRPr="0019725D">
        <w:t>Harmonisation automatique des données (formats, appareils, dates)</w:t>
      </w:r>
    </w:p>
    <w:p w:rsidR="00F428DE" w:rsidRPr="0019725D" w:rsidRDefault="00F428DE" w:rsidP="005E6612">
      <w:pPr>
        <w:pStyle w:val="NormalWeb"/>
        <w:numPr>
          <w:ilvl w:val="1"/>
          <w:numId w:val="15"/>
        </w:numPr>
        <w:ind w:left="567" w:right="-240"/>
        <w:jc w:val="both"/>
      </w:pPr>
      <w:r w:rsidRPr="0019725D">
        <w:t>Détection et suppression des doublons</w:t>
      </w:r>
    </w:p>
    <w:p w:rsidR="00F428DE" w:rsidRPr="0019725D" w:rsidRDefault="00F428DE" w:rsidP="005E6612">
      <w:pPr>
        <w:pStyle w:val="NormalWeb"/>
        <w:numPr>
          <w:ilvl w:val="1"/>
          <w:numId w:val="15"/>
        </w:numPr>
        <w:ind w:left="567" w:right="-240"/>
        <w:jc w:val="both"/>
      </w:pPr>
      <w:r w:rsidRPr="0019725D">
        <w:t>Classification par nature de flux : encaissements, décaissements, charges fixes, variables, etc.</w:t>
      </w:r>
    </w:p>
    <w:p w:rsidR="00F428DE" w:rsidRPr="0019725D" w:rsidRDefault="00F428DE" w:rsidP="005E6612">
      <w:pPr>
        <w:pStyle w:val="NormalWeb"/>
        <w:numPr>
          <w:ilvl w:val="1"/>
          <w:numId w:val="12"/>
        </w:numPr>
        <w:ind w:left="-1418" w:right="-240" w:firstLine="992"/>
      </w:pPr>
      <w:r w:rsidRPr="0019725D">
        <w:rPr>
          <w:rStyle w:val="lev"/>
        </w:rPr>
        <w:t>Analyse prédictive</w:t>
      </w:r>
    </w:p>
    <w:p w:rsidR="00F428DE" w:rsidRPr="0019725D" w:rsidRDefault="00F428DE" w:rsidP="00A26CF5">
      <w:pPr>
        <w:pStyle w:val="NormalWeb"/>
        <w:ind w:right="-240"/>
        <w:jc w:val="both"/>
      </w:pPr>
      <w:r w:rsidRPr="0019725D">
        <w:t>Application d'algorithmes de Machine Learning pour :</w:t>
      </w:r>
    </w:p>
    <w:p w:rsidR="00F428DE" w:rsidRPr="0019725D" w:rsidRDefault="00F428DE" w:rsidP="005E6612">
      <w:pPr>
        <w:pStyle w:val="NormalWeb"/>
        <w:numPr>
          <w:ilvl w:val="2"/>
          <w:numId w:val="20"/>
        </w:numPr>
        <w:tabs>
          <w:tab w:val="clear" w:pos="2160"/>
        </w:tabs>
        <w:ind w:left="142" w:right="-240" w:firstLine="142"/>
        <w:jc w:val="both"/>
      </w:pPr>
      <w:r w:rsidRPr="0019725D">
        <w:rPr>
          <w:rStyle w:val="lev"/>
          <w:b w:val="0"/>
        </w:rPr>
        <w:t>Identifier les tendances de trésorerie</w:t>
      </w:r>
      <w:r w:rsidRPr="0019725D">
        <w:t xml:space="preserve"> (ex. « les dépenses augmentent de 15 % chaque fin de mois »)</w:t>
      </w:r>
    </w:p>
    <w:p w:rsidR="00F428DE" w:rsidRPr="0019725D" w:rsidRDefault="00F428DE" w:rsidP="005E6612">
      <w:pPr>
        <w:pStyle w:val="NormalWeb"/>
        <w:numPr>
          <w:ilvl w:val="2"/>
          <w:numId w:val="20"/>
        </w:numPr>
        <w:tabs>
          <w:tab w:val="clear" w:pos="2160"/>
        </w:tabs>
        <w:ind w:left="142" w:right="-240" w:firstLine="142"/>
        <w:jc w:val="both"/>
      </w:pPr>
      <w:r w:rsidRPr="0019725D">
        <w:rPr>
          <w:rStyle w:val="lev"/>
          <w:b w:val="0"/>
        </w:rPr>
        <w:t>Prévoir les flux futurs</w:t>
      </w:r>
      <w:r w:rsidRPr="0019725D">
        <w:t xml:space="preserve"> (encaissements, décaissements)</w:t>
      </w:r>
    </w:p>
    <w:p w:rsidR="00F428DE" w:rsidRPr="0019725D" w:rsidRDefault="00F428DE" w:rsidP="005E6612">
      <w:pPr>
        <w:pStyle w:val="NormalWeb"/>
        <w:numPr>
          <w:ilvl w:val="2"/>
          <w:numId w:val="20"/>
        </w:numPr>
        <w:tabs>
          <w:tab w:val="clear" w:pos="2160"/>
        </w:tabs>
        <w:ind w:left="142" w:right="-240" w:firstLine="142"/>
        <w:jc w:val="both"/>
        <w:rPr>
          <w:b/>
        </w:rPr>
      </w:pPr>
      <w:r w:rsidRPr="0019725D">
        <w:rPr>
          <w:rStyle w:val="lev"/>
          <w:b w:val="0"/>
        </w:rPr>
        <w:t>Détecter les photos ou déficits à venir</w:t>
      </w:r>
    </w:p>
    <w:p w:rsidR="00F428DE" w:rsidRPr="0019725D" w:rsidRDefault="0019725D" w:rsidP="005E6612">
      <w:pPr>
        <w:pStyle w:val="NormalWeb"/>
        <w:numPr>
          <w:ilvl w:val="1"/>
          <w:numId w:val="12"/>
        </w:numPr>
        <w:ind w:left="-993" w:right="-240" w:firstLine="709"/>
      </w:pPr>
      <w:r w:rsidRPr="0019725D">
        <w:rPr>
          <w:rStyle w:val="lev"/>
        </w:rPr>
        <w:t xml:space="preserve"> </w:t>
      </w:r>
      <w:r w:rsidR="00F428DE" w:rsidRPr="0019725D">
        <w:rPr>
          <w:rStyle w:val="lev"/>
        </w:rPr>
        <w:t>Visualisation et alerte</w:t>
      </w:r>
    </w:p>
    <w:p w:rsidR="00F428DE" w:rsidRPr="0019725D" w:rsidRDefault="00F428DE" w:rsidP="00A26CF5">
      <w:pPr>
        <w:pStyle w:val="NormalWeb"/>
        <w:ind w:right="-240"/>
        <w:jc w:val="both"/>
      </w:pPr>
      <w:r w:rsidRPr="0019725D">
        <w:t>Tableau de bord clair, visuel et interactif :</w:t>
      </w:r>
    </w:p>
    <w:p w:rsidR="00F428DE" w:rsidRPr="0019725D" w:rsidRDefault="00F428DE" w:rsidP="005E6612">
      <w:pPr>
        <w:pStyle w:val="NormalWeb"/>
        <w:numPr>
          <w:ilvl w:val="2"/>
          <w:numId w:val="21"/>
        </w:numPr>
        <w:tabs>
          <w:tab w:val="clear" w:pos="2160"/>
        </w:tabs>
        <w:ind w:left="709" w:right="-240"/>
        <w:jc w:val="both"/>
      </w:pPr>
      <w:r w:rsidRPr="0019725D">
        <w:t>Graphiques de trésorerie projetée</w:t>
      </w:r>
    </w:p>
    <w:p w:rsidR="00F428DE" w:rsidRPr="0019725D" w:rsidRDefault="00F428DE" w:rsidP="005E6612">
      <w:pPr>
        <w:pStyle w:val="NormalWeb"/>
        <w:numPr>
          <w:ilvl w:val="2"/>
          <w:numId w:val="21"/>
        </w:numPr>
        <w:tabs>
          <w:tab w:val="clear" w:pos="2160"/>
        </w:tabs>
        <w:ind w:left="709" w:right="-240"/>
        <w:jc w:val="both"/>
      </w:pPr>
      <w:r w:rsidRPr="0019725D">
        <w:t>Solde prévisionnel sur 7, 30, 90 jours</w:t>
      </w:r>
    </w:p>
    <w:p w:rsidR="00F428DE" w:rsidRPr="0019725D" w:rsidRDefault="00F428DE" w:rsidP="005E6612">
      <w:pPr>
        <w:pStyle w:val="NormalWeb"/>
        <w:numPr>
          <w:ilvl w:val="2"/>
          <w:numId w:val="21"/>
        </w:numPr>
        <w:tabs>
          <w:tab w:val="clear" w:pos="2160"/>
        </w:tabs>
        <w:ind w:left="709" w:right="-240"/>
        <w:jc w:val="both"/>
      </w:pPr>
      <w:r w:rsidRPr="0019725D">
        <w:t>Indicateurs clés (Cash burn rate, délai moyen de recouvrement, besoin en fonds de roulement)</w:t>
      </w:r>
    </w:p>
    <w:p w:rsidR="001E787E" w:rsidRPr="0019725D" w:rsidRDefault="0019725D" w:rsidP="005E6612">
      <w:pPr>
        <w:pStyle w:val="Titre2"/>
        <w:numPr>
          <w:ilvl w:val="2"/>
          <w:numId w:val="29"/>
        </w:numPr>
        <w:ind w:left="0" w:right="-240"/>
        <w:jc w:val="center"/>
        <w:rPr>
          <w:rStyle w:val="lev"/>
          <w:rFonts w:ascii="Times New Roman" w:hAnsi="Times New Roman" w:cs="Times New Roman"/>
          <w:b/>
          <w:sz w:val="24"/>
          <w:szCs w:val="24"/>
          <w:lang w:val="fr-FR"/>
        </w:rPr>
      </w:pPr>
      <w:r w:rsidRPr="0019725D">
        <w:rPr>
          <w:rStyle w:val="lev"/>
          <w:rFonts w:ascii="Times New Roman" w:hAnsi="Times New Roman" w:cs="Times New Roman"/>
          <w:b/>
          <w:sz w:val="24"/>
          <w:szCs w:val="24"/>
          <w:u w:val="single"/>
          <w:lang w:val="fr-FR"/>
        </w:rPr>
        <w:t>DETECTION D'ANOMALIES COMPTABLES</w:t>
      </w:r>
    </w:p>
    <w:p w:rsidR="001E787E" w:rsidRPr="0019725D" w:rsidRDefault="001E787E" w:rsidP="005E6612">
      <w:pPr>
        <w:pStyle w:val="Titre2"/>
        <w:numPr>
          <w:ilvl w:val="0"/>
          <w:numId w:val="9"/>
        </w:numPr>
        <w:ind w:left="-709" w:right="-240"/>
        <w:jc w:val="center"/>
        <w:rPr>
          <w:rFonts w:ascii="Times New Roman" w:hAnsi="Times New Roman" w:cs="Times New Roman"/>
          <w:sz w:val="24"/>
          <w:szCs w:val="24"/>
          <w:lang w:val="fr-FR"/>
        </w:rPr>
      </w:pPr>
      <w:r w:rsidRPr="0019725D">
        <w:rPr>
          <w:rStyle w:val="lev"/>
          <w:rFonts w:ascii="Times New Roman" w:hAnsi="Times New Roman" w:cs="Times New Roman"/>
          <w:b/>
          <w:bCs/>
          <w:sz w:val="24"/>
          <w:szCs w:val="24"/>
          <w:lang w:val="fr-FR"/>
        </w:rPr>
        <w:t>Objectif</w:t>
      </w:r>
    </w:p>
    <w:p w:rsidR="001E787E" w:rsidRPr="0019725D" w:rsidRDefault="001E787E" w:rsidP="00A26CF5">
      <w:pPr>
        <w:pStyle w:val="NormalWeb"/>
        <w:ind w:left="-709" w:right="-240" w:firstLine="1429"/>
        <w:jc w:val="both"/>
      </w:pPr>
      <w:r w:rsidRPr="0019725D">
        <w:t xml:space="preserve">Identifier automatiquement les </w:t>
      </w:r>
      <w:r w:rsidRPr="0019725D">
        <w:rPr>
          <w:rStyle w:val="lev"/>
          <w:b w:val="0"/>
        </w:rPr>
        <w:t>erreurs, incohérences ou fraudes potentielles</w:t>
      </w:r>
      <w:r w:rsidRPr="0019725D">
        <w:t xml:space="preserve"> dans les écritures comptables afin de </w:t>
      </w:r>
      <w:r w:rsidRPr="0019725D">
        <w:rPr>
          <w:rStyle w:val="lev"/>
          <w:b w:val="0"/>
        </w:rPr>
        <w:t>renforcer la fiabilité et la conformité financière</w:t>
      </w:r>
      <w:r w:rsidRPr="0019725D">
        <w:rPr>
          <w:b/>
        </w:rPr>
        <w:t>.</w:t>
      </w:r>
    </w:p>
    <w:p w:rsidR="001E787E" w:rsidRPr="0019725D" w:rsidRDefault="001E787E" w:rsidP="005E6612">
      <w:pPr>
        <w:pStyle w:val="Titre2"/>
        <w:numPr>
          <w:ilvl w:val="0"/>
          <w:numId w:val="9"/>
        </w:numPr>
        <w:ind w:left="-709" w:right="-240"/>
        <w:jc w:val="center"/>
        <w:rPr>
          <w:rFonts w:ascii="Times New Roman" w:hAnsi="Times New Roman" w:cs="Times New Roman"/>
          <w:sz w:val="24"/>
          <w:szCs w:val="24"/>
        </w:rPr>
      </w:pPr>
      <w:r w:rsidRPr="0019725D">
        <w:rPr>
          <w:rStyle w:val="lev"/>
          <w:rFonts w:ascii="Times New Roman" w:hAnsi="Times New Roman" w:cs="Times New Roman"/>
          <w:b/>
          <w:bCs/>
          <w:sz w:val="24"/>
          <w:szCs w:val="24"/>
        </w:rPr>
        <w:t>Fonctionnement général</w:t>
      </w:r>
    </w:p>
    <w:p w:rsidR="001E787E" w:rsidRPr="0019725D" w:rsidRDefault="001E787E" w:rsidP="005E6612">
      <w:pPr>
        <w:pStyle w:val="NormalWeb"/>
        <w:numPr>
          <w:ilvl w:val="2"/>
          <w:numId w:val="13"/>
        </w:numPr>
        <w:ind w:left="142" w:right="-240"/>
        <w:jc w:val="both"/>
      </w:pPr>
      <w:r w:rsidRPr="0019725D">
        <w:rPr>
          <w:rStyle w:val="lev"/>
        </w:rPr>
        <w:t>Extraction et préparation des données</w:t>
      </w:r>
    </w:p>
    <w:p w:rsidR="001E787E" w:rsidRPr="0019725D" w:rsidRDefault="001E787E" w:rsidP="005E6612">
      <w:pPr>
        <w:pStyle w:val="NormalWeb"/>
        <w:numPr>
          <w:ilvl w:val="1"/>
          <w:numId w:val="16"/>
        </w:numPr>
        <w:ind w:left="851" w:right="-240"/>
        <w:jc w:val="both"/>
      </w:pPr>
      <w:r w:rsidRPr="0019725D">
        <w:t>Connexion à la base comptable (Sage, Excel, ERP interne)</w:t>
      </w:r>
    </w:p>
    <w:p w:rsidR="001E787E" w:rsidRPr="0019725D" w:rsidRDefault="001E787E" w:rsidP="005E6612">
      <w:pPr>
        <w:pStyle w:val="NormalWeb"/>
        <w:numPr>
          <w:ilvl w:val="1"/>
          <w:numId w:val="16"/>
        </w:numPr>
        <w:ind w:left="851" w:right="-240"/>
        <w:jc w:val="both"/>
      </w:pPr>
      <w:r w:rsidRPr="0019725D">
        <w:t>Import des journaux généraux, auxiliaires, balances, factures</w:t>
      </w:r>
    </w:p>
    <w:p w:rsidR="001E787E" w:rsidRPr="0019725D" w:rsidRDefault="001E787E" w:rsidP="005E6612">
      <w:pPr>
        <w:pStyle w:val="NormalWeb"/>
        <w:numPr>
          <w:ilvl w:val="1"/>
          <w:numId w:val="16"/>
        </w:numPr>
        <w:ind w:left="851" w:right="-240"/>
        <w:jc w:val="both"/>
      </w:pPr>
      <w:r w:rsidRPr="0019725D">
        <w:lastRenderedPageBreak/>
        <w:t>Normalisation des données selon les normes OHADA / IFRS</w:t>
      </w:r>
    </w:p>
    <w:p w:rsidR="001E787E" w:rsidRPr="0019725D" w:rsidRDefault="001E787E" w:rsidP="005E6612">
      <w:pPr>
        <w:pStyle w:val="NormalWeb"/>
        <w:numPr>
          <w:ilvl w:val="2"/>
          <w:numId w:val="13"/>
        </w:numPr>
        <w:ind w:left="142" w:right="-240"/>
      </w:pPr>
      <w:r w:rsidRPr="0019725D">
        <w:rPr>
          <w:rStyle w:val="lev"/>
        </w:rPr>
        <w:t>Analyse automatique des écritures</w:t>
      </w:r>
    </w:p>
    <w:p w:rsidR="001E787E" w:rsidRPr="0019725D" w:rsidRDefault="001E787E" w:rsidP="00C970FE">
      <w:pPr>
        <w:pStyle w:val="NormalWeb"/>
        <w:ind w:left="-709" w:right="-240"/>
        <w:jc w:val="both"/>
      </w:pPr>
      <w:r w:rsidRPr="0019725D">
        <w:t xml:space="preserve">Utilisation d'algorithmes de </w:t>
      </w:r>
      <w:r w:rsidRPr="0019725D">
        <w:rPr>
          <w:rStyle w:val="lev"/>
          <w:b w:val="0"/>
        </w:rPr>
        <w:t>détection d'anomalies non supervisées</w:t>
      </w:r>
      <w:r w:rsidRPr="0019725D">
        <w:t xml:space="preserve"> :</w:t>
      </w:r>
    </w:p>
    <w:p w:rsidR="001E787E" w:rsidRPr="0019725D" w:rsidRDefault="001E787E" w:rsidP="005E6612">
      <w:pPr>
        <w:pStyle w:val="NormalWeb"/>
        <w:numPr>
          <w:ilvl w:val="2"/>
          <w:numId w:val="18"/>
        </w:numPr>
        <w:tabs>
          <w:tab w:val="clear" w:pos="2160"/>
        </w:tabs>
        <w:ind w:left="993" w:right="-240"/>
        <w:jc w:val="both"/>
      </w:pPr>
      <w:r w:rsidRPr="0019725D">
        <w:t>Forêt d'isolement</w:t>
      </w:r>
    </w:p>
    <w:p w:rsidR="001E787E" w:rsidRPr="0019725D" w:rsidRDefault="001E787E" w:rsidP="005E6612">
      <w:pPr>
        <w:pStyle w:val="NormalWeb"/>
        <w:numPr>
          <w:ilvl w:val="2"/>
          <w:numId w:val="18"/>
        </w:numPr>
        <w:tabs>
          <w:tab w:val="clear" w:pos="2160"/>
        </w:tabs>
        <w:ind w:left="993" w:right="-240"/>
        <w:jc w:val="both"/>
      </w:pPr>
      <w:r w:rsidRPr="0019725D">
        <w:t>DBSCAN</w:t>
      </w:r>
    </w:p>
    <w:p w:rsidR="00875DAD" w:rsidRPr="0019725D" w:rsidRDefault="001E787E" w:rsidP="005E6612">
      <w:pPr>
        <w:pStyle w:val="NormalWeb"/>
        <w:numPr>
          <w:ilvl w:val="2"/>
          <w:numId w:val="18"/>
        </w:numPr>
        <w:tabs>
          <w:tab w:val="clear" w:pos="2160"/>
        </w:tabs>
        <w:ind w:left="993" w:right="-240"/>
        <w:jc w:val="both"/>
      </w:pPr>
      <w:r w:rsidRPr="0019725D">
        <w:t>Autoencodeur</w:t>
      </w:r>
    </w:p>
    <w:p w:rsidR="001E787E" w:rsidRPr="0019725D" w:rsidRDefault="001E787E" w:rsidP="005E6612">
      <w:pPr>
        <w:pStyle w:val="NormalWeb"/>
        <w:numPr>
          <w:ilvl w:val="2"/>
          <w:numId w:val="18"/>
        </w:numPr>
        <w:tabs>
          <w:tab w:val="clear" w:pos="2160"/>
        </w:tabs>
        <w:ind w:left="993" w:right="-240"/>
        <w:jc w:val="both"/>
      </w:pPr>
      <w:r w:rsidRPr="0019725D">
        <w:t>Détection basée sur :</w:t>
      </w:r>
    </w:p>
    <w:p w:rsidR="00875DAD" w:rsidRPr="0019725D" w:rsidRDefault="001E787E" w:rsidP="005E6612">
      <w:pPr>
        <w:pStyle w:val="NormalWeb"/>
        <w:numPr>
          <w:ilvl w:val="2"/>
          <w:numId w:val="13"/>
        </w:numPr>
        <w:ind w:left="142" w:right="-240"/>
      </w:pPr>
      <w:r w:rsidRPr="0019725D">
        <w:rPr>
          <w:rStyle w:val="lev"/>
        </w:rPr>
        <w:t>Rapport intelligent</w:t>
      </w:r>
    </w:p>
    <w:p w:rsidR="001E787E" w:rsidRPr="0019725D" w:rsidRDefault="001E787E" w:rsidP="00875DAD">
      <w:pPr>
        <w:pStyle w:val="NormalWeb"/>
        <w:ind w:left="-709" w:right="-240"/>
        <w:jc w:val="both"/>
      </w:pPr>
      <w:r w:rsidRPr="0019725D">
        <w:t>Tableau de bord « Audit IA » avec :</w:t>
      </w:r>
    </w:p>
    <w:p w:rsidR="001E787E" w:rsidRPr="0019725D" w:rsidRDefault="001E787E" w:rsidP="005E6612">
      <w:pPr>
        <w:pStyle w:val="NormalWeb"/>
        <w:numPr>
          <w:ilvl w:val="0"/>
          <w:numId w:val="19"/>
        </w:numPr>
        <w:ind w:left="993" w:right="-240"/>
        <w:jc w:val="both"/>
      </w:pPr>
      <w:r w:rsidRPr="0019725D">
        <w:t>Liste des anomalies classées</w:t>
      </w:r>
    </w:p>
    <w:p w:rsidR="001E787E" w:rsidRPr="0019725D" w:rsidRDefault="001E787E" w:rsidP="005E6612">
      <w:pPr>
        <w:pStyle w:val="NormalWeb"/>
        <w:numPr>
          <w:ilvl w:val="0"/>
          <w:numId w:val="19"/>
        </w:numPr>
        <w:ind w:left="993" w:right="-240"/>
        <w:jc w:val="both"/>
      </w:pPr>
      <w:r w:rsidRPr="0019725D">
        <w:t>Statistiques par service / utilisateur</w:t>
      </w:r>
    </w:p>
    <w:p w:rsidR="001E787E" w:rsidRPr="0019725D" w:rsidRDefault="001E787E" w:rsidP="005E6612">
      <w:pPr>
        <w:pStyle w:val="NormalWeb"/>
        <w:numPr>
          <w:ilvl w:val="0"/>
          <w:numId w:val="19"/>
        </w:numPr>
        <w:ind w:left="993" w:right="-240"/>
        <w:jc w:val="both"/>
      </w:pPr>
      <w:r w:rsidRPr="0019725D">
        <w:t>Historique des corrections</w:t>
      </w:r>
    </w:p>
    <w:p w:rsidR="001E787E" w:rsidRPr="0019725D" w:rsidRDefault="001E787E" w:rsidP="005E6612">
      <w:pPr>
        <w:pStyle w:val="NormalWeb"/>
        <w:numPr>
          <w:ilvl w:val="0"/>
          <w:numId w:val="19"/>
        </w:numPr>
        <w:ind w:left="993" w:right="-240"/>
        <w:jc w:val="both"/>
      </w:pPr>
      <w:r w:rsidRPr="0019725D">
        <w:t>Export automatique pour auditeurs (PDF, Excel)</w:t>
      </w:r>
    </w:p>
    <w:p w:rsidR="00F7638B" w:rsidRDefault="00F7638B" w:rsidP="00C970FE">
      <w:pPr>
        <w:ind w:left="-709" w:right="-240"/>
        <w:jc w:val="both"/>
        <w:rPr>
          <w:rFonts w:ascii="Times New Roman" w:hAnsi="Times New Roman" w:cs="Times New Roman"/>
          <w:sz w:val="24"/>
          <w:szCs w:val="24"/>
          <w:lang w:val="fr-FR"/>
        </w:rPr>
      </w:pPr>
    </w:p>
    <w:p w:rsidR="0019725D" w:rsidRPr="0019725D" w:rsidRDefault="0019725D" w:rsidP="00C970FE">
      <w:pPr>
        <w:ind w:left="-709" w:right="-240"/>
        <w:jc w:val="both"/>
        <w:rPr>
          <w:rFonts w:ascii="Times New Roman" w:hAnsi="Times New Roman" w:cs="Times New Roman"/>
          <w:sz w:val="24"/>
          <w:szCs w:val="24"/>
          <w:lang w:val="fr-FR"/>
        </w:rPr>
      </w:pPr>
    </w:p>
    <w:p w:rsidR="006F25B8" w:rsidRDefault="00384DBA" w:rsidP="005E6612">
      <w:pPr>
        <w:pStyle w:val="Titre2"/>
        <w:numPr>
          <w:ilvl w:val="0"/>
          <w:numId w:val="33"/>
        </w:numPr>
        <w:jc w:val="center"/>
        <w:rPr>
          <w:rFonts w:ascii="Times New Roman" w:hAnsi="Times New Roman" w:cs="Times New Roman"/>
          <w:sz w:val="24"/>
          <w:szCs w:val="24"/>
          <w:u w:val="single"/>
          <w:lang w:val="fr-FR"/>
        </w:rPr>
      </w:pPr>
      <w:r w:rsidRPr="0019725D">
        <w:rPr>
          <w:rFonts w:ascii="Times New Roman" w:hAnsi="Times New Roman" w:cs="Times New Roman"/>
          <w:sz w:val="24"/>
          <w:szCs w:val="24"/>
          <w:u w:val="single"/>
          <w:lang w:val="fr-FR"/>
        </w:rPr>
        <w:t>POURQUOI C'EST POSSIBLE MAINTENANT : LA CONFLUENCE DES FACTEURS</w:t>
      </w:r>
    </w:p>
    <w:p w:rsidR="0019725D" w:rsidRPr="0019725D" w:rsidRDefault="0019725D" w:rsidP="0019725D">
      <w:pPr>
        <w:rPr>
          <w:sz w:val="2"/>
          <w:lang w:val="fr-FR"/>
        </w:rPr>
      </w:pPr>
    </w:p>
    <w:p w:rsidR="00384DBA" w:rsidRPr="0019725D" w:rsidRDefault="00D263BC" w:rsidP="00384DBA">
      <w:pPr>
        <w:ind w:left="-709" w:right="-240" w:firstLine="1287"/>
        <w:jc w:val="both"/>
        <w:rPr>
          <w:rFonts w:ascii="Times New Roman" w:hAnsi="Times New Roman" w:cs="Times New Roman"/>
          <w:sz w:val="24"/>
          <w:szCs w:val="24"/>
          <w:lang w:val="fr-FR"/>
        </w:rPr>
      </w:pPr>
      <w:r w:rsidRPr="0019725D">
        <w:rPr>
          <w:rFonts w:ascii="Times New Roman" w:hAnsi="Times New Roman" w:cs="Times New Roman"/>
          <w:sz w:val="24"/>
          <w:szCs w:val="24"/>
          <w:lang w:val="fr-FR"/>
        </w:rPr>
        <w:t xml:space="preserve">Les avancées de l’IA et des solutions </w:t>
      </w:r>
      <w:r w:rsidR="00F7638B" w:rsidRPr="0019725D">
        <w:rPr>
          <w:rFonts w:ascii="Times New Roman" w:hAnsi="Times New Roman" w:cs="Times New Roman"/>
          <w:sz w:val="24"/>
          <w:szCs w:val="24"/>
          <w:lang w:val="fr-FR"/>
        </w:rPr>
        <w:t>Cloud</w:t>
      </w:r>
      <w:r w:rsidRPr="0019725D">
        <w:rPr>
          <w:rFonts w:ascii="Times New Roman" w:hAnsi="Times New Roman" w:cs="Times New Roman"/>
          <w:sz w:val="24"/>
          <w:szCs w:val="24"/>
          <w:lang w:val="fr-FR"/>
        </w:rPr>
        <w:t xml:space="preserve"> (Google Cloud, </w:t>
      </w:r>
      <w:r w:rsidR="00F7638B" w:rsidRPr="0019725D">
        <w:rPr>
          <w:rFonts w:ascii="Times New Roman" w:hAnsi="Times New Roman" w:cs="Times New Roman"/>
          <w:sz w:val="24"/>
          <w:szCs w:val="24"/>
          <w:lang w:val="fr-FR"/>
        </w:rPr>
        <w:t>AutoML</w:t>
      </w:r>
      <w:r w:rsidRPr="0019725D">
        <w:rPr>
          <w:rFonts w:ascii="Times New Roman" w:hAnsi="Times New Roman" w:cs="Times New Roman"/>
          <w:sz w:val="24"/>
          <w:szCs w:val="24"/>
          <w:lang w:val="fr-FR"/>
        </w:rPr>
        <w:t>, BigQuery) rendent ce projet techniquement réalisable. Les entreprises africaines ont amorcé leur transformation digitale et recherchent des outils de transparence et d’efficacité. PREDYKT arrive au bon moment, avec un ADN africain, et une compréhension fine des réalités locales.</w:t>
      </w:r>
      <w:r w:rsidR="00384DBA" w:rsidRPr="0019725D">
        <w:rPr>
          <w:rFonts w:ascii="Times New Roman" w:hAnsi="Times New Roman" w:cs="Times New Roman"/>
          <w:sz w:val="24"/>
          <w:szCs w:val="24"/>
          <w:lang w:val="fr-FR"/>
        </w:rPr>
        <w:t xml:space="preserve"> Le lancement et l'adoption de PREDYKT ne sont pas un hasard. Ils sont rendus possibles par la confluence de quatre grandes tendances technologiques et économiques qui ont atteint un point de maturité critique en Afrique:</w:t>
      </w:r>
    </w:p>
    <w:p w:rsidR="00384DBA" w:rsidRPr="0019725D" w:rsidRDefault="00384DBA" w:rsidP="0019725D">
      <w:pPr>
        <w:pStyle w:val="Titre2"/>
        <w:jc w:val="center"/>
        <w:rPr>
          <w:rFonts w:ascii="Times New Roman" w:hAnsi="Times New Roman" w:cs="Times New Roman"/>
          <w:sz w:val="24"/>
          <w:szCs w:val="24"/>
          <w:u w:val="single"/>
          <w:lang w:val="fr-FR"/>
        </w:rPr>
      </w:pPr>
      <w:r w:rsidRPr="0019725D">
        <w:rPr>
          <w:rFonts w:ascii="Times New Roman" w:hAnsi="Times New Roman" w:cs="Times New Roman"/>
          <w:sz w:val="24"/>
          <w:szCs w:val="24"/>
          <w:u w:val="single"/>
          <w:lang w:val="fr-FR"/>
        </w:rPr>
        <w:t>L'Explosion de la Connectivité et de l'Adoption Numérique</w:t>
      </w:r>
    </w:p>
    <w:p w:rsidR="00384DBA" w:rsidRPr="00B60BB7" w:rsidRDefault="00384DBA" w:rsidP="005E6612">
      <w:pPr>
        <w:pStyle w:val="NormalWeb"/>
        <w:numPr>
          <w:ilvl w:val="0"/>
          <w:numId w:val="39"/>
        </w:numPr>
        <w:jc w:val="both"/>
      </w:pPr>
      <w:r w:rsidRPr="00B60BB7">
        <w:rPr>
          <w:bCs/>
        </w:rPr>
        <w:t>Pénétration du Mobile et de la 4G/5G :</w:t>
      </w:r>
      <w:r w:rsidRPr="00B60BB7">
        <w:t xml:space="preserve"> L'accès à l'internet mobile à haut débit a explosé. Les entreprises, même les plus petites, sont désormais </w:t>
      </w:r>
      <w:r w:rsidRPr="00B60BB7">
        <w:rPr>
          <w:bCs/>
        </w:rPr>
        <w:t>connectées en permanence</w:t>
      </w:r>
      <w:r w:rsidRPr="00B60BB7">
        <w:t xml:space="preserve">, rendant la collecte de données en temps réel et l'utilisation d'une plateforme </w:t>
      </w:r>
      <w:r w:rsidRPr="00B60BB7">
        <w:rPr>
          <w:i/>
          <w:iCs/>
        </w:rPr>
        <w:t>Cloud</w:t>
      </w:r>
      <w:r w:rsidRPr="00B60BB7">
        <w:t xml:space="preserve"> comme PREDYKT techniquement viable partout sur le continent.</w:t>
      </w:r>
    </w:p>
    <w:p w:rsidR="00384DBA" w:rsidRPr="00B60BB7" w:rsidRDefault="00384DBA" w:rsidP="005E6612">
      <w:pPr>
        <w:pStyle w:val="NormalWeb"/>
        <w:numPr>
          <w:ilvl w:val="0"/>
          <w:numId w:val="39"/>
        </w:numPr>
      </w:pPr>
      <w:r w:rsidRPr="00B60BB7">
        <w:rPr>
          <w:bCs/>
        </w:rPr>
        <w:t>Adoption des Services Financiers Numériques :</w:t>
      </w:r>
      <w:r w:rsidRPr="00B60BB7">
        <w:t xml:space="preserve"> La généralisation du </w:t>
      </w:r>
      <w:r w:rsidRPr="00B60BB7">
        <w:rPr>
          <w:bCs/>
        </w:rPr>
        <w:t>Mobile Money</w:t>
      </w:r>
      <w:r w:rsidRPr="00B60BB7">
        <w:t xml:space="preserve"> et des paiements numériques (APIs bancaires, </w:t>
      </w:r>
      <w:r w:rsidRPr="00B60BB7">
        <w:rPr>
          <w:iCs/>
        </w:rPr>
        <w:t>Fintechs</w:t>
      </w:r>
      <w:r w:rsidRPr="00B60BB7">
        <w:t xml:space="preserve">) a créé une trace numérique des transactions qui n'existait pas il y a cinq ans. Cette masse de données structurées est le carburant direct des algorithmes de PREDYKT. </w:t>
      </w:r>
    </w:p>
    <w:p w:rsidR="00384DBA" w:rsidRPr="0019725D" w:rsidRDefault="00384DBA" w:rsidP="0019725D">
      <w:pPr>
        <w:pStyle w:val="Titre2"/>
        <w:jc w:val="center"/>
        <w:rPr>
          <w:rFonts w:ascii="Times New Roman" w:hAnsi="Times New Roman" w:cs="Times New Roman"/>
          <w:sz w:val="24"/>
          <w:szCs w:val="24"/>
          <w:u w:val="single"/>
          <w:lang w:val="fr-FR"/>
        </w:rPr>
      </w:pPr>
      <w:r w:rsidRPr="0019725D">
        <w:rPr>
          <w:rFonts w:ascii="Times New Roman" w:hAnsi="Times New Roman" w:cs="Times New Roman"/>
          <w:sz w:val="24"/>
          <w:szCs w:val="24"/>
          <w:u w:val="single"/>
          <w:lang w:val="fr-FR"/>
        </w:rPr>
        <w:t>La Démocratisation des Technologies d'IA et du Cloud</w:t>
      </w:r>
    </w:p>
    <w:p w:rsidR="00384DBA" w:rsidRPr="00B60BB7" w:rsidRDefault="00384DBA" w:rsidP="005E6612">
      <w:pPr>
        <w:pStyle w:val="NormalWeb"/>
        <w:numPr>
          <w:ilvl w:val="0"/>
          <w:numId w:val="40"/>
        </w:numPr>
        <w:jc w:val="both"/>
      </w:pPr>
      <w:r w:rsidRPr="00B60BB7">
        <w:rPr>
          <w:bCs/>
        </w:rPr>
        <w:t>Coût de Calcul Réduit :</w:t>
      </w:r>
      <w:r w:rsidRPr="00B60BB7">
        <w:t xml:space="preserve"> L'accès aux infrastructures de </w:t>
      </w:r>
      <w:r w:rsidRPr="00B60BB7">
        <w:rPr>
          <w:iCs/>
        </w:rPr>
        <w:t>Cloud Computing</w:t>
      </w:r>
      <w:r w:rsidRPr="00B60BB7">
        <w:t xml:space="preserve"> (Amazon Web Services, Azure, Google Cloud) est devenu beaucoup moins coûteux. Cela permet à PREDYKT de former des modèles d'IA complexes sans nécessiter des investissements massifs en serveurs locaux.</w:t>
      </w:r>
    </w:p>
    <w:p w:rsidR="00384DBA" w:rsidRPr="0019725D" w:rsidRDefault="00384DBA" w:rsidP="005E6612">
      <w:pPr>
        <w:pStyle w:val="NormalWeb"/>
        <w:numPr>
          <w:ilvl w:val="0"/>
          <w:numId w:val="40"/>
        </w:numPr>
        <w:jc w:val="both"/>
      </w:pPr>
      <w:r w:rsidRPr="00B60BB7">
        <w:rPr>
          <w:bCs/>
        </w:rPr>
        <w:lastRenderedPageBreak/>
        <w:t>Accessibilité des Outils ML :</w:t>
      </w:r>
      <w:r w:rsidRPr="00B60BB7">
        <w:t xml:space="preserve"> Les </w:t>
      </w:r>
      <w:r w:rsidRPr="00B60BB7">
        <w:rPr>
          <w:iCs/>
        </w:rPr>
        <w:t>frameworks</w:t>
      </w:r>
      <w:r w:rsidRPr="00B60BB7">
        <w:t xml:space="preserve"> de </w:t>
      </w:r>
      <w:r w:rsidRPr="00B60BB7">
        <w:rPr>
          <w:iCs/>
        </w:rPr>
        <w:t>Machine Learning</w:t>
      </w:r>
      <w:r w:rsidRPr="00B60BB7">
        <w:t xml:space="preserve"> sont désormais </w:t>
      </w:r>
      <w:r w:rsidRPr="00B60BB7">
        <w:rPr>
          <w:i/>
          <w:iCs/>
        </w:rPr>
        <w:t>open-source</w:t>
      </w:r>
      <w:r w:rsidRPr="00B60BB7">
        <w:t xml:space="preserve"> ou très accessibles, abaissant la barrière technologique pour développer et déployer des algorithmes sophistiqués</w:t>
      </w:r>
      <w:r w:rsidRPr="0019725D">
        <w:t>, même avec une équipe technique locale.</w:t>
      </w:r>
    </w:p>
    <w:p w:rsidR="00384DBA" w:rsidRPr="0019725D" w:rsidRDefault="00384DBA" w:rsidP="0019725D">
      <w:pPr>
        <w:pStyle w:val="Titre2"/>
        <w:jc w:val="center"/>
        <w:rPr>
          <w:rFonts w:ascii="Times New Roman" w:hAnsi="Times New Roman" w:cs="Times New Roman"/>
          <w:sz w:val="24"/>
          <w:szCs w:val="24"/>
          <w:u w:val="single"/>
          <w:lang w:val="fr-FR"/>
        </w:rPr>
      </w:pPr>
      <w:r w:rsidRPr="0019725D">
        <w:rPr>
          <w:rFonts w:ascii="Times New Roman" w:hAnsi="Times New Roman" w:cs="Times New Roman"/>
          <w:sz w:val="24"/>
          <w:szCs w:val="24"/>
          <w:u w:val="single"/>
          <w:lang w:val="fr-FR"/>
        </w:rPr>
        <w:t>La Maturité de l'Offre Logicielle Africaine</w:t>
      </w:r>
    </w:p>
    <w:p w:rsidR="00384DBA" w:rsidRPr="00B60BB7" w:rsidRDefault="00384DBA" w:rsidP="005E6612">
      <w:pPr>
        <w:pStyle w:val="NormalWeb"/>
        <w:numPr>
          <w:ilvl w:val="0"/>
          <w:numId w:val="41"/>
        </w:numPr>
        <w:jc w:val="both"/>
      </w:pPr>
      <w:r w:rsidRPr="00B60BB7">
        <w:rPr>
          <w:bCs/>
        </w:rPr>
        <w:t>Besoins Spécifiques Non Couverts :</w:t>
      </w:r>
      <w:r w:rsidRPr="00B60BB7">
        <w:t xml:space="preserve"> Pendant longtemps, les entreprises africaines dépendaient d'outils occidentaux qui ignoraient les complexités fiscales, les multi-devises et les cycles de marché locaux.</w:t>
      </w:r>
    </w:p>
    <w:p w:rsidR="00384DBA" w:rsidRPr="0019725D" w:rsidRDefault="00384DBA" w:rsidP="005E6612">
      <w:pPr>
        <w:pStyle w:val="NormalWeb"/>
        <w:numPr>
          <w:ilvl w:val="0"/>
          <w:numId w:val="41"/>
        </w:numPr>
        <w:jc w:val="both"/>
      </w:pPr>
      <w:r w:rsidRPr="00B60BB7">
        <w:rPr>
          <w:bCs/>
        </w:rPr>
        <w:t>L'Ère des Solutions "Built for Africa" :</w:t>
      </w:r>
      <w:r w:rsidRPr="00B60BB7">
        <w:t xml:space="preserve"> Il y a une prise de conscience que pour l'IA soit pertinente, elle doit être entraînée sur des </w:t>
      </w:r>
      <w:r w:rsidRPr="00B60BB7">
        <w:rPr>
          <w:bCs/>
        </w:rPr>
        <w:t>données locales</w:t>
      </w:r>
      <w:r w:rsidRPr="00B60BB7">
        <w:t xml:space="preserve">. PREDYKT capitalise sur ce besoin en développant une </w:t>
      </w:r>
      <w:r w:rsidRPr="00B60BB7">
        <w:rPr>
          <w:bCs/>
        </w:rPr>
        <w:t>base de</w:t>
      </w:r>
      <w:r w:rsidRPr="0019725D">
        <w:rPr>
          <w:bCs/>
        </w:rPr>
        <w:t xml:space="preserve"> connaissances propriétaire</w:t>
      </w:r>
      <w:r w:rsidRPr="0019725D">
        <w:t xml:space="preserve"> sur les spécificités économiques et réglementaires du continent, ce qui était impossible à réaliser sans les volumes de données récents.</w:t>
      </w:r>
    </w:p>
    <w:p w:rsidR="00384DBA" w:rsidRPr="0019725D" w:rsidRDefault="00384DBA" w:rsidP="0019725D">
      <w:pPr>
        <w:pStyle w:val="Titre2"/>
        <w:jc w:val="center"/>
        <w:rPr>
          <w:rFonts w:ascii="Times New Roman" w:hAnsi="Times New Roman" w:cs="Times New Roman"/>
          <w:sz w:val="24"/>
          <w:szCs w:val="24"/>
          <w:u w:val="single"/>
          <w:lang w:val="fr-FR"/>
        </w:rPr>
      </w:pPr>
      <w:r w:rsidRPr="0019725D">
        <w:rPr>
          <w:rFonts w:ascii="Times New Roman" w:hAnsi="Times New Roman" w:cs="Times New Roman"/>
          <w:sz w:val="24"/>
          <w:szCs w:val="24"/>
          <w:u w:val="single"/>
          <w:lang w:val="fr-FR"/>
        </w:rPr>
        <w:t>L'Urgence Économique</w:t>
      </w:r>
    </w:p>
    <w:p w:rsidR="00384DBA" w:rsidRPr="0019725D" w:rsidRDefault="00384DBA" w:rsidP="005E6612">
      <w:pPr>
        <w:pStyle w:val="NormalWeb"/>
        <w:numPr>
          <w:ilvl w:val="0"/>
          <w:numId w:val="42"/>
        </w:numPr>
        <w:jc w:val="both"/>
      </w:pPr>
      <w:r w:rsidRPr="002A03F8">
        <w:rPr>
          <w:bCs/>
        </w:rPr>
        <w:t>Volatilité et Risque Accrus :</w:t>
      </w:r>
      <w:r w:rsidRPr="002A03F8">
        <w:t xml:space="preserve"> L'incertitude économique post-pandémie, l'inflation et la fluctuation des taux de change ont</w:t>
      </w:r>
      <w:r w:rsidRPr="0019725D">
        <w:t xml:space="preserve"> rendu la </w:t>
      </w:r>
      <w:r w:rsidRPr="0019725D">
        <w:rPr>
          <w:bCs/>
        </w:rPr>
        <w:t>gestion de trésorerie proactive</w:t>
      </w:r>
      <w:r w:rsidRPr="0019725D">
        <w:t xml:space="preserve"> non plus un luxe, mais une </w:t>
      </w:r>
      <w:r w:rsidRPr="0019725D">
        <w:rPr>
          <w:bCs/>
        </w:rPr>
        <w:t>nécessité de survie</w:t>
      </w:r>
      <w:r w:rsidRPr="0019725D">
        <w:t>. Les dirigeants sont désormais activement à la recherche d'outils leur donnant une visibilité et une capacité d'anticipation.</w:t>
      </w:r>
    </w:p>
    <w:p w:rsidR="00C970FE" w:rsidRDefault="00384DBA" w:rsidP="00B60BB7">
      <w:pPr>
        <w:pStyle w:val="NormalWeb"/>
        <w:ind w:left="-567" w:firstLine="578"/>
        <w:jc w:val="both"/>
      </w:pPr>
      <w:r w:rsidRPr="0019725D">
        <w:t>En résumé, l'</w:t>
      </w:r>
      <w:r w:rsidRPr="0019725D">
        <w:rPr>
          <w:bCs/>
        </w:rPr>
        <w:t>infrastructure est là</w:t>
      </w:r>
      <w:r w:rsidRPr="0019725D">
        <w:t xml:space="preserve">, la </w:t>
      </w:r>
      <w:r w:rsidRPr="0019725D">
        <w:rPr>
          <w:bCs/>
        </w:rPr>
        <w:t>donnée est là</w:t>
      </w:r>
      <w:r w:rsidRPr="0019725D">
        <w:t xml:space="preserve">, la </w:t>
      </w:r>
      <w:r w:rsidRPr="0019725D">
        <w:rPr>
          <w:bCs/>
        </w:rPr>
        <w:t>technologie est abordable</w:t>
      </w:r>
      <w:r w:rsidRPr="0019725D">
        <w:t xml:space="preserve"> et le </w:t>
      </w:r>
      <w:r w:rsidRPr="0019725D">
        <w:rPr>
          <w:bCs/>
        </w:rPr>
        <w:t>besoin est urgent</w:t>
      </w:r>
      <w:r w:rsidRPr="0019725D">
        <w:t>. Toutes les conditions sont réunies pour faire de PREDYKT la plateforme de pilotage de référence en Afrique.</w:t>
      </w:r>
    </w:p>
    <w:p w:rsidR="00B60BB7" w:rsidRPr="0019725D" w:rsidRDefault="00B60BB7" w:rsidP="00B60BB7">
      <w:pPr>
        <w:pStyle w:val="NormalWeb"/>
        <w:ind w:left="-567" w:firstLine="578"/>
        <w:jc w:val="both"/>
      </w:pPr>
    </w:p>
    <w:p w:rsidR="004060CA" w:rsidRPr="0019725D" w:rsidRDefault="00DC142F" w:rsidP="005E6612">
      <w:pPr>
        <w:pStyle w:val="Titre2"/>
        <w:numPr>
          <w:ilvl w:val="0"/>
          <w:numId w:val="33"/>
        </w:numPr>
        <w:ind w:right="-240"/>
        <w:jc w:val="center"/>
        <w:rPr>
          <w:rFonts w:ascii="Times New Roman" w:hAnsi="Times New Roman" w:cs="Times New Roman"/>
          <w:sz w:val="24"/>
          <w:szCs w:val="24"/>
          <w:u w:val="single"/>
          <w:lang w:val="fr-FR"/>
        </w:rPr>
      </w:pPr>
      <w:r w:rsidRPr="0019725D">
        <w:rPr>
          <w:rFonts w:ascii="Times New Roman" w:hAnsi="Times New Roman" w:cs="Times New Roman"/>
          <w:sz w:val="24"/>
          <w:szCs w:val="24"/>
          <w:u w:val="single"/>
          <w:lang w:val="fr-FR"/>
        </w:rPr>
        <w:t>POTENTIEL FINANCIER</w:t>
      </w:r>
    </w:p>
    <w:p w:rsidR="004060CA" w:rsidRPr="0019725D" w:rsidRDefault="004060CA" w:rsidP="00B60BB7">
      <w:pPr>
        <w:pStyle w:val="Titre2"/>
        <w:ind w:left="-426" w:right="-240"/>
        <w:jc w:val="center"/>
        <w:rPr>
          <w:rFonts w:ascii="Times New Roman" w:hAnsi="Times New Roman" w:cs="Times New Roman"/>
          <w:sz w:val="24"/>
          <w:szCs w:val="24"/>
          <w:u w:val="single"/>
          <w:lang w:val="fr-FR"/>
        </w:rPr>
      </w:pPr>
      <w:r w:rsidRPr="0019725D">
        <w:rPr>
          <w:rFonts w:ascii="Times New Roman" w:hAnsi="Times New Roman" w:cs="Times New Roman"/>
          <w:sz w:val="24"/>
          <w:szCs w:val="24"/>
          <w:lang w:val="fr-FR"/>
        </w:rPr>
        <w:t>1- La Taille du Marché (TAM - Total Adressable Market)</w:t>
      </w:r>
    </w:p>
    <w:p w:rsidR="004060CA" w:rsidRPr="0019725D" w:rsidRDefault="004060CA" w:rsidP="00B60BB7">
      <w:pPr>
        <w:pStyle w:val="NormalWeb"/>
        <w:ind w:left="-567"/>
        <w:jc w:val="both"/>
      </w:pPr>
      <w:r w:rsidRPr="0019725D">
        <w:t>Le potentiel financier est d'abord défini par l'ampleur du marché à adresser.</w:t>
      </w:r>
    </w:p>
    <w:p w:rsidR="004060CA" w:rsidRPr="002A03F8" w:rsidRDefault="004060CA" w:rsidP="005E6612">
      <w:pPr>
        <w:pStyle w:val="NormalWeb"/>
        <w:numPr>
          <w:ilvl w:val="0"/>
          <w:numId w:val="43"/>
        </w:numPr>
        <w:ind w:left="284" w:hanging="284"/>
        <w:jc w:val="both"/>
      </w:pPr>
      <w:r w:rsidRPr="002A03F8">
        <w:rPr>
          <w:bCs/>
        </w:rPr>
        <w:t>Ciblage Prioritaire :</w:t>
      </w:r>
      <w:r w:rsidRPr="002A03F8">
        <w:t xml:space="preserve"> PREDYKT vise initialement les </w:t>
      </w:r>
      <w:r w:rsidRPr="002A03F8">
        <w:rPr>
          <w:bCs/>
        </w:rPr>
        <w:t>PME/PMI</w:t>
      </w:r>
      <w:r w:rsidRPr="002A03F8">
        <w:t xml:space="preserve"> et les </w:t>
      </w:r>
      <w:r w:rsidRPr="002A03F8">
        <w:rPr>
          <w:bCs/>
        </w:rPr>
        <w:t>ETI (Entreprises de Taille Intermédiaire)</w:t>
      </w:r>
      <w:r w:rsidRPr="002A03F8">
        <w:t xml:space="preserve"> en Afrique francophone (CEMAC, UEMOA) et au-delà, représentant le cœur battant de l'économie africaine.</w:t>
      </w:r>
      <w:r w:rsidR="00B60BB7" w:rsidRPr="002A03F8">
        <w:t xml:space="preserve"> </w:t>
      </w:r>
      <w:r w:rsidRPr="002A03F8">
        <w:t xml:space="preserve">Rien qu'au </w:t>
      </w:r>
      <w:r w:rsidRPr="002A03F8">
        <w:rPr>
          <w:bCs/>
        </w:rPr>
        <w:t>Cameroun</w:t>
      </w:r>
      <w:r w:rsidRPr="002A03F8">
        <w:t xml:space="preserve">, les PME représentent plus de </w:t>
      </w:r>
      <w:r w:rsidRPr="002A03F8">
        <w:rPr>
          <w:bCs/>
        </w:rPr>
        <w:t>80% du tissu économique</w:t>
      </w:r>
      <w:r w:rsidRPr="002A03F8">
        <w:t>.</w:t>
      </w:r>
    </w:p>
    <w:p w:rsidR="004060CA" w:rsidRPr="002A03F8" w:rsidRDefault="004060CA" w:rsidP="005E6612">
      <w:pPr>
        <w:pStyle w:val="NormalWeb"/>
        <w:numPr>
          <w:ilvl w:val="0"/>
          <w:numId w:val="43"/>
        </w:numPr>
        <w:ind w:left="284" w:hanging="284"/>
        <w:jc w:val="both"/>
      </w:pPr>
      <w:r w:rsidRPr="002A03F8">
        <w:rPr>
          <w:bCs/>
        </w:rPr>
        <w:t>Croissance de la Digitalisation :</w:t>
      </w:r>
      <w:r w:rsidRPr="002A03F8">
        <w:t xml:space="preserve"> Le marché des logiciels d'entreprise (ERP, comptabilité, </w:t>
      </w:r>
      <w:r w:rsidRPr="002A03F8">
        <w:rPr>
          <w:iCs/>
        </w:rPr>
        <w:t>Fintech</w:t>
      </w:r>
      <w:r w:rsidRPr="002A03F8">
        <w:t xml:space="preserve">) en Afrique est en pleine croissance, souvent estimée à deux chiffres. PREDYKT se positionne à l'intersection de la </w:t>
      </w:r>
      <w:r w:rsidRPr="002A03F8">
        <w:rPr>
          <w:bCs/>
          <w:iCs/>
        </w:rPr>
        <w:t>Fintech</w:t>
      </w:r>
      <w:r w:rsidRPr="002A03F8">
        <w:t xml:space="preserve"> et de l'</w:t>
      </w:r>
      <w:r w:rsidRPr="002A03F8">
        <w:rPr>
          <w:bCs/>
        </w:rPr>
        <w:t>IA</w:t>
      </w:r>
      <w:r w:rsidRPr="002A03F8">
        <w:t>, deux des secteurs les plus dynamiques.</w:t>
      </w:r>
    </w:p>
    <w:p w:rsidR="004060CA" w:rsidRPr="0019725D" w:rsidRDefault="004060CA" w:rsidP="005E6612">
      <w:pPr>
        <w:pStyle w:val="NormalWeb"/>
        <w:numPr>
          <w:ilvl w:val="0"/>
          <w:numId w:val="43"/>
        </w:numPr>
        <w:ind w:left="284" w:hanging="284"/>
        <w:jc w:val="both"/>
      </w:pPr>
      <w:r w:rsidRPr="002A03F8">
        <w:rPr>
          <w:bCs/>
        </w:rPr>
        <w:t xml:space="preserve">Valeur du </w:t>
      </w:r>
      <w:r w:rsidRPr="002A03F8">
        <w:rPr>
          <w:bCs/>
          <w:iCs/>
        </w:rPr>
        <w:t>Pain Point</w:t>
      </w:r>
      <w:r w:rsidRPr="002A03F8">
        <w:t xml:space="preserve"> : Les </w:t>
      </w:r>
      <w:r w:rsidRPr="002A03F8">
        <w:rPr>
          <w:bCs/>
        </w:rPr>
        <w:t>coûts cachés</w:t>
      </w:r>
      <w:r w:rsidRPr="002A03F8">
        <w:t xml:space="preserve"> d'une mauvaise gestion de trésorerie (pénalités de retard, opportunités manquées, risques de faillite) représentent une perte financière majeure pour les entreprises. La proposition</w:t>
      </w:r>
      <w:r w:rsidRPr="0019725D">
        <w:t xml:space="preserve"> de valeur de PREDYKT se traduit par un </w:t>
      </w:r>
      <w:r w:rsidRPr="0019725D">
        <w:rPr>
          <w:bCs/>
        </w:rPr>
        <w:t>Retour sur Investissement (ROI)</w:t>
      </w:r>
      <w:r w:rsidRPr="0019725D">
        <w:t xml:space="preserve"> rapide pour l'utilisateur, justifiant un abonnement conséquent.</w:t>
      </w:r>
    </w:p>
    <w:p w:rsidR="004060CA" w:rsidRPr="0019725D" w:rsidRDefault="004060CA" w:rsidP="00B60BB7">
      <w:pPr>
        <w:pStyle w:val="NormalWeb"/>
        <w:ind w:left="-567"/>
        <w:jc w:val="both"/>
      </w:pPr>
      <w:r w:rsidRPr="0019725D">
        <w:rPr>
          <w:bCs/>
        </w:rPr>
        <w:t>Conclusion</w:t>
      </w:r>
      <w:r w:rsidRPr="0019725D">
        <w:t xml:space="preserve"> le marché est vaste, sous-pénétré par les solutions adaptées et caractérisé par une </w:t>
      </w:r>
      <w:r w:rsidRPr="0019725D">
        <w:rPr>
          <w:bCs/>
        </w:rPr>
        <w:t>demande urgente</w:t>
      </w:r>
      <w:r w:rsidRPr="0019725D">
        <w:t xml:space="preserve"> de la part des dirigeants cherchant à sécur</w:t>
      </w:r>
      <w:r w:rsidR="002A03F8">
        <w:t>iser, automatisé leur processus</w:t>
      </w:r>
      <w:r w:rsidRPr="0019725D">
        <w:t xml:space="preserve"> et optimiser leurs opérations.</w:t>
      </w:r>
    </w:p>
    <w:p w:rsidR="004060CA" w:rsidRPr="0019725D" w:rsidRDefault="004060CA" w:rsidP="005E6612">
      <w:pPr>
        <w:pStyle w:val="Titre3"/>
        <w:numPr>
          <w:ilvl w:val="2"/>
          <w:numId w:val="43"/>
        </w:numPr>
        <w:ind w:left="567"/>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lastRenderedPageBreak/>
        <w:t>Modèle de Revenus (Revenue Model)</w:t>
      </w:r>
    </w:p>
    <w:p w:rsidR="004060CA" w:rsidRPr="0019725D" w:rsidRDefault="004060CA" w:rsidP="00B60BB7">
      <w:pPr>
        <w:pStyle w:val="NormalWeb"/>
        <w:ind w:left="-567" w:firstLine="774"/>
      </w:pPr>
      <w:r w:rsidRPr="0019725D">
        <w:t xml:space="preserve">PREDYKT peut adopter un modèle de revenus </w:t>
      </w:r>
      <w:r w:rsidRPr="0019725D">
        <w:rPr>
          <w:i/>
          <w:iCs/>
        </w:rPr>
        <w:t>Software as a Service</w:t>
      </w:r>
      <w:r w:rsidRPr="0019725D">
        <w:t xml:space="preserve"> (SaaS) éprouvé, avec un potentiel de croissance par </w:t>
      </w:r>
      <w:r w:rsidRPr="0019725D">
        <w:rPr>
          <w:i/>
          <w:iCs/>
        </w:rPr>
        <w:t>up-selling</w:t>
      </w:r>
      <w:r w:rsidRPr="0019725D">
        <w:t>.</w:t>
      </w:r>
    </w:p>
    <w:tbl>
      <w:tblPr>
        <w:tblW w:w="0" w:type="auto"/>
        <w:tblCellSpacing w:w="15" w:type="dxa"/>
        <w:tblInd w:w="-484" w:type="dxa"/>
        <w:tblCellMar>
          <w:left w:w="0" w:type="dxa"/>
          <w:right w:w="0" w:type="dxa"/>
        </w:tblCellMar>
        <w:tblLook w:val="04A0" w:firstRow="1" w:lastRow="0" w:firstColumn="1" w:lastColumn="0" w:noHBand="0" w:noVBand="1"/>
      </w:tblPr>
      <w:tblGrid>
        <w:gridCol w:w="2410"/>
        <w:gridCol w:w="4596"/>
        <w:gridCol w:w="3002"/>
      </w:tblGrid>
      <w:tr w:rsidR="004060CA" w:rsidRPr="004060CA" w:rsidTr="00B60BB7">
        <w:trPr>
          <w:tblHeade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Composant</w:t>
            </w:r>
          </w:p>
        </w:tc>
        <w:tc>
          <w:tcPr>
            <w:tcW w:w="4566"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Description du Modèle</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Potentiel Financier</w:t>
            </w:r>
          </w:p>
        </w:tc>
      </w:tr>
      <w:tr w:rsidR="004060CA" w:rsidRPr="004060CA" w:rsidTr="00B60BB7">
        <w:trP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4060CA">
              <w:rPr>
                <w:rFonts w:ascii="Times New Roman" w:eastAsia="Times New Roman" w:hAnsi="Times New Roman" w:cs="Times New Roman"/>
                <w:b/>
                <w:bCs/>
                <w:color w:val="1B1C1D"/>
                <w:sz w:val="24"/>
                <w:szCs w:val="24"/>
                <w:bdr w:val="none" w:sz="0" w:space="0" w:color="auto" w:frame="1"/>
                <w:lang w:val="fr-FR" w:eastAsia="fr-FR"/>
              </w:rPr>
              <w:t>Abonnement SaaS de Base</w:t>
            </w:r>
          </w:p>
        </w:tc>
        <w:tc>
          <w:tcPr>
            <w:tcW w:w="4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4060CA">
              <w:rPr>
                <w:rFonts w:ascii="Times New Roman" w:eastAsia="Times New Roman" w:hAnsi="Times New Roman" w:cs="Times New Roman"/>
                <w:bCs/>
                <w:color w:val="1B1C1D"/>
                <w:sz w:val="24"/>
                <w:szCs w:val="24"/>
                <w:bdr w:val="none" w:sz="0" w:space="0" w:color="auto" w:frame="1"/>
                <w:lang w:val="fr-FR" w:eastAsia="fr-FR"/>
              </w:rPr>
              <w:t>Tarific</w:t>
            </w:r>
            <w:r w:rsidRPr="0019725D">
              <w:rPr>
                <w:rFonts w:ascii="Times New Roman" w:eastAsia="Times New Roman" w:hAnsi="Times New Roman" w:cs="Times New Roman"/>
                <w:bCs/>
                <w:color w:val="1B1C1D"/>
                <w:sz w:val="24"/>
                <w:szCs w:val="24"/>
                <w:bdr w:val="none" w:sz="0" w:space="0" w:color="auto" w:frame="1"/>
                <w:lang w:val="fr-FR" w:eastAsia="fr-FR"/>
              </w:rPr>
              <w:t>ation Évolutive</w:t>
            </w:r>
            <w:r w:rsidRPr="0019725D">
              <w:rPr>
                <w:rFonts w:ascii="Times New Roman" w:eastAsia="Times New Roman" w:hAnsi="Times New Roman" w:cs="Times New Roman"/>
                <w:b/>
                <w:bCs/>
                <w:color w:val="1B1C1D"/>
                <w:sz w:val="24"/>
                <w:szCs w:val="24"/>
                <w:bdr w:val="none" w:sz="0" w:space="0" w:color="auto" w:frame="1"/>
                <w:lang w:val="fr-FR" w:eastAsia="fr-FR"/>
              </w:rPr>
              <w:t xml:space="preserve"> </w:t>
            </w:r>
            <w:r w:rsidRPr="004060CA">
              <w:rPr>
                <w:rFonts w:ascii="Times New Roman" w:eastAsia="Times New Roman" w:hAnsi="Times New Roman" w:cs="Times New Roman"/>
                <w:color w:val="1B1C1D"/>
                <w:sz w:val="24"/>
                <w:szCs w:val="24"/>
                <w:lang w:val="fr-FR" w:eastAsia="fr-FR"/>
              </w:rPr>
              <w:t>en fonction de la taille de l'entreprise (nombre d'utilisateurs, volume de transactions).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4060CA">
              <w:rPr>
                <w:rFonts w:ascii="Times New Roman" w:eastAsia="Times New Roman" w:hAnsi="Times New Roman" w:cs="Times New Roman"/>
                <w:color w:val="1B1C1D"/>
                <w:sz w:val="24"/>
                <w:szCs w:val="24"/>
                <w:lang w:val="fr-FR" w:eastAsia="fr-FR"/>
              </w:rPr>
              <w:t xml:space="preserve">Assure un </w:t>
            </w:r>
            <w:r w:rsidRPr="0019725D">
              <w:rPr>
                <w:rFonts w:ascii="Times New Roman" w:eastAsia="Times New Roman" w:hAnsi="Times New Roman" w:cs="Times New Roman"/>
                <w:bCs/>
                <w:color w:val="1B1C1D"/>
                <w:sz w:val="24"/>
                <w:szCs w:val="24"/>
                <w:bdr w:val="none" w:sz="0" w:space="0" w:color="auto" w:frame="1"/>
                <w:lang w:val="fr-FR" w:eastAsia="fr-FR"/>
              </w:rPr>
              <w:t>revenu récurrent mensuel</w:t>
            </w:r>
            <w:r w:rsidRPr="004060CA">
              <w:rPr>
                <w:rFonts w:ascii="Times New Roman" w:eastAsia="Times New Roman" w:hAnsi="Times New Roman" w:cs="Times New Roman"/>
                <w:color w:val="1B1C1D"/>
                <w:sz w:val="24"/>
                <w:szCs w:val="24"/>
                <w:lang w:val="fr-FR" w:eastAsia="fr-FR"/>
              </w:rPr>
              <w:t xml:space="preserve"> stable et prévisible, essentiel pour la valorisation.</w:t>
            </w:r>
          </w:p>
        </w:tc>
      </w:tr>
      <w:tr w:rsidR="004060CA" w:rsidRPr="004060CA" w:rsidTr="00B60BB7">
        <w:trP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eastAsia="fr-FR"/>
              </w:rPr>
            </w:pPr>
            <w:r w:rsidRPr="004060CA">
              <w:rPr>
                <w:rFonts w:ascii="Times New Roman" w:eastAsia="Times New Roman" w:hAnsi="Times New Roman" w:cs="Times New Roman"/>
                <w:b/>
                <w:bCs/>
                <w:color w:val="1B1C1D"/>
                <w:sz w:val="24"/>
                <w:szCs w:val="24"/>
                <w:bdr w:val="none" w:sz="0" w:space="0" w:color="auto" w:frame="1"/>
                <w:lang w:eastAsia="fr-FR"/>
              </w:rPr>
              <w:t>Services Premium (Up-selling IA)</w:t>
            </w:r>
          </w:p>
        </w:tc>
        <w:tc>
          <w:tcPr>
            <w:tcW w:w="4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4060CA">
              <w:rPr>
                <w:rFonts w:ascii="Times New Roman" w:eastAsia="Times New Roman" w:hAnsi="Times New Roman" w:cs="Times New Roman"/>
                <w:color w:val="1B1C1D"/>
                <w:sz w:val="24"/>
                <w:szCs w:val="24"/>
                <w:lang w:val="fr-FR" w:eastAsia="fr-FR"/>
              </w:rPr>
              <w:t xml:space="preserve">Modules avancés basés sur l'IA, comme : </w:t>
            </w:r>
            <w:r w:rsidRPr="004060CA">
              <w:rPr>
                <w:rFonts w:ascii="Times New Roman" w:eastAsia="Times New Roman" w:hAnsi="Times New Roman" w:cs="Times New Roman"/>
                <w:bCs/>
                <w:color w:val="1B1C1D"/>
                <w:sz w:val="24"/>
                <w:szCs w:val="24"/>
                <w:bdr w:val="none" w:sz="0" w:space="0" w:color="auto" w:frame="1"/>
                <w:lang w:val="fr-FR" w:eastAsia="fr-FR"/>
              </w:rPr>
              <w:t>Modélisation Fiscale Prédictive</w:t>
            </w:r>
            <w:r w:rsidRPr="004060CA">
              <w:rPr>
                <w:rFonts w:ascii="Times New Roman" w:eastAsia="Times New Roman" w:hAnsi="Times New Roman" w:cs="Times New Roman"/>
                <w:color w:val="1B1C1D"/>
                <w:sz w:val="24"/>
                <w:szCs w:val="24"/>
                <w:lang w:val="fr-FR" w:eastAsia="fr-FR"/>
              </w:rPr>
              <w:t xml:space="preserve"> complexe, </w:t>
            </w:r>
            <w:r w:rsidRPr="004060CA">
              <w:rPr>
                <w:rFonts w:ascii="Times New Roman" w:eastAsia="Times New Roman" w:hAnsi="Times New Roman" w:cs="Times New Roman"/>
                <w:bCs/>
                <w:color w:val="1B1C1D"/>
                <w:sz w:val="24"/>
                <w:szCs w:val="24"/>
                <w:bdr w:val="none" w:sz="0" w:space="0" w:color="auto" w:frame="1"/>
                <w:lang w:val="fr-FR" w:eastAsia="fr-FR"/>
              </w:rPr>
              <w:t>Scénarios de Crise Personnalisés</w:t>
            </w:r>
            <w:r w:rsidRPr="004060CA">
              <w:rPr>
                <w:rFonts w:ascii="Times New Roman" w:eastAsia="Times New Roman" w:hAnsi="Times New Roman" w:cs="Times New Roman"/>
                <w:color w:val="1B1C1D"/>
                <w:sz w:val="24"/>
                <w:szCs w:val="24"/>
                <w:lang w:val="fr-FR" w:eastAsia="fr-FR"/>
              </w:rPr>
              <w:t xml:space="preserve">, ou </w:t>
            </w:r>
            <w:r w:rsidRPr="004060CA">
              <w:rPr>
                <w:rFonts w:ascii="Times New Roman" w:eastAsia="Times New Roman" w:hAnsi="Times New Roman" w:cs="Times New Roman"/>
                <w:bCs/>
                <w:color w:val="1B1C1D"/>
                <w:sz w:val="24"/>
                <w:szCs w:val="24"/>
                <w:bdr w:val="none" w:sz="0" w:space="0" w:color="auto" w:frame="1"/>
                <w:lang w:val="fr-FR" w:eastAsia="fr-FR"/>
              </w:rPr>
              <w:t>Rapports de Conformité Locaux</w:t>
            </w:r>
            <w:r w:rsidRPr="004060CA">
              <w:rPr>
                <w:rFonts w:ascii="Times New Roman" w:eastAsia="Times New Roman" w:hAnsi="Times New Roman" w:cs="Times New Roman"/>
                <w:color w:val="1B1C1D"/>
                <w:sz w:val="24"/>
                <w:szCs w:val="24"/>
                <w:lang w:val="fr-FR" w:eastAsia="fr-FR"/>
              </w:rPr>
              <w:t xml:space="preserve"> de haute complexité.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4060CA">
              <w:rPr>
                <w:rFonts w:ascii="Times New Roman" w:eastAsia="Times New Roman" w:hAnsi="Times New Roman" w:cs="Times New Roman"/>
                <w:color w:val="1B1C1D"/>
                <w:sz w:val="24"/>
                <w:szCs w:val="24"/>
                <w:lang w:val="fr-FR" w:eastAsia="fr-FR"/>
              </w:rPr>
              <w:t xml:space="preserve">Augmente la </w:t>
            </w:r>
            <w:r w:rsidR="007A6F4D" w:rsidRPr="0019725D">
              <w:rPr>
                <w:rFonts w:ascii="Times New Roman" w:eastAsia="Times New Roman" w:hAnsi="Times New Roman" w:cs="Times New Roman"/>
                <w:bCs/>
                <w:color w:val="1B1C1D"/>
                <w:sz w:val="24"/>
                <w:szCs w:val="24"/>
                <w:bdr w:val="none" w:sz="0" w:space="0" w:color="auto" w:frame="1"/>
                <w:lang w:val="fr-FR" w:eastAsia="fr-FR"/>
              </w:rPr>
              <w:t xml:space="preserve">Valeur Vie Client </w:t>
            </w:r>
            <w:r w:rsidRPr="004060CA">
              <w:rPr>
                <w:rFonts w:ascii="Times New Roman" w:eastAsia="Times New Roman" w:hAnsi="Times New Roman" w:cs="Times New Roman"/>
                <w:color w:val="1B1C1D"/>
                <w:sz w:val="24"/>
                <w:szCs w:val="24"/>
                <w:lang w:val="fr-FR" w:eastAsia="fr-FR"/>
              </w:rPr>
              <w:t xml:space="preserve"> en ciblant les ETI prêtes à payer pour des </w:t>
            </w:r>
            <w:r w:rsidRPr="004060CA">
              <w:rPr>
                <w:rFonts w:ascii="Times New Roman" w:eastAsia="Times New Roman" w:hAnsi="Times New Roman" w:cs="Times New Roman"/>
                <w:i/>
                <w:iCs/>
                <w:color w:val="1B1C1D"/>
                <w:sz w:val="24"/>
                <w:szCs w:val="24"/>
                <w:bdr w:val="none" w:sz="0" w:space="0" w:color="auto" w:frame="1"/>
                <w:lang w:val="fr-FR" w:eastAsia="fr-FR"/>
              </w:rPr>
              <w:t>insights</w:t>
            </w:r>
            <w:r w:rsidRPr="004060CA">
              <w:rPr>
                <w:rFonts w:ascii="Times New Roman" w:eastAsia="Times New Roman" w:hAnsi="Times New Roman" w:cs="Times New Roman"/>
                <w:color w:val="1B1C1D"/>
                <w:sz w:val="24"/>
                <w:szCs w:val="24"/>
                <w:lang w:val="fr-FR" w:eastAsia="fr-FR"/>
              </w:rPr>
              <w:t xml:space="preserve"> hyper-spécifiques.</w:t>
            </w:r>
          </w:p>
        </w:tc>
      </w:tr>
      <w:tr w:rsidR="004060CA" w:rsidRPr="004060CA" w:rsidTr="00B60BB7">
        <w:trP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4060CA">
              <w:rPr>
                <w:rFonts w:ascii="Times New Roman" w:eastAsia="Times New Roman" w:hAnsi="Times New Roman" w:cs="Times New Roman"/>
                <w:b/>
                <w:bCs/>
                <w:color w:val="1B1C1D"/>
                <w:sz w:val="24"/>
                <w:szCs w:val="24"/>
                <w:bdr w:val="none" w:sz="0" w:space="0" w:color="auto" w:frame="1"/>
                <w:lang w:val="fr-FR" w:eastAsia="fr-FR"/>
              </w:rPr>
              <w:t>Monétisation Indirecte (Partenariats)</w:t>
            </w:r>
          </w:p>
        </w:tc>
        <w:tc>
          <w:tcPr>
            <w:tcW w:w="4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4060CA">
              <w:rPr>
                <w:rFonts w:ascii="Times New Roman" w:eastAsia="Times New Roman" w:hAnsi="Times New Roman" w:cs="Times New Roman"/>
                <w:bCs/>
                <w:color w:val="1B1C1D"/>
                <w:sz w:val="24"/>
                <w:szCs w:val="24"/>
                <w:bdr w:val="none" w:sz="0" w:space="0" w:color="auto" w:frame="1"/>
                <w:lang w:val="fr-FR" w:eastAsia="fr-FR"/>
              </w:rPr>
              <w:t>Partenariats Stratégiques</w:t>
            </w:r>
            <w:r w:rsidRPr="004060CA">
              <w:rPr>
                <w:rFonts w:ascii="Times New Roman" w:eastAsia="Times New Roman" w:hAnsi="Times New Roman" w:cs="Times New Roman"/>
                <w:color w:val="1B1C1D"/>
                <w:sz w:val="24"/>
                <w:szCs w:val="24"/>
                <w:lang w:val="fr-FR" w:eastAsia="fr-FR"/>
              </w:rPr>
              <w:t xml:space="preserve"> avec des banques, des institutions de microfinance ou des cabinets d'audit. PREDYKT agit comme un </w:t>
            </w:r>
            <w:r w:rsidRPr="004060CA">
              <w:rPr>
                <w:rFonts w:ascii="Times New Roman" w:eastAsia="Times New Roman" w:hAnsi="Times New Roman" w:cs="Times New Roman"/>
                <w:bCs/>
                <w:color w:val="1B1C1D"/>
                <w:sz w:val="24"/>
                <w:szCs w:val="24"/>
                <w:bdr w:val="none" w:sz="0" w:space="0" w:color="auto" w:frame="1"/>
                <w:lang w:val="fr-FR" w:eastAsia="fr-FR"/>
              </w:rPr>
              <w:t>agrégateur de données certifiées</w:t>
            </w:r>
            <w:r w:rsidRPr="004060CA">
              <w:rPr>
                <w:rFonts w:ascii="Times New Roman" w:eastAsia="Times New Roman" w:hAnsi="Times New Roman" w:cs="Times New Roman"/>
                <w:color w:val="1B1C1D"/>
                <w:sz w:val="24"/>
                <w:szCs w:val="24"/>
                <w:lang w:val="fr-FR" w:eastAsia="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60CA" w:rsidRPr="004060CA" w:rsidRDefault="004060CA" w:rsidP="004060CA">
            <w:pPr>
              <w:spacing w:after="0" w:line="240" w:lineRule="auto"/>
              <w:rPr>
                <w:rFonts w:ascii="Times New Roman" w:eastAsia="Times New Roman" w:hAnsi="Times New Roman" w:cs="Times New Roman"/>
                <w:color w:val="1B1C1D"/>
                <w:sz w:val="24"/>
                <w:szCs w:val="24"/>
                <w:lang w:val="fr-FR" w:eastAsia="fr-FR"/>
              </w:rPr>
            </w:pPr>
            <w:r w:rsidRPr="004060CA">
              <w:rPr>
                <w:rFonts w:ascii="Times New Roman" w:eastAsia="Times New Roman" w:hAnsi="Times New Roman" w:cs="Times New Roman"/>
                <w:color w:val="1B1C1D"/>
                <w:sz w:val="24"/>
                <w:szCs w:val="24"/>
                <w:lang w:val="fr-FR" w:eastAsia="fr-FR"/>
              </w:rPr>
              <w:t xml:space="preserve">Crée un </w:t>
            </w:r>
            <w:r w:rsidRPr="004060CA">
              <w:rPr>
                <w:rFonts w:ascii="Times New Roman" w:eastAsia="Times New Roman" w:hAnsi="Times New Roman" w:cs="Times New Roman"/>
                <w:bCs/>
                <w:color w:val="1B1C1D"/>
                <w:sz w:val="24"/>
                <w:szCs w:val="24"/>
                <w:bdr w:val="none" w:sz="0" w:space="0" w:color="auto" w:frame="1"/>
                <w:lang w:val="fr-FR" w:eastAsia="fr-FR"/>
              </w:rPr>
              <w:t>flux de revenus</w:t>
            </w:r>
            <w:r w:rsidRPr="004060CA">
              <w:rPr>
                <w:rFonts w:ascii="Times New Roman" w:eastAsia="Times New Roman" w:hAnsi="Times New Roman" w:cs="Times New Roman"/>
                <w:b/>
                <w:bCs/>
                <w:color w:val="1B1C1D"/>
                <w:sz w:val="24"/>
                <w:szCs w:val="24"/>
                <w:bdr w:val="none" w:sz="0" w:space="0" w:color="auto" w:frame="1"/>
                <w:lang w:val="fr-FR" w:eastAsia="fr-FR"/>
              </w:rPr>
              <w:t xml:space="preserve"> </w:t>
            </w:r>
            <w:r w:rsidRPr="004060CA">
              <w:rPr>
                <w:rFonts w:ascii="Times New Roman" w:eastAsia="Times New Roman" w:hAnsi="Times New Roman" w:cs="Times New Roman"/>
                <w:bCs/>
                <w:color w:val="1B1C1D"/>
                <w:sz w:val="24"/>
                <w:szCs w:val="24"/>
                <w:bdr w:val="none" w:sz="0" w:space="0" w:color="auto" w:frame="1"/>
                <w:lang w:val="fr-FR" w:eastAsia="fr-FR"/>
              </w:rPr>
              <w:t>additionnel</w:t>
            </w:r>
            <w:r w:rsidRPr="004060CA">
              <w:rPr>
                <w:rFonts w:ascii="Times New Roman" w:eastAsia="Times New Roman" w:hAnsi="Times New Roman" w:cs="Times New Roman"/>
                <w:color w:val="1B1C1D"/>
                <w:sz w:val="24"/>
                <w:szCs w:val="24"/>
                <w:lang w:val="fr-FR" w:eastAsia="fr-FR"/>
              </w:rPr>
              <w:t xml:space="preserve"> en facilitant des services (prêts, audits) basés sur la qualité des données de PREDYKT.</w:t>
            </w:r>
          </w:p>
        </w:tc>
      </w:tr>
    </w:tbl>
    <w:p w:rsidR="007A6F4D" w:rsidRPr="0019725D" w:rsidRDefault="007A6F4D" w:rsidP="005E6612">
      <w:pPr>
        <w:pStyle w:val="Titre3"/>
        <w:numPr>
          <w:ilvl w:val="0"/>
          <w:numId w:val="34"/>
        </w:numPr>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Projection de Croissance et Évaluation</w:t>
      </w:r>
    </w:p>
    <w:p w:rsidR="007A6F4D" w:rsidRPr="0019725D" w:rsidRDefault="007A6F4D" w:rsidP="00B60BB7">
      <w:pPr>
        <w:pStyle w:val="NormalWeb"/>
        <w:ind w:left="-567" w:firstLine="491"/>
        <w:jc w:val="both"/>
      </w:pPr>
      <w:r w:rsidRPr="0019725D">
        <w:t>La rapidité de pénétration du marché devrait être élevée grâce à la faiblesse de la concurrence locale adaptée.</w:t>
      </w:r>
    </w:p>
    <w:p w:rsidR="007A6F4D" w:rsidRPr="0019725D" w:rsidRDefault="007A6F4D" w:rsidP="005E6612">
      <w:pPr>
        <w:pStyle w:val="NormalWeb"/>
        <w:numPr>
          <w:ilvl w:val="0"/>
          <w:numId w:val="44"/>
        </w:numPr>
        <w:ind w:left="284"/>
        <w:jc w:val="both"/>
      </w:pPr>
      <w:r w:rsidRPr="0019725D">
        <w:rPr>
          <w:b/>
          <w:bCs/>
        </w:rPr>
        <w:t>Adoption Rapide (</w:t>
      </w:r>
      <w:r w:rsidRPr="0019725D">
        <w:rPr>
          <w:b/>
          <w:bCs/>
          <w:iCs/>
        </w:rPr>
        <w:t>Viralité</w:t>
      </w:r>
      <w:r w:rsidRPr="0019725D">
        <w:rPr>
          <w:b/>
          <w:bCs/>
        </w:rPr>
        <w:t>) :</w:t>
      </w:r>
      <w:r w:rsidRPr="0019725D">
        <w:t xml:space="preserve"> En résolvant un </w:t>
      </w:r>
      <w:r w:rsidRPr="0019725D">
        <w:rPr>
          <w:i/>
          <w:iCs/>
        </w:rPr>
        <w:t>pain point</w:t>
      </w:r>
      <w:r w:rsidRPr="0019725D">
        <w:t xml:space="preserve"> aussi critique que la trésorerie, la recommandation par le bouche-à-oreille professionnel sera forte, réduisant les coûts d'acquisition client (CAC).</w:t>
      </w:r>
    </w:p>
    <w:p w:rsidR="007A6F4D" w:rsidRPr="0019725D" w:rsidRDefault="007A6F4D" w:rsidP="005E6612">
      <w:pPr>
        <w:pStyle w:val="NormalWeb"/>
        <w:numPr>
          <w:ilvl w:val="0"/>
          <w:numId w:val="44"/>
        </w:numPr>
        <w:ind w:left="284"/>
        <w:jc w:val="both"/>
      </w:pPr>
      <w:r w:rsidRPr="0019725D">
        <w:rPr>
          <w:b/>
          <w:bCs/>
        </w:rPr>
        <w:t>Valorisation :</w:t>
      </w:r>
      <w:r w:rsidRPr="0019725D">
        <w:t xml:space="preserve"> Les entreprises SaaS B2B (Business-to-Business) ciblant l'Afrique, et surtout celles intégrant l'IA pour la gestion financière (Fintech), bénéficient souvent de multiples de valorisation élevés (basés sur le MRR ou les revenus annuels récurrents).</w:t>
      </w:r>
    </w:p>
    <w:p w:rsidR="007A6F4D" w:rsidRPr="0019725D" w:rsidRDefault="007A6F4D" w:rsidP="005E6612">
      <w:pPr>
        <w:pStyle w:val="NormalWeb"/>
        <w:numPr>
          <w:ilvl w:val="4"/>
          <w:numId w:val="17"/>
        </w:numPr>
        <w:ind w:left="851"/>
        <w:jc w:val="both"/>
      </w:pPr>
      <w:r w:rsidRPr="0019725D">
        <w:rPr>
          <w:bCs/>
        </w:rPr>
        <w:t>Facteur Clé :</w:t>
      </w:r>
      <w:r w:rsidRPr="0019725D">
        <w:t xml:space="preserve"> Le </w:t>
      </w:r>
      <w:r w:rsidRPr="0019725D">
        <w:rPr>
          <w:bCs/>
        </w:rPr>
        <w:t>caractère propriétaire de la base de données économique africaine</w:t>
      </w:r>
      <w:r w:rsidRPr="0019725D">
        <w:t xml:space="preserve"> de PREDYKT est un avantage concurrentiel non reproductible à court terme, ce qui augmente significativement la valeur future de l'entreprise.</w:t>
      </w:r>
    </w:p>
    <w:p w:rsidR="00C970FE" w:rsidRPr="0019725D" w:rsidRDefault="007A6F4D" w:rsidP="002A03F8">
      <w:pPr>
        <w:pStyle w:val="NormalWeb"/>
        <w:ind w:left="-567" w:firstLine="1058"/>
        <w:jc w:val="both"/>
      </w:pPr>
      <w:r w:rsidRPr="0019725D">
        <w:t xml:space="preserve">PREDYKT se positionne comme un </w:t>
      </w:r>
      <w:r w:rsidRPr="0019725D">
        <w:rPr>
          <w:bCs/>
        </w:rPr>
        <w:t>acteur clé de l'industrialisation numérique des Entreprises  africaines</w:t>
      </w:r>
      <w:r w:rsidRPr="0019725D">
        <w:t>. Son potentiel financier réside dans un modèle récurrent, des marges potentiellement élevées (grâce à l'IA) et une position unique sur un marché en forte demande d'outils intellig</w:t>
      </w:r>
      <w:r w:rsidR="002A03F8">
        <w:t>ents et localisés.</w:t>
      </w:r>
    </w:p>
    <w:p w:rsidR="007A6F4D" w:rsidRPr="0019725D" w:rsidRDefault="00DC142F" w:rsidP="005E6612">
      <w:pPr>
        <w:pStyle w:val="Titre2"/>
        <w:numPr>
          <w:ilvl w:val="0"/>
          <w:numId w:val="33"/>
        </w:numPr>
        <w:ind w:right="-240"/>
        <w:jc w:val="center"/>
        <w:rPr>
          <w:rFonts w:ascii="Times New Roman" w:hAnsi="Times New Roman" w:cs="Times New Roman"/>
          <w:sz w:val="24"/>
          <w:szCs w:val="24"/>
          <w:u w:val="single"/>
          <w:lang w:val="fr-FR"/>
        </w:rPr>
      </w:pPr>
      <w:r w:rsidRPr="0019725D">
        <w:rPr>
          <w:rFonts w:ascii="Times New Roman" w:hAnsi="Times New Roman" w:cs="Times New Roman"/>
          <w:sz w:val="24"/>
          <w:szCs w:val="24"/>
          <w:u w:val="single"/>
          <w:lang w:val="fr-FR"/>
        </w:rPr>
        <w:lastRenderedPageBreak/>
        <w:t>PLAN D’ACTION</w:t>
      </w:r>
    </w:p>
    <w:p w:rsidR="007A6F4D" w:rsidRPr="0019725D" w:rsidRDefault="007A6F4D" w:rsidP="002A03F8">
      <w:pPr>
        <w:pStyle w:val="Titre2"/>
        <w:ind w:left="-709" w:right="-240"/>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PHASE I : Pré-Lancement &amp; Validation (Mois 1 à 6)</w:t>
      </w:r>
    </w:p>
    <w:p w:rsidR="007A6F4D" w:rsidRPr="0019725D" w:rsidRDefault="007A6F4D" w:rsidP="002A03F8">
      <w:pPr>
        <w:pStyle w:val="NormalWeb"/>
        <w:ind w:left="-567" w:firstLine="1287"/>
      </w:pPr>
      <w:r w:rsidRPr="0019725D">
        <w:t>L'objectif est de valider le Produit Minimum Viable (MVP) et d'assurer l'adéquation Produit-Marché (Product-Market Fit).</w:t>
      </w:r>
    </w:p>
    <w:tbl>
      <w:tblPr>
        <w:tblW w:w="0" w:type="auto"/>
        <w:tblCellSpacing w:w="15" w:type="dxa"/>
        <w:tblInd w:w="-342" w:type="dxa"/>
        <w:tblCellMar>
          <w:left w:w="0" w:type="dxa"/>
          <w:right w:w="0" w:type="dxa"/>
        </w:tblCellMar>
        <w:tblLook w:val="04A0" w:firstRow="1" w:lastRow="0" w:firstColumn="1" w:lastColumn="0" w:noHBand="0" w:noVBand="1"/>
      </w:tblPr>
      <w:tblGrid>
        <w:gridCol w:w="2410"/>
        <w:gridCol w:w="4732"/>
        <w:gridCol w:w="2724"/>
      </w:tblGrid>
      <w:tr w:rsidR="007A6F4D" w:rsidRPr="007A6F4D" w:rsidTr="002A03F8">
        <w:trPr>
          <w:tblHeade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Axe Stratégique</w:t>
            </w:r>
          </w:p>
        </w:tc>
        <w:tc>
          <w:tcPr>
            <w:tcW w:w="4702"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Action Clé</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Livrable (Output)</w:t>
            </w:r>
          </w:p>
        </w:tc>
      </w:tr>
      <w:tr w:rsidR="007A6F4D" w:rsidRPr="007A6F4D" w:rsidTr="002A03F8">
        <w:trP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b/>
                <w:bCs/>
                <w:color w:val="1B1C1D"/>
                <w:sz w:val="24"/>
                <w:szCs w:val="24"/>
                <w:bdr w:val="none" w:sz="0" w:space="0" w:color="auto" w:frame="1"/>
                <w:lang w:val="fr-FR" w:eastAsia="fr-FR"/>
              </w:rPr>
              <w:t>Développement</w:t>
            </w:r>
          </w:p>
        </w:tc>
        <w:tc>
          <w:tcPr>
            <w:tcW w:w="47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bCs/>
                <w:color w:val="1B1C1D"/>
                <w:sz w:val="24"/>
                <w:szCs w:val="24"/>
                <w:bdr w:val="none" w:sz="0" w:space="0" w:color="auto" w:frame="1"/>
                <w:lang w:val="fr-FR" w:eastAsia="fr-FR"/>
              </w:rPr>
              <w:t>Finalisation du MVP V1.0</w:t>
            </w:r>
            <w:r w:rsidRPr="007A6F4D">
              <w:rPr>
                <w:rFonts w:ascii="Times New Roman" w:eastAsia="Times New Roman" w:hAnsi="Times New Roman" w:cs="Times New Roman"/>
                <w:b/>
                <w:bCs/>
                <w:color w:val="1B1C1D"/>
                <w:sz w:val="24"/>
                <w:szCs w:val="24"/>
                <w:bdr w:val="none" w:sz="0" w:space="0" w:color="auto" w:frame="1"/>
                <w:lang w:val="fr-FR" w:eastAsia="fr-FR"/>
              </w:rPr>
              <w:t xml:space="preserve"> :</w:t>
            </w:r>
            <w:r w:rsidRPr="007A6F4D">
              <w:rPr>
                <w:rFonts w:ascii="Times New Roman" w:eastAsia="Times New Roman" w:hAnsi="Times New Roman" w:cs="Times New Roman"/>
                <w:color w:val="1B1C1D"/>
                <w:sz w:val="24"/>
                <w:szCs w:val="24"/>
                <w:lang w:val="fr-FR" w:eastAsia="fr-FR"/>
              </w:rPr>
              <w:t xml:space="preserve"> Moteur d'intégration bancaire/comptable et module de projection de trésorerie de base (ARIMA).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color w:val="1B1C1D"/>
                <w:sz w:val="24"/>
                <w:szCs w:val="24"/>
                <w:lang w:val="fr-FR" w:eastAsia="fr-FR"/>
              </w:rPr>
              <w:t>MVP stable, sécurisé, avec une interface utilisateur fonctionnelle pour 10 utilisateurs.</w:t>
            </w:r>
          </w:p>
        </w:tc>
      </w:tr>
      <w:tr w:rsidR="007A6F4D" w:rsidRPr="007A6F4D" w:rsidTr="002A03F8">
        <w:trP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b/>
                <w:bCs/>
                <w:color w:val="1B1C1D"/>
                <w:sz w:val="24"/>
                <w:szCs w:val="24"/>
                <w:bdr w:val="none" w:sz="0" w:space="0" w:color="auto" w:frame="1"/>
                <w:lang w:val="fr-FR" w:eastAsia="fr-FR"/>
              </w:rPr>
              <w:t>Validation du Marché</w:t>
            </w:r>
          </w:p>
        </w:tc>
        <w:tc>
          <w:tcPr>
            <w:tcW w:w="47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bCs/>
                <w:color w:val="1B1C1D"/>
                <w:sz w:val="24"/>
                <w:szCs w:val="24"/>
                <w:bdr w:val="none" w:sz="0" w:space="0" w:color="auto" w:frame="1"/>
                <w:lang w:val="fr-FR" w:eastAsia="fr-FR"/>
              </w:rPr>
              <w:t>Programme Pilote (Alpha/Beta Test)</w:t>
            </w:r>
            <w:r w:rsidRPr="007A6F4D">
              <w:rPr>
                <w:rFonts w:ascii="Times New Roman" w:eastAsia="Times New Roman" w:hAnsi="Times New Roman" w:cs="Times New Roman"/>
                <w:b/>
                <w:bCs/>
                <w:color w:val="1B1C1D"/>
                <w:sz w:val="24"/>
                <w:szCs w:val="24"/>
                <w:bdr w:val="none" w:sz="0" w:space="0" w:color="auto" w:frame="1"/>
                <w:lang w:val="fr-FR" w:eastAsia="fr-FR"/>
              </w:rPr>
              <w:t xml:space="preserve"> :</w:t>
            </w:r>
            <w:r w:rsidRPr="0019725D">
              <w:rPr>
                <w:rFonts w:ascii="Times New Roman" w:eastAsia="Times New Roman" w:hAnsi="Times New Roman" w:cs="Times New Roman"/>
                <w:color w:val="1B1C1D"/>
                <w:sz w:val="24"/>
                <w:szCs w:val="24"/>
                <w:lang w:val="fr-FR" w:eastAsia="fr-FR"/>
              </w:rPr>
              <w:t xml:space="preserve"> Recruter 05</w:t>
            </w:r>
            <w:r w:rsidRPr="007A6F4D">
              <w:rPr>
                <w:rFonts w:ascii="Times New Roman" w:eastAsia="Times New Roman" w:hAnsi="Times New Roman" w:cs="Times New Roman"/>
                <w:color w:val="1B1C1D"/>
                <w:sz w:val="24"/>
                <w:szCs w:val="24"/>
                <w:lang w:val="fr-FR" w:eastAsia="fr-FR"/>
              </w:rPr>
              <w:t xml:space="preserve"> à</w:t>
            </w:r>
            <w:r w:rsidRPr="0019725D">
              <w:rPr>
                <w:rFonts w:ascii="Times New Roman" w:eastAsia="Times New Roman" w:hAnsi="Times New Roman" w:cs="Times New Roman"/>
                <w:color w:val="1B1C1D"/>
                <w:sz w:val="24"/>
                <w:szCs w:val="24"/>
                <w:lang w:val="fr-FR" w:eastAsia="fr-FR"/>
              </w:rPr>
              <w:t xml:space="preserve"> 10 PME cibles</w:t>
            </w:r>
            <w:r w:rsidRPr="007A6F4D">
              <w:rPr>
                <w:rFonts w:ascii="Times New Roman" w:eastAsia="Times New Roman" w:hAnsi="Times New Roman" w:cs="Times New Roman"/>
                <w:color w:val="1B1C1D"/>
                <w:sz w:val="24"/>
                <w:szCs w:val="24"/>
                <w:lang w:val="fr-FR" w:eastAsia="fr-FR"/>
              </w:rPr>
              <w:t xml:space="preserve"> pour tester le MVP gratuitement ou à coût réduit.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color w:val="1B1C1D"/>
                <w:sz w:val="24"/>
                <w:szCs w:val="24"/>
                <w:lang w:val="fr-FR" w:eastAsia="fr-FR"/>
              </w:rPr>
              <w:t>Retours utilisateurs documentés (</w:t>
            </w:r>
            <w:r w:rsidRPr="007A6F4D">
              <w:rPr>
                <w:rFonts w:ascii="Times New Roman" w:eastAsia="Times New Roman" w:hAnsi="Times New Roman" w:cs="Times New Roman"/>
                <w:iCs/>
                <w:color w:val="1B1C1D"/>
                <w:sz w:val="24"/>
                <w:szCs w:val="24"/>
                <w:bdr w:val="none" w:sz="0" w:space="0" w:color="auto" w:frame="1"/>
                <w:lang w:val="fr-FR" w:eastAsia="fr-FR"/>
              </w:rPr>
              <w:t>feedback</w:t>
            </w:r>
            <w:r w:rsidRPr="007A6F4D">
              <w:rPr>
                <w:rFonts w:ascii="Times New Roman" w:eastAsia="Times New Roman" w:hAnsi="Times New Roman" w:cs="Times New Roman"/>
                <w:i/>
                <w:iCs/>
                <w:color w:val="1B1C1D"/>
                <w:sz w:val="24"/>
                <w:szCs w:val="24"/>
                <w:bdr w:val="none" w:sz="0" w:space="0" w:color="auto" w:frame="1"/>
                <w:lang w:val="fr-FR" w:eastAsia="fr-FR"/>
              </w:rPr>
              <w:t xml:space="preserve"> </w:t>
            </w:r>
            <w:proofErr w:type="spellStart"/>
            <w:r w:rsidRPr="007A6F4D">
              <w:rPr>
                <w:rFonts w:ascii="Times New Roman" w:eastAsia="Times New Roman" w:hAnsi="Times New Roman" w:cs="Times New Roman"/>
                <w:iCs/>
                <w:color w:val="1B1C1D"/>
                <w:sz w:val="24"/>
                <w:szCs w:val="24"/>
                <w:bdr w:val="none" w:sz="0" w:space="0" w:color="auto" w:frame="1"/>
                <w:lang w:val="fr-FR" w:eastAsia="fr-FR"/>
              </w:rPr>
              <w:t>loop</w:t>
            </w:r>
            <w:proofErr w:type="spellEnd"/>
            <w:r w:rsidRPr="007A6F4D">
              <w:rPr>
                <w:rFonts w:ascii="Times New Roman" w:eastAsia="Times New Roman" w:hAnsi="Times New Roman" w:cs="Times New Roman"/>
                <w:color w:val="1B1C1D"/>
                <w:sz w:val="24"/>
                <w:szCs w:val="24"/>
                <w:lang w:val="fr-FR" w:eastAsia="fr-FR"/>
              </w:rPr>
              <w:t>), identification des 3 fonctionnalités les plus critiques.</w:t>
            </w:r>
          </w:p>
        </w:tc>
      </w:tr>
      <w:tr w:rsidR="007A6F4D" w:rsidRPr="007A6F4D" w:rsidTr="002A03F8">
        <w:trP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b/>
                <w:bCs/>
                <w:color w:val="1B1C1D"/>
                <w:sz w:val="24"/>
                <w:szCs w:val="24"/>
                <w:bdr w:val="none" w:sz="0" w:space="0" w:color="auto" w:frame="1"/>
                <w:lang w:val="fr-FR" w:eastAsia="fr-FR"/>
              </w:rPr>
              <w:t>Opérations/Légal</w:t>
            </w:r>
          </w:p>
        </w:tc>
        <w:tc>
          <w:tcPr>
            <w:tcW w:w="47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bCs/>
                <w:color w:val="1B1C1D"/>
                <w:sz w:val="24"/>
                <w:szCs w:val="24"/>
                <w:bdr w:val="none" w:sz="0" w:space="0" w:color="auto" w:frame="1"/>
                <w:lang w:val="fr-FR" w:eastAsia="fr-FR"/>
              </w:rPr>
              <w:t>Mise en Conformité Réglementaire</w:t>
            </w:r>
            <w:r w:rsidRPr="007A6F4D">
              <w:rPr>
                <w:rFonts w:ascii="Times New Roman" w:eastAsia="Times New Roman" w:hAnsi="Times New Roman" w:cs="Times New Roman"/>
                <w:b/>
                <w:bCs/>
                <w:color w:val="1B1C1D"/>
                <w:sz w:val="24"/>
                <w:szCs w:val="24"/>
                <w:bdr w:val="none" w:sz="0" w:space="0" w:color="auto" w:frame="1"/>
                <w:lang w:val="fr-FR" w:eastAsia="fr-FR"/>
              </w:rPr>
              <w:t xml:space="preserve"> :</w:t>
            </w:r>
            <w:r w:rsidRPr="007A6F4D">
              <w:rPr>
                <w:rFonts w:ascii="Times New Roman" w:eastAsia="Times New Roman" w:hAnsi="Times New Roman" w:cs="Times New Roman"/>
                <w:color w:val="1B1C1D"/>
                <w:sz w:val="24"/>
                <w:szCs w:val="24"/>
                <w:lang w:val="fr-FR" w:eastAsia="fr-FR"/>
              </w:rPr>
              <w:t xml:space="preserve"> Définir la structure légale et assurer la conformité aux lois sur la protection des données (similaire au RGPD) et les régulations bancaires locales.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color w:val="1B1C1D"/>
                <w:sz w:val="24"/>
                <w:szCs w:val="24"/>
                <w:lang w:val="fr-FR" w:eastAsia="fr-FR"/>
              </w:rPr>
              <w:t>Cadre légal établi et sécurisé pour l'hébergement des données sensibles.</w:t>
            </w:r>
          </w:p>
        </w:tc>
      </w:tr>
      <w:tr w:rsidR="007A6F4D" w:rsidRPr="007A6F4D" w:rsidTr="002A03F8">
        <w:trPr>
          <w:tblCellSpacing w:w="15" w:type="dxa"/>
        </w:trPr>
        <w:tc>
          <w:tcPr>
            <w:tcW w:w="2365"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b/>
                <w:bCs/>
                <w:color w:val="1B1C1D"/>
                <w:sz w:val="24"/>
                <w:szCs w:val="24"/>
                <w:bdr w:val="none" w:sz="0" w:space="0" w:color="auto" w:frame="1"/>
                <w:lang w:val="fr-FR" w:eastAsia="fr-FR"/>
              </w:rPr>
              <w:t>Financement</w:t>
            </w:r>
          </w:p>
        </w:tc>
        <w:tc>
          <w:tcPr>
            <w:tcW w:w="47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bCs/>
                <w:color w:val="1B1C1D"/>
                <w:sz w:val="24"/>
                <w:szCs w:val="24"/>
                <w:bdr w:val="none" w:sz="0" w:space="0" w:color="auto" w:frame="1"/>
                <w:lang w:val="fr-FR" w:eastAsia="fr-FR"/>
              </w:rPr>
              <w:t xml:space="preserve">Levée de Fonds </w:t>
            </w:r>
            <w:r w:rsidRPr="007A6F4D">
              <w:rPr>
                <w:rFonts w:ascii="Times New Roman" w:eastAsia="Times New Roman" w:hAnsi="Times New Roman" w:cs="Times New Roman"/>
                <w:bCs/>
                <w:iCs/>
                <w:color w:val="1B1C1D"/>
                <w:sz w:val="24"/>
                <w:szCs w:val="24"/>
                <w:bdr w:val="none" w:sz="0" w:space="0" w:color="auto" w:frame="1"/>
                <w:lang w:val="fr-FR" w:eastAsia="fr-FR"/>
              </w:rPr>
              <w:t>Seed</w:t>
            </w:r>
            <w:r w:rsidRPr="007A6F4D">
              <w:rPr>
                <w:rFonts w:ascii="Times New Roman" w:eastAsia="Times New Roman" w:hAnsi="Times New Roman" w:cs="Times New Roman"/>
                <w:b/>
                <w:bCs/>
                <w:color w:val="1B1C1D"/>
                <w:sz w:val="24"/>
                <w:szCs w:val="24"/>
                <w:bdr w:val="none" w:sz="0" w:space="0" w:color="auto" w:frame="1"/>
                <w:lang w:val="fr-FR" w:eastAsia="fr-FR"/>
              </w:rPr>
              <w:t xml:space="preserve"> :</w:t>
            </w:r>
            <w:r w:rsidRPr="007A6F4D">
              <w:rPr>
                <w:rFonts w:ascii="Times New Roman" w:eastAsia="Times New Roman" w:hAnsi="Times New Roman" w:cs="Times New Roman"/>
                <w:color w:val="1B1C1D"/>
                <w:sz w:val="24"/>
                <w:szCs w:val="24"/>
                <w:lang w:val="fr-FR" w:eastAsia="fr-FR"/>
              </w:rPr>
              <w:t xml:space="preserve"> Utiliser le MVP et les résultats du pilote pour valider la traction auprès des investisseurs.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A6F4D" w:rsidRPr="007A6F4D" w:rsidRDefault="007A6F4D" w:rsidP="007A6F4D">
            <w:pPr>
              <w:spacing w:after="0" w:line="240" w:lineRule="auto"/>
              <w:rPr>
                <w:rFonts w:ascii="Times New Roman" w:eastAsia="Times New Roman" w:hAnsi="Times New Roman" w:cs="Times New Roman"/>
                <w:color w:val="1B1C1D"/>
                <w:sz w:val="24"/>
                <w:szCs w:val="24"/>
                <w:lang w:val="fr-FR" w:eastAsia="fr-FR"/>
              </w:rPr>
            </w:pPr>
            <w:r w:rsidRPr="007A6F4D">
              <w:rPr>
                <w:rFonts w:ascii="Times New Roman" w:eastAsia="Times New Roman" w:hAnsi="Times New Roman" w:cs="Times New Roman"/>
                <w:color w:val="1B1C1D"/>
                <w:sz w:val="24"/>
                <w:szCs w:val="24"/>
                <w:lang w:val="fr-FR" w:eastAsia="fr-FR"/>
              </w:rPr>
              <w:t>Financement initial sécurisé pour la Phase II (Recrutement, Marketing).</w:t>
            </w:r>
          </w:p>
        </w:tc>
      </w:tr>
    </w:tbl>
    <w:p w:rsidR="002A03F8" w:rsidRPr="0019725D" w:rsidRDefault="002A03F8" w:rsidP="007A6F4D">
      <w:pPr>
        <w:rPr>
          <w:rFonts w:ascii="Times New Roman" w:hAnsi="Times New Roman" w:cs="Times New Roman"/>
          <w:sz w:val="24"/>
          <w:szCs w:val="24"/>
          <w:lang w:val="fr-FR"/>
        </w:rPr>
      </w:pPr>
    </w:p>
    <w:p w:rsidR="00871184" w:rsidRPr="0019725D" w:rsidRDefault="00871184" w:rsidP="002A03F8">
      <w:pPr>
        <w:pStyle w:val="Titre3"/>
        <w:ind w:left="-567"/>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PHASE II : Croissance et Élargissement (Mois 8 à 24)</w:t>
      </w:r>
    </w:p>
    <w:p w:rsidR="002A03F8" w:rsidRPr="0019725D" w:rsidRDefault="00871184" w:rsidP="002A03F8">
      <w:pPr>
        <w:pStyle w:val="NormalWeb"/>
        <w:ind w:left="-567" w:firstLine="1287"/>
      </w:pPr>
      <w:r w:rsidRPr="0019725D">
        <w:t>L'objectif est de commercialiser le produit, prouver la scalabilité du modèle et enrichir l'offre IA.</w:t>
      </w:r>
    </w:p>
    <w:tbl>
      <w:tblPr>
        <w:tblW w:w="0" w:type="auto"/>
        <w:tblCellSpacing w:w="15" w:type="dxa"/>
        <w:tblInd w:w="-342" w:type="dxa"/>
        <w:tblCellMar>
          <w:left w:w="0" w:type="dxa"/>
          <w:right w:w="0" w:type="dxa"/>
        </w:tblCellMar>
        <w:tblLook w:val="04A0" w:firstRow="1" w:lastRow="0" w:firstColumn="1" w:lastColumn="0" w:noHBand="0" w:noVBand="1"/>
      </w:tblPr>
      <w:tblGrid>
        <w:gridCol w:w="2171"/>
        <w:gridCol w:w="4483"/>
        <w:gridCol w:w="3212"/>
      </w:tblGrid>
      <w:tr w:rsidR="00871184" w:rsidRPr="0019725D" w:rsidTr="002A03F8">
        <w:trPr>
          <w:tblHeader/>
          <w:tblCellSpacing w:w="15" w:type="dxa"/>
        </w:trPr>
        <w:tc>
          <w:tcPr>
            <w:tcW w:w="2126"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Axe Stratégique</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Action Clé</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Livrable (Output)</w:t>
            </w:r>
          </w:p>
        </w:tc>
      </w:tr>
      <w:tr w:rsidR="00871184" w:rsidRPr="0019725D" w:rsidTr="002A03F8">
        <w:trPr>
          <w:tblCellSpacing w:w="15" w:type="dxa"/>
        </w:trPr>
        <w:tc>
          <w:tcPr>
            <w:tcW w:w="2126"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t>Produit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Cs/>
                <w:color w:val="1B1C1D"/>
                <w:sz w:val="24"/>
                <w:szCs w:val="24"/>
                <w:bdr w:val="none" w:sz="0" w:space="0" w:color="auto" w:frame="1"/>
                <w:lang w:val="fr-FR" w:eastAsia="fr-FR"/>
              </w:rPr>
              <w:t>Développement de la V2.0 (Premium) :</w:t>
            </w:r>
            <w:r w:rsidRPr="00871184">
              <w:rPr>
                <w:rFonts w:ascii="Times New Roman" w:eastAsia="Times New Roman" w:hAnsi="Times New Roman" w:cs="Times New Roman"/>
                <w:color w:val="1B1C1D"/>
                <w:sz w:val="24"/>
                <w:szCs w:val="24"/>
                <w:lang w:val="fr-FR" w:eastAsia="fr-FR"/>
              </w:rPr>
              <w:t xml:space="preserve"> Intégration du module d'</w:t>
            </w:r>
            <w:r w:rsidRPr="00871184">
              <w:rPr>
                <w:rFonts w:ascii="Times New Roman" w:eastAsia="Times New Roman" w:hAnsi="Times New Roman" w:cs="Times New Roman"/>
                <w:bCs/>
                <w:color w:val="1B1C1D"/>
                <w:sz w:val="24"/>
                <w:szCs w:val="24"/>
                <w:bdr w:val="none" w:sz="0" w:space="0" w:color="auto" w:frame="1"/>
                <w:lang w:val="fr-FR" w:eastAsia="fr-FR"/>
              </w:rPr>
              <w:t>Alerte Proactive IA</w:t>
            </w:r>
            <w:r w:rsidRPr="00871184">
              <w:rPr>
                <w:rFonts w:ascii="Times New Roman" w:eastAsia="Times New Roman" w:hAnsi="Times New Roman" w:cs="Times New Roman"/>
                <w:color w:val="1B1C1D"/>
                <w:sz w:val="24"/>
                <w:szCs w:val="24"/>
                <w:lang w:val="fr-FR" w:eastAsia="fr-FR"/>
              </w:rPr>
              <w:t xml:space="preserve"> (Détection d'anomalies) et de la fonction de </w:t>
            </w:r>
            <w:r w:rsidRPr="00871184">
              <w:rPr>
                <w:rFonts w:ascii="Times New Roman" w:eastAsia="Times New Roman" w:hAnsi="Times New Roman" w:cs="Times New Roman"/>
                <w:bCs/>
                <w:color w:val="1B1C1D"/>
                <w:sz w:val="24"/>
                <w:szCs w:val="24"/>
                <w:bdr w:val="none" w:sz="0" w:space="0" w:color="auto" w:frame="1"/>
                <w:lang w:val="fr-FR" w:eastAsia="fr-FR"/>
              </w:rPr>
              <w:t>Simulation de Scénarios</w:t>
            </w:r>
            <w:r w:rsidRPr="00871184">
              <w:rPr>
                <w:rFonts w:ascii="Times New Roman" w:eastAsia="Times New Roman" w:hAnsi="Times New Roman" w:cs="Times New Roman"/>
                <w:color w:val="1B1C1D"/>
                <w:sz w:val="24"/>
                <w:szCs w:val="24"/>
                <w:lang w:val="fr-FR" w:eastAsia="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color w:val="1B1C1D"/>
                <w:sz w:val="24"/>
                <w:szCs w:val="24"/>
                <w:lang w:val="fr-FR" w:eastAsia="fr-FR"/>
              </w:rPr>
              <w:t>Un produit SaaS complet justifiant le tarif Premium.</w:t>
            </w:r>
          </w:p>
        </w:tc>
      </w:tr>
      <w:tr w:rsidR="00871184" w:rsidRPr="0019725D" w:rsidTr="002A03F8">
        <w:trPr>
          <w:tblCellSpacing w:w="15" w:type="dxa"/>
        </w:trPr>
        <w:tc>
          <w:tcPr>
            <w:tcW w:w="2126"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t>Ventes &amp; 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Cs/>
                <w:color w:val="1B1C1D"/>
                <w:sz w:val="24"/>
                <w:szCs w:val="24"/>
                <w:bdr w:val="none" w:sz="0" w:space="0" w:color="auto" w:frame="1"/>
                <w:lang w:val="fr-FR" w:eastAsia="fr-FR"/>
              </w:rPr>
              <w:t>Déploiement Commercial Initial :</w:t>
            </w:r>
            <w:r w:rsidRPr="00871184">
              <w:rPr>
                <w:rFonts w:ascii="Times New Roman" w:eastAsia="Times New Roman" w:hAnsi="Times New Roman" w:cs="Times New Roman"/>
                <w:color w:val="1B1C1D"/>
                <w:sz w:val="24"/>
                <w:szCs w:val="24"/>
                <w:lang w:val="fr-FR" w:eastAsia="fr-FR"/>
              </w:rPr>
              <w:t xml:space="preserve"> Lancement ciblé dans 2-3 marchés priorita</w:t>
            </w:r>
            <w:r w:rsidRPr="0019725D">
              <w:rPr>
                <w:rFonts w:ascii="Times New Roman" w:eastAsia="Times New Roman" w:hAnsi="Times New Roman" w:cs="Times New Roman"/>
                <w:color w:val="1B1C1D"/>
                <w:sz w:val="24"/>
                <w:szCs w:val="24"/>
                <w:lang w:val="fr-FR" w:eastAsia="fr-FR"/>
              </w:rPr>
              <w:t>ires (ex. : Douala/Yaoundé</w:t>
            </w:r>
            <w:r w:rsidRPr="00871184">
              <w:rPr>
                <w:rFonts w:ascii="Times New Roman" w:eastAsia="Times New Roman" w:hAnsi="Times New Roman" w:cs="Times New Roman"/>
                <w:color w:val="1B1C1D"/>
                <w:sz w:val="24"/>
                <w:szCs w:val="24"/>
                <w:lang w:val="fr-FR" w:eastAsia="fr-FR"/>
              </w:rPr>
              <w:t xml:space="preserve">). </w:t>
            </w:r>
            <w:r w:rsidRPr="00871184">
              <w:rPr>
                <w:rFonts w:ascii="Times New Roman" w:eastAsia="Times New Roman" w:hAnsi="Times New Roman" w:cs="Times New Roman"/>
                <w:color w:val="1B1C1D"/>
                <w:sz w:val="24"/>
                <w:szCs w:val="24"/>
                <w:lang w:val="fr-FR" w:eastAsia="fr-FR"/>
              </w:rPr>
              <w:lastRenderedPageBreak/>
              <w:t>Développer des partenariats avec des cabinets comptables.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color w:val="1B1C1D"/>
                <w:sz w:val="24"/>
                <w:szCs w:val="24"/>
                <w:lang w:val="fr-FR" w:eastAsia="fr-FR"/>
              </w:rPr>
              <w:lastRenderedPageBreak/>
              <w:t>Attei</w:t>
            </w:r>
            <w:r w:rsidRPr="0019725D">
              <w:rPr>
                <w:rFonts w:ascii="Times New Roman" w:eastAsia="Times New Roman" w:hAnsi="Times New Roman" w:cs="Times New Roman"/>
                <w:color w:val="1B1C1D"/>
                <w:sz w:val="24"/>
                <w:szCs w:val="24"/>
                <w:lang w:val="fr-FR" w:eastAsia="fr-FR"/>
              </w:rPr>
              <w:t>ndre 100 à 200 clients payants</w:t>
            </w:r>
            <w:r w:rsidRPr="00871184">
              <w:rPr>
                <w:rFonts w:ascii="Times New Roman" w:eastAsia="Times New Roman" w:hAnsi="Times New Roman" w:cs="Times New Roman"/>
                <w:color w:val="1B1C1D"/>
                <w:sz w:val="24"/>
                <w:szCs w:val="24"/>
                <w:lang w:val="fr-FR" w:eastAsia="fr-FR"/>
              </w:rPr>
              <w:t xml:space="preserve"> et un CAC (Coût d'Acquisition Client) optimisé.</w:t>
            </w:r>
          </w:p>
        </w:tc>
      </w:tr>
      <w:tr w:rsidR="00871184" w:rsidRPr="0019725D" w:rsidTr="002A03F8">
        <w:trPr>
          <w:tblCellSpacing w:w="15" w:type="dxa"/>
        </w:trPr>
        <w:tc>
          <w:tcPr>
            <w:tcW w:w="2126"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lastRenderedPageBreak/>
              <w:t>Technologie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Cs/>
                <w:color w:val="1B1C1D"/>
                <w:sz w:val="24"/>
                <w:szCs w:val="24"/>
                <w:bdr w:val="none" w:sz="0" w:space="0" w:color="auto" w:frame="1"/>
                <w:lang w:val="fr-FR" w:eastAsia="fr-FR"/>
              </w:rPr>
              <w:t>Enrichissement de la Base de Connaissances :</w:t>
            </w:r>
            <w:r w:rsidRPr="00871184">
              <w:rPr>
                <w:rFonts w:ascii="Times New Roman" w:eastAsia="Times New Roman" w:hAnsi="Times New Roman" w:cs="Times New Roman"/>
                <w:color w:val="1B1C1D"/>
                <w:sz w:val="24"/>
                <w:szCs w:val="24"/>
                <w:lang w:val="fr-FR" w:eastAsia="fr-FR"/>
              </w:rPr>
              <w:t xml:space="preserve"> Collecte et labellisation intensive de données macro-économiques locales pour affiner les modèles prédictifs.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color w:val="1B1C1D"/>
                <w:sz w:val="24"/>
                <w:szCs w:val="24"/>
                <w:lang w:val="fr-FR" w:eastAsia="fr-FR"/>
              </w:rPr>
              <w:t>Amélioration de la précision des prédictions (ex. : précision de la projection de trésorerie supérieure à 85%).</w:t>
            </w:r>
          </w:p>
        </w:tc>
      </w:tr>
      <w:tr w:rsidR="00871184" w:rsidRPr="0019725D" w:rsidTr="002A03F8">
        <w:trPr>
          <w:tblCellSpacing w:w="15" w:type="dxa"/>
        </w:trPr>
        <w:tc>
          <w:tcPr>
            <w:tcW w:w="2126"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t>Équipe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Cs/>
                <w:color w:val="1B1C1D"/>
                <w:sz w:val="24"/>
                <w:szCs w:val="24"/>
                <w:bdr w:val="none" w:sz="0" w:space="0" w:color="auto" w:frame="1"/>
                <w:lang w:val="fr-FR" w:eastAsia="fr-FR"/>
              </w:rPr>
              <w:t>Recrutement Clé :</w:t>
            </w:r>
            <w:r w:rsidRPr="00871184">
              <w:rPr>
                <w:rFonts w:ascii="Times New Roman" w:eastAsia="Times New Roman" w:hAnsi="Times New Roman" w:cs="Times New Roman"/>
                <w:color w:val="1B1C1D"/>
                <w:sz w:val="24"/>
                <w:szCs w:val="24"/>
                <w:lang w:val="fr-FR" w:eastAsia="fr-FR"/>
              </w:rPr>
              <w:t xml:space="preserve"> Embauche d'un </w:t>
            </w:r>
            <w:r w:rsidRPr="00871184">
              <w:rPr>
                <w:rFonts w:ascii="Times New Roman" w:eastAsia="Times New Roman" w:hAnsi="Times New Roman" w:cs="Times New Roman"/>
                <w:bCs/>
                <w:color w:val="1B1C1D"/>
                <w:sz w:val="24"/>
                <w:szCs w:val="24"/>
                <w:bdr w:val="none" w:sz="0" w:space="0" w:color="auto" w:frame="1"/>
                <w:lang w:val="fr-FR" w:eastAsia="fr-FR"/>
              </w:rPr>
              <w:t>Responsable Commercial (Sales Lead)</w:t>
            </w:r>
            <w:r w:rsidRPr="00871184">
              <w:rPr>
                <w:rFonts w:ascii="Times New Roman" w:eastAsia="Times New Roman" w:hAnsi="Times New Roman" w:cs="Times New Roman"/>
                <w:color w:val="1B1C1D"/>
                <w:sz w:val="24"/>
                <w:szCs w:val="24"/>
                <w:lang w:val="fr-FR" w:eastAsia="fr-FR"/>
              </w:rPr>
              <w:t xml:space="preserve"> pour piloter la croissance et d'un </w:t>
            </w:r>
            <w:r w:rsidRPr="00871184">
              <w:rPr>
                <w:rFonts w:ascii="Times New Roman" w:eastAsia="Times New Roman" w:hAnsi="Times New Roman" w:cs="Times New Roman"/>
                <w:bCs/>
                <w:color w:val="1B1C1D"/>
                <w:sz w:val="24"/>
                <w:szCs w:val="24"/>
                <w:bdr w:val="none" w:sz="0" w:space="0" w:color="auto" w:frame="1"/>
                <w:lang w:val="fr-FR" w:eastAsia="fr-FR"/>
              </w:rPr>
              <w:t>Data Scientist</w:t>
            </w:r>
            <w:r w:rsidRPr="00871184">
              <w:rPr>
                <w:rFonts w:ascii="Times New Roman" w:eastAsia="Times New Roman" w:hAnsi="Times New Roman" w:cs="Times New Roman"/>
                <w:color w:val="1B1C1D"/>
                <w:sz w:val="24"/>
                <w:szCs w:val="24"/>
                <w:lang w:val="fr-FR" w:eastAsia="fr-FR"/>
              </w:rPr>
              <w:t xml:space="preserve"> dédié.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color w:val="1B1C1D"/>
                <w:sz w:val="24"/>
                <w:szCs w:val="24"/>
                <w:lang w:val="fr-FR" w:eastAsia="fr-FR"/>
              </w:rPr>
              <w:t>Une équipe cœur prête pour la croissance régionale.</w:t>
            </w:r>
          </w:p>
        </w:tc>
      </w:tr>
    </w:tbl>
    <w:p w:rsidR="002A03F8" w:rsidRDefault="002A03F8" w:rsidP="00871184">
      <w:pPr>
        <w:pStyle w:val="Titre3"/>
        <w:rPr>
          <w:rFonts w:ascii="Times New Roman" w:eastAsiaTheme="minorEastAsia" w:hAnsi="Times New Roman" w:cs="Times New Roman"/>
          <w:b w:val="0"/>
          <w:bCs w:val="0"/>
          <w:color w:val="auto"/>
          <w:sz w:val="24"/>
          <w:szCs w:val="24"/>
          <w:lang w:val="fr-FR"/>
        </w:rPr>
      </w:pPr>
    </w:p>
    <w:p w:rsidR="00871184" w:rsidRPr="0019725D" w:rsidRDefault="00871184" w:rsidP="009B348B">
      <w:pPr>
        <w:pStyle w:val="Titre3"/>
        <w:ind w:left="-567"/>
        <w:jc w:val="center"/>
        <w:rPr>
          <w:rFonts w:ascii="Times New Roman" w:hAnsi="Times New Roman" w:cs="Times New Roman"/>
          <w:sz w:val="24"/>
          <w:szCs w:val="24"/>
          <w:lang w:val="fr-FR"/>
        </w:rPr>
      </w:pPr>
      <w:r w:rsidRPr="0019725D">
        <w:rPr>
          <w:rFonts w:ascii="Times New Roman" w:hAnsi="Times New Roman" w:cs="Times New Roman"/>
          <w:sz w:val="24"/>
          <w:szCs w:val="24"/>
          <w:lang w:val="fr-FR"/>
        </w:rPr>
        <w:t xml:space="preserve">PHASE III : Expansion </w:t>
      </w:r>
      <w:r w:rsidR="002A03F8">
        <w:rPr>
          <w:rFonts w:ascii="Times New Roman" w:hAnsi="Times New Roman" w:cs="Times New Roman"/>
          <w:sz w:val="24"/>
          <w:szCs w:val="24"/>
          <w:lang w:val="fr-FR"/>
        </w:rPr>
        <w:t>Régionale et Leadership (Mois 25</w:t>
      </w:r>
      <w:r w:rsidRPr="0019725D">
        <w:rPr>
          <w:rFonts w:ascii="Times New Roman" w:hAnsi="Times New Roman" w:cs="Times New Roman"/>
          <w:sz w:val="24"/>
          <w:szCs w:val="24"/>
          <w:lang w:val="fr-FR"/>
        </w:rPr>
        <w:t xml:space="preserve"> à 36+)</w:t>
      </w:r>
    </w:p>
    <w:p w:rsidR="00871184" w:rsidRPr="0019725D" w:rsidRDefault="00871184" w:rsidP="002A03F8">
      <w:pPr>
        <w:pStyle w:val="NormalWeb"/>
        <w:ind w:left="-567" w:right="43" w:firstLine="1287"/>
        <w:jc w:val="both"/>
      </w:pPr>
      <w:r w:rsidRPr="0019725D">
        <w:t>L'objectif est de devenir la plateforme de référence en Afrique francophone et d'explorer l'expansion vers d'autres régions.</w:t>
      </w:r>
    </w:p>
    <w:tbl>
      <w:tblPr>
        <w:tblW w:w="0" w:type="auto"/>
        <w:tblCellSpacing w:w="15" w:type="dxa"/>
        <w:tblInd w:w="-342" w:type="dxa"/>
        <w:tblCellMar>
          <w:left w:w="0" w:type="dxa"/>
          <w:right w:w="0" w:type="dxa"/>
        </w:tblCellMar>
        <w:tblLook w:val="04A0" w:firstRow="1" w:lastRow="0" w:firstColumn="1" w:lastColumn="0" w:noHBand="0" w:noVBand="1"/>
      </w:tblPr>
      <w:tblGrid>
        <w:gridCol w:w="2508"/>
        <w:gridCol w:w="4622"/>
        <w:gridCol w:w="2736"/>
      </w:tblGrid>
      <w:tr w:rsidR="00871184" w:rsidRPr="00871184" w:rsidTr="002A03F8">
        <w:trPr>
          <w:tblHeader/>
          <w:tblCellSpacing w:w="15" w:type="dxa"/>
        </w:trPr>
        <w:tc>
          <w:tcPr>
            <w:tcW w:w="2463"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Axe Stratégique</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Action Clé</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b/>
                <w:bCs/>
                <w:color w:val="1B1C1D"/>
                <w:sz w:val="24"/>
                <w:szCs w:val="24"/>
                <w:bdr w:val="none" w:sz="0" w:space="0" w:color="auto" w:frame="1"/>
                <w:lang w:val="fr-FR" w:eastAsia="fr-FR"/>
              </w:rPr>
              <w:t>Livrable (Output)</w:t>
            </w:r>
          </w:p>
        </w:tc>
      </w:tr>
      <w:tr w:rsidR="00871184" w:rsidRPr="00871184" w:rsidTr="002A03F8">
        <w:trPr>
          <w:tblCellSpacing w:w="15" w:type="dxa"/>
        </w:trPr>
        <w:tc>
          <w:tcPr>
            <w:tcW w:w="2463"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t>Expansion Géographique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t>Lancement Régional :</w:t>
            </w:r>
            <w:r w:rsidRPr="00871184">
              <w:rPr>
                <w:rFonts w:ascii="Times New Roman" w:eastAsia="Times New Roman" w:hAnsi="Times New Roman" w:cs="Times New Roman"/>
                <w:color w:val="1B1C1D"/>
                <w:sz w:val="24"/>
                <w:szCs w:val="24"/>
                <w:lang w:val="fr-FR" w:eastAsia="fr-FR"/>
              </w:rPr>
              <w:t xml:space="preserve"> Ouverture de bureaux/partenariats dans 2 nouveaux pays stratégiques (ex. : Afrique de l'Ouest anglophone/francophone).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19725D">
              <w:rPr>
                <w:rFonts w:ascii="Times New Roman" w:eastAsia="Times New Roman" w:hAnsi="Times New Roman" w:cs="Times New Roman"/>
                <w:color w:val="1B1C1D"/>
                <w:sz w:val="24"/>
                <w:szCs w:val="24"/>
                <w:lang w:val="fr-FR" w:eastAsia="fr-FR"/>
              </w:rPr>
              <w:t>PREDYKT opérationnel dans 2 à 3</w:t>
            </w:r>
            <w:r w:rsidRPr="00871184">
              <w:rPr>
                <w:rFonts w:ascii="Times New Roman" w:eastAsia="Times New Roman" w:hAnsi="Times New Roman" w:cs="Times New Roman"/>
                <w:color w:val="1B1C1D"/>
                <w:sz w:val="24"/>
                <w:szCs w:val="24"/>
                <w:lang w:val="fr-FR" w:eastAsia="fr-FR"/>
              </w:rPr>
              <w:t xml:space="preserve"> pays, prouvant la scalabilité de l'architecture technique et légale.</w:t>
            </w:r>
          </w:p>
        </w:tc>
      </w:tr>
      <w:tr w:rsidR="00871184" w:rsidRPr="00871184" w:rsidTr="002A03F8">
        <w:trPr>
          <w:tblCellSpacing w:w="15" w:type="dxa"/>
        </w:trPr>
        <w:tc>
          <w:tcPr>
            <w:tcW w:w="2463"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t>Produit &amp; 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Cs/>
                <w:color w:val="1B1C1D"/>
                <w:sz w:val="24"/>
                <w:szCs w:val="24"/>
                <w:bdr w:val="none" w:sz="0" w:space="0" w:color="auto" w:frame="1"/>
                <w:lang w:val="fr-FR" w:eastAsia="fr-FR"/>
              </w:rPr>
              <w:t>Lancement de l'API PREDYKT :</w:t>
            </w:r>
            <w:r w:rsidRPr="00871184">
              <w:rPr>
                <w:rFonts w:ascii="Times New Roman" w:eastAsia="Times New Roman" w:hAnsi="Times New Roman" w:cs="Times New Roman"/>
                <w:color w:val="1B1C1D"/>
                <w:sz w:val="24"/>
                <w:szCs w:val="24"/>
                <w:lang w:val="fr-FR" w:eastAsia="fr-FR"/>
              </w:rPr>
              <w:t xml:space="preserve"> Permettre aux </w:t>
            </w:r>
            <w:r w:rsidRPr="00871184">
              <w:rPr>
                <w:rFonts w:ascii="Times New Roman" w:eastAsia="Times New Roman" w:hAnsi="Times New Roman" w:cs="Times New Roman"/>
                <w:i/>
                <w:iCs/>
                <w:color w:val="1B1C1D"/>
                <w:sz w:val="24"/>
                <w:szCs w:val="24"/>
                <w:bdr w:val="none" w:sz="0" w:space="0" w:color="auto" w:frame="1"/>
                <w:lang w:val="fr-FR" w:eastAsia="fr-FR"/>
              </w:rPr>
              <w:t>Fintechs</w:t>
            </w:r>
            <w:r w:rsidRPr="00871184">
              <w:rPr>
                <w:rFonts w:ascii="Times New Roman" w:eastAsia="Times New Roman" w:hAnsi="Times New Roman" w:cs="Times New Roman"/>
                <w:color w:val="1B1C1D"/>
                <w:sz w:val="24"/>
                <w:szCs w:val="24"/>
                <w:lang w:val="fr-FR" w:eastAsia="fr-FR"/>
              </w:rPr>
              <w:t xml:space="preserve"> et aux partenaires tiers d'utiliser l'intelligence de PREDYKT (Monétisation Indirecte).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color w:val="1B1C1D"/>
                <w:sz w:val="24"/>
                <w:szCs w:val="24"/>
                <w:lang w:val="fr-FR" w:eastAsia="fr-FR"/>
              </w:rPr>
              <w:t>Un nouveau flux de revenus (API Revenue) et un écosystème de partenaires.</w:t>
            </w:r>
          </w:p>
        </w:tc>
      </w:tr>
      <w:tr w:rsidR="00871184" w:rsidRPr="00871184" w:rsidTr="002A03F8">
        <w:trPr>
          <w:tblCellSpacing w:w="15" w:type="dxa"/>
        </w:trPr>
        <w:tc>
          <w:tcPr>
            <w:tcW w:w="2463"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t>Financement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Cs/>
                <w:color w:val="1B1C1D"/>
                <w:sz w:val="24"/>
                <w:szCs w:val="24"/>
                <w:bdr w:val="none" w:sz="0" w:space="0" w:color="auto" w:frame="1"/>
                <w:lang w:val="fr-FR" w:eastAsia="fr-FR"/>
              </w:rPr>
              <w:t>Levée de Fonds Série A :</w:t>
            </w:r>
            <w:r w:rsidRPr="00871184">
              <w:rPr>
                <w:rFonts w:ascii="Times New Roman" w:eastAsia="Times New Roman" w:hAnsi="Times New Roman" w:cs="Times New Roman"/>
                <w:color w:val="1B1C1D"/>
                <w:sz w:val="24"/>
                <w:szCs w:val="24"/>
                <w:lang w:val="fr-FR" w:eastAsia="fr-FR"/>
              </w:rPr>
              <w:t xml:space="preserve"> Financement nécessaire pour l'accélération de l'expansion régionale, les campagnes de marketing à grande échelle et l'innovation continue.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color w:val="1B1C1D"/>
                <w:sz w:val="24"/>
                <w:szCs w:val="24"/>
                <w:lang w:val="fr-FR" w:eastAsia="fr-FR"/>
              </w:rPr>
              <w:t>Financement significatif sécurisé pour assurer une position de leader panafricain.</w:t>
            </w:r>
          </w:p>
        </w:tc>
      </w:tr>
      <w:tr w:rsidR="00871184" w:rsidRPr="00871184" w:rsidTr="002A03F8">
        <w:trPr>
          <w:tblCellSpacing w:w="15" w:type="dxa"/>
        </w:trPr>
        <w:tc>
          <w:tcPr>
            <w:tcW w:w="2463" w:type="dxa"/>
            <w:tcBorders>
              <w:top w:val="single" w:sz="6" w:space="0" w:color="auto"/>
              <w:left w:val="single" w:sz="6" w:space="0" w:color="auto"/>
              <w:bottom w:val="single" w:sz="6" w:space="0" w:color="auto"/>
              <w:right w:val="single" w:sz="6" w:space="0" w:color="auto"/>
            </w:tcBorders>
            <w:shd w:val="clear" w:color="auto" w:fill="8DB3E2" w:themeFill="text2" w:themeFillTint="66"/>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
                <w:bCs/>
                <w:color w:val="1B1C1D"/>
                <w:sz w:val="24"/>
                <w:szCs w:val="24"/>
                <w:bdr w:val="none" w:sz="0" w:space="0" w:color="auto" w:frame="1"/>
                <w:lang w:val="fr-FR" w:eastAsia="fr-FR"/>
              </w:rPr>
              <w:t>Positionnement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bCs/>
                <w:color w:val="1B1C1D"/>
                <w:sz w:val="24"/>
                <w:szCs w:val="24"/>
                <w:bdr w:val="none" w:sz="0" w:space="0" w:color="auto" w:frame="1"/>
                <w:lang w:val="fr-FR" w:eastAsia="fr-FR"/>
              </w:rPr>
              <w:t>Leadership Éclairé :</w:t>
            </w:r>
            <w:r w:rsidRPr="00871184">
              <w:rPr>
                <w:rFonts w:ascii="Times New Roman" w:eastAsia="Times New Roman" w:hAnsi="Times New Roman" w:cs="Times New Roman"/>
                <w:color w:val="1B1C1D"/>
                <w:sz w:val="24"/>
                <w:szCs w:val="24"/>
                <w:lang w:val="fr-FR" w:eastAsia="fr-FR"/>
              </w:rPr>
              <w:t xml:space="preserve"> Participer activement aux discussions sur la régulation </w:t>
            </w:r>
            <w:r w:rsidRPr="00871184">
              <w:rPr>
                <w:rFonts w:ascii="Times New Roman" w:eastAsia="Times New Roman" w:hAnsi="Times New Roman" w:cs="Times New Roman"/>
                <w:iCs/>
                <w:color w:val="1B1C1D"/>
                <w:sz w:val="24"/>
                <w:szCs w:val="24"/>
                <w:bdr w:val="none" w:sz="0" w:space="0" w:color="auto" w:frame="1"/>
                <w:lang w:val="fr-FR" w:eastAsia="fr-FR"/>
              </w:rPr>
              <w:t>Fintech</w:t>
            </w:r>
            <w:r w:rsidRPr="00871184">
              <w:rPr>
                <w:rFonts w:ascii="Times New Roman" w:eastAsia="Times New Roman" w:hAnsi="Times New Roman" w:cs="Times New Roman"/>
                <w:color w:val="1B1C1D"/>
                <w:sz w:val="24"/>
                <w:szCs w:val="24"/>
                <w:lang w:val="fr-FR" w:eastAsia="fr-FR"/>
              </w:rPr>
              <w:t xml:space="preserve"> et l'IA en Afrique pour renforcer la crédibilité et le positionnement stratégique.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71184" w:rsidRPr="00871184" w:rsidRDefault="00871184" w:rsidP="00871184">
            <w:pPr>
              <w:spacing w:after="0" w:line="240" w:lineRule="auto"/>
              <w:rPr>
                <w:rFonts w:ascii="Times New Roman" w:eastAsia="Times New Roman" w:hAnsi="Times New Roman" w:cs="Times New Roman"/>
                <w:color w:val="1B1C1D"/>
                <w:sz w:val="24"/>
                <w:szCs w:val="24"/>
                <w:lang w:val="fr-FR" w:eastAsia="fr-FR"/>
              </w:rPr>
            </w:pPr>
            <w:r w:rsidRPr="00871184">
              <w:rPr>
                <w:rFonts w:ascii="Times New Roman" w:eastAsia="Times New Roman" w:hAnsi="Times New Roman" w:cs="Times New Roman"/>
                <w:color w:val="1B1C1D"/>
                <w:sz w:val="24"/>
                <w:szCs w:val="24"/>
                <w:lang w:val="fr-FR" w:eastAsia="fr-FR"/>
              </w:rPr>
              <w:t>PREDYKT reconnu comme le leader de l'intelligence économique pour les PME en Afrique.</w:t>
            </w:r>
          </w:p>
        </w:tc>
      </w:tr>
    </w:tbl>
    <w:p w:rsidR="00871184" w:rsidRPr="0019725D" w:rsidRDefault="00871184" w:rsidP="007A6F4D">
      <w:pPr>
        <w:rPr>
          <w:rFonts w:ascii="Times New Roman" w:hAnsi="Times New Roman" w:cs="Times New Roman"/>
          <w:sz w:val="24"/>
          <w:szCs w:val="24"/>
          <w:lang w:val="fr-FR"/>
        </w:rPr>
      </w:pPr>
    </w:p>
    <w:p w:rsidR="00C10E9A" w:rsidRDefault="00C10E9A" w:rsidP="00C10E9A">
      <w:pPr>
        <w:pStyle w:val="NormalWeb"/>
        <w:ind w:left="-567" w:right="-240"/>
        <w:jc w:val="both"/>
      </w:pPr>
    </w:p>
    <w:p w:rsidR="00C10E9A" w:rsidRPr="00C10E9A" w:rsidRDefault="00C10E9A" w:rsidP="00C10E9A">
      <w:pPr>
        <w:pStyle w:val="Titre2"/>
        <w:ind w:left="-426" w:right="-240"/>
        <w:jc w:val="center"/>
        <w:rPr>
          <w:rFonts w:ascii="Times New Roman" w:hAnsi="Times New Roman" w:cs="Times New Roman"/>
          <w:sz w:val="24"/>
          <w:szCs w:val="24"/>
          <w:u w:val="single"/>
          <w:lang w:val="fr-FR"/>
        </w:rPr>
      </w:pPr>
      <w:r w:rsidRPr="00C10E9A">
        <w:rPr>
          <w:rFonts w:ascii="Times New Roman" w:hAnsi="Times New Roman" w:cs="Times New Roman"/>
          <w:sz w:val="24"/>
          <w:szCs w:val="24"/>
          <w:u w:val="single"/>
          <w:lang w:val="fr-FR"/>
        </w:rPr>
        <w:t>CONCLUSION</w:t>
      </w:r>
    </w:p>
    <w:p w:rsidR="00C10E9A" w:rsidRDefault="00C10E9A" w:rsidP="00C10E9A">
      <w:pPr>
        <w:pStyle w:val="NormalWeb"/>
        <w:ind w:left="-567" w:right="-240"/>
        <w:jc w:val="both"/>
      </w:pPr>
      <w:r>
        <w:t xml:space="preserve">Le projet </w:t>
      </w:r>
      <w:r w:rsidRPr="00C10E9A">
        <w:rPr>
          <w:bCs/>
        </w:rPr>
        <w:t>PREDYKT</w:t>
      </w:r>
      <w:r>
        <w:t xml:space="preserve"> n'est pas seulement une nouvelle application de gestion, c'est une réponse stratégique et technologique indispensable au déficit de pilotage dont souff</w:t>
      </w:r>
      <w:r>
        <w:t xml:space="preserve">rent les entreprises africaines son </w:t>
      </w:r>
      <w:r>
        <w:t xml:space="preserve">analyse a mis en lumière un alignement parfait entre un </w:t>
      </w:r>
      <w:r w:rsidRPr="00C10E9A">
        <w:rPr>
          <w:bCs/>
        </w:rPr>
        <w:t>besoin urgent</w:t>
      </w:r>
      <w:r w:rsidRPr="00C10E9A">
        <w:t xml:space="preserve"> (la mauvaise gestion de trésorerie et la volatilité) et une </w:t>
      </w:r>
      <w:r w:rsidRPr="00C10E9A">
        <w:rPr>
          <w:bCs/>
        </w:rPr>
        <w:t>solution technologique mature</w:t>
      </w:r>
      <w:r>
        <w:t>.</w:t>
      </w:r>
    </w:p>
    <w:p w:rsidR="00C10E9A" w:rsidRPr="00C10E9A" w:rsidRDefault="00C10E9A" w:rsidP="005E6612">
      <w:pPr>
        <w:pStyle w:val="NormalWeb"/>
        <w:numPr>
          <w:ilvl w:val="0"/>
          <w:numId w:val="47"/>
        </w:numPr>
        <w:jc w:val="both"/>
      </w:pPr>
      <w:r w:rsidRPr="00C10E9A">
        <w:rPr>
          <w:bCs/>
        </w:rPr>
        <w:t>Le Problème est Criant :</w:t>
      </w:r>
      <w:r w:rsidRPr="00C10E9A">
        <w:t xml:space="preserve"> Les entreprises ont les chiffres mais manquent d'</w:t>
      </w:r>
      <w:r w:rsidRPr="00C10E9A">
        <w:rPr>
          <w:bCs/>
        </w:rPr>
        <w:t>anticipation</w:t>
      </w:r>
      <w:r w:rsidRPr="00C10E9A">
        <w:t>, basant leurs décisions sur l'intuition plutôt que sur la donnée.</w:t>
      </w:r>
    </w:p>
    <w:p w:rsidR="00C10E9A" w:rsidRPr="00C10E9A" w:rsidRDefault="00C10E9A" w:rsidP="005E6612">
      <w:pPr>
        <w:pStyle w:val="NormalWeb"/>
        <w:numPr>
          <w:ilvl w:val="0"/>
          <w:numId w:val="47"/>
        </w:numPr>
        <w:jc w:val="both"/>
      </w:pPr>
      <w:r w:rsidRPr="00C10E9A">
        <w:rPr>
          <w:bCs/>
        </w:rPr>
        <w:t>La Solution est Unique :</w:t>
      </w:r>
      <w:r w:rsidRPr="00C10E9A">
        <w:t xml:space="preserve"> PREDYKT tire sa </w:t>
      </w:r>
      <w:r w:rsidRPr="00C10E9A">
        <w:rPr>
          <w:bCs/>
        </w:rPr>
        <w:t>Force (S1)</w:t>
      </w:r>
      <w:r w:rsidRPr="00C10E9A">
        <w:t xml:space="preserve"> de ses </w:t>
      </w:r>
      <w:r w:rsidRPr="00C10E9A">
        <w:rPr>
          <w:bCs/>
        </w:rPr>
        <w:t>algorithmes d'IA localisés</w:t>
      </w:r>
      <w:r w:rsidRPr="00C10E9A">
        <w:t xml:space="preserve">, entraînés sur les spécificités économiques et réglementaires africaines. Cette hyper-localisation crée une </w:t>
      </w:r>
      <w:r w:rsidRPr="00C10E9A">
        <w:rPr>
          <w:bCs/>
        </w:rPr>
        <w:t>barrière à l'entrée</w:t>
      </w:r>
      <w:r w:rsidRPr="00C10E9A">
        <w:t xml:space="preserve"> significative pour la concurrence globale.</w:t>
      </w:r>
    </w:p>
    <w:p w:rsidR="00C10E9A" w:rsidRPr="00C10E9A" w:rsidRDefault="00C10E9A" w:rsidP="005E6612">
      <w:pPr>
        <w:pStyle w:val="NormalWeb"/>
        <w:numPr>
          <w:ilvl w:val="0"/>
          <w:numId w:val="47"/>
        </w:numPr>
        <w:jc w:val="both"/>
      </w:pPr>
      <w:r w:rsidRPr="00C10E9A">
        <w:rPr>
          <w:bCs/>
        </w:rPr>
        <w:t>Le Timing est Idéal :</w:t>
      </w:r>
      <w:r w:rsidRPr="00C10E9A">
        <w:t xml:space="preserve"> La </w:t>
      </w:r>
      <w:r w:rsidRPr="00C10E9A">
        <w:rPr>
          <w:bCs/>
        </w:rPr>
        <w:t xml:space="preserve">confluence des facteurs (connectivité mobile, baisse du coût du </w:t>
      </w:r>
      <w:r w:rsidRPr="00C10E9A">
        <w:rPr>
          <w:bCs/>
          <w:i/>
          <w:iCs/>
        </w:rPr>
        <w:t>Cloud</w:t>
      </w:r>
      <w:r w:rsidRPr="00C10E9A">
        <w:rPr>
          <w:bCs/>
        </w:rPr>
        <w:t>, digitalisation accrue)</w:t>
      </w:r>
      <w:r w:rsidRPr="00C10E9A">
        <w:t xml:space="preserve"> rend le lancement </w:t>
      </w:r>
      <w:r w:rsidRPr="00C10E9A">
        <w:rPr>
          <w:bCs/>
        </w:rPr>
        <w:t>possible maintenant</w:t>
      </w:r>
      <w:r w:rsidRPr="00C10E9A">
        <w:t xml:space="preserve">, transformant l'urgence économique en une </w:t>
      </w:r>
      <w:r>
        <w:rPr>
          <w:bCs/>
        </w:rPr>
        <w:t>Opportunité</w:t>
      </w:r>
      <w:r w:rsidRPr="00C10E9A">
        <w:t>.</w:t>
      </w:r>
    </w:p>
    <w:p w:rsidR="00C10E9A" w:rsidRPr="00C10E9A" w:rsidRDefault="00C10E9A" w:rsidP="00C10E9A">
      <w:pPr>
        <w:pStyle w:val="NormalWeb"/>
        <w:ind w:left="-567"/>
      </w:pPr>
      <w:r w:rsidRPr="00C10E9A">
        <w:t xml:space="preserve">Le </w:t>
      </w:r>
      <w:r w:rsidRPr="00C10E9A">
        <w:rPr>
          <w:bCs/>
        </w:rPr>
        <w:t>Plan d'Action</w:t>
      </w:r>
      <w:r w:rsidRPr="00C10E9A">
        <w:t xml:space="preserve"> détaillé et l</w:t>
      </w:r>
      <w:r w:rsidRPr="00C10E9A">
        <w:t>’</w:t>
      </w:r>
      <w:r w:rsidRPr="00C10E9A">
        <w:t xml:space="preserve">analyse </w:t>
      </w:r>
      <w:r w:rsidRPr="00C10E9A">
        <w:rPr>
          <w:bCs/>
        </w:rPr>
        <w:t>SWOT</w:t>
      </w:r>
      <w:r w:rsidRPr="00C10E9A">
        <w:t xml:space="preserve"> ont établi une feuille de route claire :</w:t>
      </w:r>
    </w:p>
    <w:p w:rsidR="00C10E9A" w:rsidRPr="00C10E9A" w:rsidRDefault="00C10E9A" w:rsidP="005E6612">
      <w:pPr>
        <w:pStyle w:val="NormalWeb"/>
        <w:numPr>
          <w:ilvl w:val="0"/>
          <w:numId w:val="48"/>
        </w:numPr>
        <w:jc w:val="both"/>
      </w:pPr>
      <w:r w:rsidRPr="00C10E9A">
        <w:rPr>
          <w:bCs/>
        </w:rPr>
        <w:t>Phase I (MVP) :</w:t>
      </w:r>
      <w:r w:rsidRPr="00C10E9A">
        <w:t xml:space="preserve"> Valider l'intégration essentielle et prouver la fiabilité de la projection de trésorerie sur un petit marché cible.</w:t>
      </w:r>
    </w:p>
    <w:p w:rsidR="00C10E9A" w:rsidRPr="00C10E9A" w:rsidRDefault="00C10E9A" w:rsidP="005E6612">
      <w:pPr>
        <w:pStyle w:val="NormalWeb"/>
        <w:numPr>
          <w:ilvl w:val="0"/>
          <w:numId w:val="48"/>
        </w:numPr>
        <w:jc w:val="both"/>
      </w:pPr>
      <w:r w:rsidRPr="00C10E9A">
        <w:rPr>
          <w:bCs/>
        </w:rPr>
        <w:t>Phase II (Croissance) :</w:t>
      </w:r>
      <w:r w:rsidRPr="00C10E9A">
        <w:t xml:space="preserve"> Capitaliser sur l'</w:t>
      </w:r>
      <w:r w:rsidRPr="00C10E9A">
        <w:rPr>
          <w:bCs/>
        </w:rPr>
        <w:t>Avantage IA</w:t>
      </w:r>
      <w:r w:rsidRPr="00C10E9A">
        <w:t xml:space="preserve"> pour développer des modules Premium (alertes proactives) et sécuriser un revenu récurr</w:t>
      </w:r>
      <w:r>
        <w:t>ent</w:t>
      </w:r>
      <w:r w:rsidRPr="00C10E9A">
        <w:t>.</w:t>
      </w:r>
    </w:p>
    <w:p w:rsidR="00C10E9A" w:rsidRPr="00C10E9A" w:rsidRDefault="00C10E9A" w:rsidP="005E6612">
      <w:pPr>
        <w:pStyle w:val="NormalWeb"/>
        <w:numPr>
          <w:ilvl w:val="0"/>
          <w:numId w:val="48"/>
        </w:numPr>
        <w:jc w:val="both"/>
      </w:pPr>
      <w:r w:rsidRPr="00C10E9A">
        <w:rPr>
          <w:bCs/>
        </w:rPr>
        <w:t>Gestion des Risques :</w:t>
      </w:r>
      <w:r w:rsidRPr="00C10E9A">
        <w:t xml:space="preserve"> Anticiper les </w:t>
      </w:r>
      <w:r>
        <w:rPr>
          <w:bCs/>
        </w:rPr>
        <w:t xml:space="preserve">Menaces </w:t>
      </w:r>
      <w:r w:rsidRPr="00C10E9A">
        <w:t xml:space="preserve">par une sécurité de niveau bancaire et transformer les </w:t>
      </w:r>
      <w:r>
        <w:rPr>
          <w:bCs/>
        </w:rPr>
        <w:t>Faiblesses</w:t>
      </w:r>
      <w:r w:rsidRPr="00C10E9A">
        <w:t xml:space="preserve"> en opportunités par la démonstration d'un ROI immédiat.</w:t>
      </w:r>
    </w:p>
    <w:p w:rsidR="00C10E9A" w:rsidRPr="00C10E9A" w:rsidRDefault="00C10E9A" w:rsidP="00C10E9A">
      <w:pPr>
        <w:pStyle w:val="NormalWeb"/>
        <w:ind w:left="-567" w:firstLine="927"/>
        <w:jc w:val="both"/>
      </w:pPr>
      <w:r w:rsidRPr="00C10E9A">
        <w:t xml:space="preserve">En définitive, PREDYKT se positionne pour devenir le </w:t>
      </w:r>
      <w:r w:rsidRPr="00C10E9A">
        <w:rPr>
          <w:bCs/>
        </w:rPr>
        <w:t>système nerveux central</w:t>
      </w:r>
      <w:r w:rsidRPr="00C10E9A">
        <w:t xml:space="preserve"> de l'entreprise africaine moderne. En transformant des données éparses en intelligence prédictive, PREDYKT ne fait pas que moderniser la comptabilité ; il </w:t>
      </w:r>
      <w:r w:rsidRPr="00C10E9A">
        <w:rPr>
          <w:bCs/>
        </w:rPr>
        <w:t>déverrouille le potentiel financier</w:t>
      </w:r>
      <w:r w:rsidRPr="00C10E9A">
        <w:t xml:space="preserve"> des PME/ETI et contribue concrètement à bâtir l'</w:t>
      </w:r>
      <w:r w:rsidRPr="00C10E9A">
        <w:rPr>
          <w:bCs/>
        </w:rPr>
        <w:t>intelligence économique panafricaine</w:t>
      </w:r>
      <w:r w:rsidRPr="00C10E9A">
        <w:t xml:space="preserve"> nécessaire pour leur compétitivité internationale. L'exécution rigoureuse du plan d'action est désormais la clé pour concrétiser cet ambitieux potentiel financier.</w:t>
      </w:r>
    </w:p>
    <w:p w:rsidR="006F25B8" w:rsidRPr="0019725D" w:rsidRDefault="006F25B8" w:rsidP="00C10E9A">
      <w:pPr>
        <w:ind w:left="-709" w:right="-240"/>
        <w:jc w:val="both"/>
        <w:rPr>
          <w:rFonts w:ascii="Times New Roman" w:hAnsi="Times New Roman" w:cs="Times New Roman"/>
          <w:sz w:val="24"/>
          <w:szCs w:val="24"/>
          <w:lang w:val="fr-FR"/>
        </w:rPr>
      </w:pPr>
    </w:p>
    <w:sectPr w:rsidR="006F25B8" w:rsidRPr="0019725D" w:rsidSect="00C10E9A">
      <w:footerReference w:type="default" r:id="rId8"/>
      <w:pgSz w:w="12240" w:h="15840"/>
      <w:pgMar w:top="709" w:right="900" w:bottom="0" w:left="180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6612" w:rsidRDefault="005E6612" w:rsidP="0052584C">
      <w:pPr>
        <w:spacing w:after="0" w:line="240" w:lineRule="auto"/>
      </w:pPr>
      <w:r>
        <w:separator/>
      </w:r>
    </w:p>
  </w:endnote>
  <w:endnote w:type="continuationSeparator" w:id="0">
    <w:p w:rsidR="005E6612" w:rsidRDefault="005E6612" w:rsidP="00525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069A" w:rsidRDefault="00B7069A">
    <w:pPr>
      <w:pStyle w:val="En-tte"/>
      <w:pBdr>
        <w:top w:val="single" w:sz="6" w:space="10" w:color="4F81BD" w:themeColor="accent1"/>
      </w:pBdr>
      <w:tabs>
        <w:tab w:val="clear" w:pos="4680"/>
        <w:tab w:val="clear" w:pos="9360"/>
      </w:tabs>
      <w:spacing w:before="240"/>
      <w:jc w:val="center"/>
      <w:rPr>
        <w:color w:val="4F81BD" w:themeColor="accent1"/>
      </w:rPr>
    </w:pPr>
    <w:r>
      <w:rPr>
        <w:noProof/>
        <w:color w:val="4F81BD" w:themeColor="accent1"/>
      </w:rPr>
      <w:drawing>
        <wp:inline distT="0" distB="0" distL="0" distR="0">
          <wp:extent cx="438912" cy="276973"/>
          <wp:effectExtent l="0" t="0" r="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6612" w:rsidRDefault="005E6612" w:rsidP="0052584C">
      <w:pPr>
        <w:spacing w:after="0" w:line="240" w:lineRule="auto"/>
      </w:pPr>
      <w:r>
        <w:separator/>
      </w:r>
    </w:p>
  </w:footnote>
  <w:footnote w:type="continuationSeparator" w:id="0">
    <w:p w:rsidR="005E6612" w:rsidRDefault="005E6612" w:rsidP="005258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nsid w:val="00A44FAB"/>
    <w:multiLevelType w:val="multilevel"/>
    <w:tmpl w:val="22E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DF7B54"/>
    <w:multiLevelType w:val="multilevel"/>
    <w:tmpl w:val="354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36281B"/>
    <w:multiLevelType w:val="hybridMultilevel"/>
    <w:tmpl w:val="D49CF52C"/>
    <w:lvl w:ilvl="0" w:tplc="C86EDB04">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9">
    <w:nsid w:val="0E947E4E"/>
    <w:multiLevelType w:val="hybridMultilevel"/>
    <w:tmpl w:val="AAD09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0EB9130E"/>
    <w:multiLevelType w:val="hybridMultilevel"/>
    <w:tmpl w:val="095C612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1">
    <w:nsid w:val="136A04A6"/>
    <w:multiLevelType w:val="hybridMultilevel"/>
    <w:tmpl w:val="0ABC4838"/>
    <w:lvl w:ilvl="0" w:tplc="F89E6C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6EC0D25"/>
    <w:multiLevelType w:val="hybridMultilevel"/>
    <w:tmpl w:val="D96C9E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87F7C8A"/>
    <w:multiLevelType w:val="multilevel"/>
    <w:tmpl w:val="3AA0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DB4284"/>
    <w:multiLevelType w:val="multilevel"/>
    <w:tmpl w:val="E968BC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62D38BA"/>
    <w:multiLevelType w:val="hybridMultilevel"/>
    <w:tmpl w:val="FA32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A0E1479"/>
    <w:multiLevelType w:val="multilevel"/>
    <w:tmpl w:val="1E2E3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2D7C4E"/>
    <w:multiLevelType w:val="hybridMultilevel"/>
    <w:tmpl w:val="3D9CDFB8"/>
    <w:lvl w:ilvl="0" w:tplc="DFF2E56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FAC1357"/>
    <w:multiLevelType w:val="multilevel"/>
    <w:tmpl w:val="A402924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0A02EB"/>
    <w:multiLevelType w:val="multilevel"/>
    <w:tmpl w:val="4B5A2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B03ED4"/>
    <w:multiLevelType w:val="multilevel"/>
    <w:tmpl w:val="3CB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0416ED"/>
    <w:multiLevelType w:val="multilevel"/>
    <w:tmpl w:val="5DC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6236E9"/>
    <w:multiLevelType w:val="hybridMultilevel"/>
    <w:tmpl w:val="D76288D4"/>
    <w:lvl w:ilvl="0" w:tplc="040C0009">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3">
    <w:nsid w:val="484E29B4"/>
    <w:multiLevelType w:val="multilevel"/>
    <w:tmpl w:val="11AAFF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C7D1D0D"/>
    <w:multiLevelType w:val="hybridMultilevel"/>
    <w:tmpl w:val="88349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D37763E"/>
    <w:multiLevelType w:val="multilevel"/>
    <w:tmpl w:val="9E36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F6129A"/>
    <w:multiLevelType w:val="multilevel"/>
    <w:tmpl w:val="B33C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553433"/>
    <w:multiLevelType w:val="hybridMultilevel"/>
    <w:tmpl w:val="833E6D9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FE307CB"/>
    <w:multiLevelType w:val="multilevel"/>
    <w:tmpl w:val="5210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482BB1"/>
    <w:multiLevelType w:val="multilevel"/>
    <w:tmpl w:val="2D36D3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3"/>
      <w:numFmt w:val="lowerLetter"/>
      <w:lvlText w:val="%4-"/>
      <w:lvlJc w:val="left"/>
      <w:pPr>
        <w:ind w:left="2880" w:hanging="360"/>
      </w:pPr>
      <w:rPr>
        <w:rFonts w:hint="default"/>
        <w:b/>
      </w:rPr>
    </w:lvl>
    <w:lvl w:ilvl="4">
      <w:start w:val="4"/>
      <w:numFmt w:val="bullet"/>
      <w:lvlText w:val="-"/>
      <w:lvlJc w:val="left"/>
      <w:pPr>
        <w:ind w:left="3600" w:hanging="360"/>
      </w:pPr>
      <w:rPr>
        <w:rFonts w:ascii="Times New Roman" w:eastAsia="Times New Roman" w:hAnsi="Times New Roman" w:cs="Times New Roman"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3BD5049"/>
    <w:multiLevelType w:val="multilevel"/>
    <w:tmpl w:val="72B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693F55"/>
    <w:multiLevelType w:val="multilevel"/>
    <w:tmpl w:val="D332C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C1C6972"/>
    <w:multiLevelType w:val="multilevel"/>
    <w:tmpl w:val="12E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C3C40F2"/>
    <w:multiLevelType w:val="hybridMultilevel"/>
    <w:tmpl w:val="967CBCFA"/>
    <w:lvl w:ilvl="0" w:tplc="8690BCE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5C405782"/>
    <w:multiLevelType w:val="multilevel"/>
    <w:tmpl w:val="D75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AC55C6"/>
    <w:multiLevelType w:val="multilevel"/>
    <w:tmpl w:val="CBC27C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1B23E32"/>
    <w:multiLevelType w:val="multilevel"/>
    <w:tmpl w:val="A680FF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3"/>
      <w:numFmt w:val="lowerLetter"/>
      <w:lvlText w:val="%4-"/>
      <w:lvlJc w:val="left"/>
      <w:pPr>
        <w:ind w:left="2880" w:hanging="360"/>
      </w:pPr>
      <w:rPr>
        <w:rFonts w:hint="default"/>
        <w:b/>
      </w:rPr>
    </w:lvl>
    <w:lvl w:ilvl="4">
      <w:start w:val="4"/>
      <w:numFmt w:val="bullet"/>
      <w:lvlText w:val="-"/>
      <w:lvlJc w:val="left"/>
      <w:pPr>
        <w:ind w:left="3600" w:hanging="360"/>
      </w:pPr>
      <w:rPr>
        <w:rFonts w:ascii="Times New Roman" w:eastAsia="Times New Roman" w:hAnsi="Times New Roman" w:cs="Times New Roman"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AC30F94"/>
    <w:multiLevelType w:val="multilevel"/>
    <w:tmpl w:val="AA02C0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1FD3DAD"/>
    <w:multiLevelType w:val="multilevel"/>
    <w:tmpl w:val="DABC0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00" w:hanging="420"/>
      </w:pPr>
      <w:rPr>
        <w:rFonts w:hint="default"/>
      </w:rPr>
    </w:lvl>
    <w:lvl w:ilvl="2">
      <w:start w:val="1"/>
      <w:numFmt w:val="lowerLetter"/>
      <w:lvlText w:val="%3-"/>
      <w:lvlJc w:val="left"/>
      <w:pPr>
        <w:ind w:left="2160" w:hanging="360"/>
      </w:pPr>
      <w:rPr>
        <w:rFonts w:hint="default"/>
        <w:b/>
      </w:rPr>
    </w:lvl>
    <w:lvl w:ilvl="3">
      <w:start w:val="1"/>
      <w:numFmt w:val="decimal"/>
      <w:lvlText w:val="%4-"/>
      <w:lvlJc w:val="left"/>
      <w:pPr>
        <w:ind w:left="2880" w:hanging="360"/>
      </w:pPr>
      <w:rPr>
        <w:rFonts w:asciiTheme="minorHAnsi" w:eastAsiaTheme="minorEastAsia" w:hAnsiTheme="minorHAnsi" w:cstheme="minorBidi" w:hint="default"/>
        <w:b w:val="0"/>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2BC5BC6"/>
    <w:multiLevelType w:val="hybridMultilevel"/>
    <w:tmpl w:val="BA725CB6"/>
    <w:lvl w:ilvl="0" w:tplc="5F76A872">
      <w:start w:val="1"/>
      <w:numFmt w:val="decimal"/>
      <w:lvlText w:val="%1-"/>
      <w:lvlJc w:val="left"/>
      <w:pPr>
        <w:ind w:left="-207" w:hanging="36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40">
    <w:nsid w:val="75883267"/>
    <w:multiLevelType w:val="multilevel"/>
    <w:tmpl w:val="E17E4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u w:val="none"/>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BD70C2"/>
    <w:multiLevelType w:val="multilevel"/>
    <w:tmpl w:val="095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274376"/>
    <w:multiLevelType w:val="multilevel"/>
    <w:tmpl w:val="7A14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CA108E0"/>
    <w:multiLevelType w:val="multilevel"/>
    <w:tmpl w:val="797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CD1316"/>
    <w:multiLevelType w:val="multilevel"/>
    <w:tmpl w:val="E19A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7062D9"/>
    <w:multiLevelType w:val="multilevel"/>
    <w:tmpl w:val="D990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EA718EE"/>
    <w:multiLevelType w:val="hybridMultilevel"/>
    <w:tmpl w:val="4BECEC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7F535805"/>
    <w:multiLevelType w:val="multilevel"/>
    <w:tmpl w:val="01F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6"/>
  </w:num>
  <w:num w:numId="8">
    <w:abstractNumId w:val="32"/>
  </w:num>
  <w:num w:numId="9">
    <w:abstractNumId w:val="22"/>
  </w:num>
  <w:num w:numId="10">
    <w:abstractNumId w:val="27"/>
  </w:num>
  <w:num w:numId="11">
    <w:abstractNumId w:val="6"/>
  </w:num>
  <w:num w:numId="12">
    <w:abstractNumId w:val="18"/>
  </w:num>
  <w:num w:numId="13">
    <w:abstractNumId w:val="38"/>
  </w:num>
  <w:num w:numId="14">
    <w:abstractNumId w:val="31"/>
  </w:num>
  <w:num w:numId="15">
    <w:abstractNumId w:val="37"/>
  </w:num>
  <w:num w:numId="16">
    <w:abstractNumId w:val="35"/>
  </w:num>
  <w:num w:numId="17">
    <w:abstractNumId w:val="29"/>
  </w:num>
  <w:num w:numId="18">
    <w:abstractNumId w:val="36"/>
  </w:num>
  <w:num w:numId="19">
    <w:abstractNumId w:val="9"/>
  </w:num>
  <w:num w:numId="20">
    <w:abstractNumId w:val="14"/>
  </w:num>
  <w:num w:numId="21">
    <w:abstractNumId w:val="23"/>
  </w:num>
  <w:num w:numId="22">
    <w:abstractNumId w:val="13"/>
  </w:num>
  <w:num w:numId="23">
    <w:abstractNumId w:val="25"/>
  </w:num>
  <w:num w:numId="24">
    <w:abstractNumId w:val="20"/>
  </w:num>
  <w:num w:numId="25">
    <w:abstractNumId w:val="44"/>
  </w:num>
  <w:num w:numId="26">
    <w:abstractNumId w:val="21"/>
  </w:num>
  <w:num w:numId="27">
    <w:abstractNumId w:val="30"/>
  </w:num>
  <w:num w:numId="28">
    <w:abstractNumId w:val="45"/>
  </w:num>
  <w:num w:numId="29">
    <w:abstractNumId w:val="40"/>
  </w:num>
  <w:num w:numId="30">
    <w:abstractNumId w:val="34"/>
  </w:num>
  <w:num w:numId="31">
    <w:abstractNumId w:val="10"/>
  </w:num>
  <w:num w:numId="32">
    <w:abstractNumId w:val="11"/>
  </w:num>
  <w:num w:numId="33">
    <w:abstractNumId w:val="8"/>
  </w:num>
  <w:num w:numId="34">
    <w:abstractNumId w:val="17"/>
  </w:num>
  <w:num w:numId="35">
    <w:abstractNumId w:val="33"/>
  </w:num>
  <w:num w:numId="36">
    <w:abstractNumId w:val="24"/>
  </w:num>
  <w:num w:numId="37">
    <w:abstractNumId w:val="46"/>
  </w:num>
  <w:num w:numId="38">
    <w:abstractNumId w:val="15"/>
  </w:num>
  <w:num w:numId="39">
    <w:abstractNumId w:val="47"/>
  </w:num>
  <w:num w:numId="40">
    <w:abstractNumId w:val="41"/>
  </w:num>
  <w:num w:numId="41">
    <w:abstractNumId w:val="43"/>
  </w:num>
  <w:num w:numId="42">
    <w:abstractNumId w:val="28"/>
  </w:num>
  <w:num w:numId="43">
    <w:abstractNumId w:val="19"/>
  </w:num>
  <w:num w:numId="44">
    <w:abstractNumId w:val="16"/>
  </w:num>
  <w:num w:numId="45">
    <w:abstractNumId w:val="39"/>
  </w:num>
  <w:num w:numId="46">
    <w:abstractNumId w:val="12"/>
  </w:num>
  <w:num w:numId="47">
    <w:abstractNumId w:val="7"/>
  </w:num>
  <w:num w:numId="48">
    <w:abstractNumId w:val="4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640B"/>
    <w:rsid w:val="0015074B"/>
    <w:rsid w:val="0019725D"/>
    <w:rsid w:val="001B4476"/>
    <w:rsid w:val="001E787E"/>
    <w:rsid w:val="0029639D"/>
    <w:rsid w:val="002A03F8"/>
    <w:rsid w:val="00326F90"/>
    <w:rsid w:val="00384DBA"/>
    <w:rsid w:val="003D62BB"/>
    <w:rsid w:val="004060CA"/>
    <w:rsid w:val="0052584C"/>
    <w:rsid w:val="005879B9"/>
    <w:rsid w:val="005D3028"/>
    <w:rsid w:val="005E6612"/>
    <w:rsid w:val="00615B69"/>
    <w:rsid w:val="0062501F"/>
    <w:rsid w:val="006A61B9"/>
    <w:rsid w:val="006F25B8"/>
    <w:rsid w:val="007020F8"/>
    <w:rsid w:val="007A6F4D"/>
    <w:rsid w:val="007B0875"/>
    <w:rsid w:val="007D70FD"/>
    <w:rsid w:val="00871184"/>
    <w:rsid w:val="00875DAD"/>
    <w:rsid w:val="008F186B"/>
    <w:rsid w:val="009B348B"/>
    <w:rsid w:val="00A26CF5"/>
    <w:rsid w:val="00A57CA8"/>
    <w:rsid w:val="00A75247"/>
    <w:rsid w:val="00AA1D8D"/>
    <w:rsid w:val="00B47730"/>
    <w:rsid w:val="00B60BB7"/>
    <w:rsid w:val="00B7069A"/>
    <w:rsid w:val="00C10E9A"/>
    <w:rsid w:val="00C970FE"/>
    <w:rsid w:val="00CB0664"/>
    <w:rsid w:val="00D24317"/>
    <w:rsid w:val="00D263BC"/>
    <w:rsid w:val="00DC142F"/>
    <w:rsid w:val="00DF5371"/>
    <w:rsid w:val="00E56C26"/>
    <w:rsid w:val="00EA26D0"/>
    <w:rsid w:val="00ED41B8"/>
    <w:rsid w:val="00EF54F6"/>
    <w:rsid w:val="00F428DE"/>
    <w:rsid w:val="00F7638B"/>
    <w:rsid w:val="00F824DF"/>
    <w:rsid w:val="00FC693F"/>
    <w:rsid w:val="00FF12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9799B960-D9D4-4F63-87F9-FF3413C5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F186B"/>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90419">
      <w:bodyDiv w:val="1"/>
      <w:marLeft w:val="0"/>
      <w:marRight w:val="0"/>
      <w:marTop w:val="0"/>
      <w:marBottom w:val="0"/>
      <w:divBdr>
        <w:top w:val="none" w:sz="0" w:space="0" w:color="auto"/>
        <w:left w:val="none" w:sz="0" w:space="0" w:color="auto"/>
        <w:bottom w:val="none" w:sz="0" w:space="0" w:color="auto"/>
        <w:right w:val="none" w:sz="0" w:space="0" w:color="auto"/>
      </w:divBdr>
    </w:div>
    <w:div w:id="211769238">
      <w:bodyDiv w:val="1"/>
      <w:marLeft w:val="0"/>
      <w:marRight w:val="0"/>
      <w:marTop w:val="0"/>
      <w:marBottom w:val="0"/>
      <w:divBdr>
        <w:top w:val="none" w:sz="0" w:space="0" w:color="auto"/>
        <w:left w:val="none" w:sz="0" w:space="0" w:color="auto"/>
        <w:bottom w:val="none" w:sz="0" w:space="0" w:color="auto"/>
        <w:right w:val="none" w:sz="0" w:space="0" w:color="auto"/>
      </w:divBdr>
    </w:div>
    <w:div w:id="262960885">
      <w:bodyDiv w:val="1"/>
      <w:marLeft w:val="0"/>
      <w:marRight w:val="0"/>
      <w:marTop w:val="0"/>
      <w:marBottom w:val="0"/>
      <w:divBdr>
        <w:top w:val="none" w:sz="0" w:space="0" w:color="auto"/>
        <w:left w:val="none" w:sz="0" w:space="0" w:color="auto"/>
        <w:bottom w:val="none" w:sz="0" w:space="0" w:color="auto"/>
        <w:right w:val="none" w:sz="0" w:space="0" w:color="auto"/>
      </w:divBdr>
    </w:div>
    <w:div w:id="284432595">
      <w:bodyDiv w:val="1"/>
      <w:marLeft w:val="0"/>
      <w:marRight w:val="0"/>
      <w:marTop w:val="0"/>
      <w:marBottom w:val="0"/>
      <w:divBdr>
        <w:top w:val="none" w:sz="0" w:space="0" w:color="auto"/>
        <w:left w:val="none" w:sz="0" w:space="0" w:color="auto"/>
        <w:bottom w:val="none" w:sz="0" w:space="0" w:color="auto"/>
        <w:right w:val="none" w:sz="0" w:space="0" w:color="auto"/>
      </w:divBdr>
    </w:div>
    <w:div w:id="323558060">
      <w:bodyDiv w:val="1"/>
      <w:marLeft w:val="0"/>
      <w:marRight w:val="0"/>
      <w:marTop w:val="0"/>
      <w:marBottom w:val="0"/>
      <w:divBdr>
        <w:top w:val="none" w:sz="0" w:space="0" w:color="auto"/>
        <w:left w:val="none" w:sz="0" w:space="0" w:color="auto"/>
        <w:bottom w:val="none" w:sz="0" w:space="0" w:color="auto"/>
        <w:right w:val="none" w:sz="0" w:space="0" w:color="auto"/>
      </w:divBdr>
    </w:div>
    <w:div w:id="446774348">
      <w:bodyDiv w:val="1"/>
      <w:marLeft w:val="0"/>
      <w:marRight w:val="0"/>
      <w:marTop w:val="0"/>
      <w:marBottom w:val="0"/>
      <w:divBdr>
        <w:top w:val="none" w:sz="0" w:space="0" w:color="auto"/>
        <w:left w:val="none" w:sz="0" w:space="0" w:color="auto"/>
        <w:bottom w:val="none" w:sz="0" w:space="0" w:color="auto"/>
        <w:right w:val="none" w:sz="0" w:space="0" w:color="auto"/>
      </w:divBdr>
    </w:div>
    <w:div w:id="498079432">
      <w:bodyDiv w:val="1"/>
      <w:marLeft w:val="0"/>
      <w:marRight w:val="0"/>
      <w:marTop w:val="0"/>
      <w:marBottom w:val="0"/>
      <w:divBdr>
        <w:top w:val="none" w:sz="0" w:space="0" w:color="auto"/>
        <w:left w:val="none" w:sz="0" w:space="0" w:color="auto"/>
        <w:bottom w:val="none" w:sz="0" w:space="0" w:color="auto"/>
        <w:right w:val="none" w:sz="0" w:space="0" w:color="auto"/>
      </w:divBdr>
    </w:div>
    <w:div w:id="506214672">
      <w:bodyDiv w:val="1"/>
      <w:marLeft w:val="0"/>
      <w:marRight w:val="0"/>
      <w:marTop w:val="0"/>
      <w:marBottom w:val="0"/>
      <w:divBdr>
        <w:top w:val="none" w:sz="0" w:space="0" w:color="auto"/>
        <w:left w:val="none" w:sz="0" w:space="0" w:color="auto"/>
        <w:bottom w:val="none" w:sz="0" w:space="0" w:color="auto"/>
        <w:right w:val="none" w:sz="0" w:space="0" w:color="auto"/>
      </w:divBdr>
    </w:div>
    <w:div w:id="506790378">
      <w:bodyDiv w:val="1"/>
      <w:marLeft w:val="0"/>
      <w:marRight w:val="0"/>
      <w:marTop w:val="0"/>
      <w:marBottom w:val="0"/>
      <w:divBdr>
        <w:top w:val="none" w:sz="0" w:space="0" w:color="auto"/>
        <w:left w:val="none" w:sz="0" w:space="0" w:color="auto"/>
        <w:bottom w:val="none" w:sz="0" w:space="0" w:color="auto"/>
        <w:right w:val="none" w:sz="0" w:space="0" w:color="auto"/>
      </w:divBdr>
    </w:div>
    <w:div w:id="542983881">
      <w:bodyDiv w:val="1"/>
      <w:marLeft w:val="0"/>
      <w:marRight w:val="0"/>
      <w:marTop w:val="0"/>
      <w:marBottom w:val="0"/>
      <w:divBdr>
        <w:top w:val="none" w:sz="0" w:space="0" w:color="auto"/>
        <w:left w:val="none" w:sz="0" w:space="0" w:color="auto"/>
        <w:bottom w:val="none" w:sz="0" w:space="0" w:color="auto"/>
        <w:right w:val="none" w:sz="0" w:space="0" w:color="auto"/>
      </w:divBdr>
    </w:div>
    <w:div w:id="596905643">
      <w:bodyDiv w:val="1"/>
      <w:marLeft w:val="0"/>
      <w:marRight w:val="0"/>
      <w:marTop w:val="0"/>
      <w:marBottom w:val="0"/>
      <w:divBdr>
        <w:top w:val="none" w:sz="0" w:space="0" w:color="auto"/>
        <w:left w:val="none" w:sz="0" w:space="0" w:color="auto"/>
        <w:bottom w:val="none" w:sz="0" w:space="0" w:color="auto"/>
        <w:right w:val="none" w:sz="0" w:space="0" w:color="auto"/>
      </w:divBdr>
    </w:div>
    <w:div w:id="626467348">
      <w:bodyDiv w:val="1"/>
      <w:marLeft w:val="0"/>
      <w:marRight w:val="0"/>
      <w:marTop w:val="0"/>
      <w:marBottom w:val="0"/>
      <w:divBdr>
        <w:top w:val="none" w:sz="0" w:space="0" w:color="auto"/>
        <w:left w:val="none" w:sz="0" w:space="0" w:color="auto"/>
        <w:bottom w:val="none" w:sz="0" w:space="0" w:color="auto"/>
        <w:right w:val="none" w:sz="0" w:space="0" w:color="auto"/>
      </w:divBdr>
    </w:div>
    <w:div w:id="658122106">
      <w:bodyDiv w:val="1"/>
      <w:marLeft w:val="0"/>
      <w:marRight w:val="0"/>
      <w:marTop w:val="0"/>
      <w:marBottom w:val="0"/>
      <w:divBdr>
        <w:top w:val="none" w:sz="0" w:space="0" w:color="auto"/>
        <w:left w:val="none" w:sz="0" w:space="0" w:color="auto"/>
        <w:bottom w:val="none" w:sz="0" w:space="0" w:color="auto"/>
        <w:right w:val="none" w:sz="0" w:space="0" w:color="auto"/>
      </w:divBdr>
    </w:div>
    <w:div w:id="756095007">
      <w:bodyDiv w:val="1"/>
      <w:marLeft w:val="0"/>
      <w:marRight w:val="0"/>
      <w:marTop w:val="0"/>
      <w:marBottom w:val="0"/>
      <w:divBdr>
        <w:top w:val="none" w:sz="0" w:space="0" w:color="auto"/>
        <w:left w:val="none" w:sz="0" w:space="0" w:color="auto"/>
        <w:bottom w:val="none" w:sz="0" w:space="0" w:color="auto"/>
        <w:right w:val="none" w:sz="0" w:space="0" w:color="auto"/>
      </w:divBdr>
    </w:div>
    <w:div w:id="960917119">
      <w:bodyDiv w:val="1"/>
      <w:marLeft w:val="0"/>
      <w:marRight w:val="0"/>
      <w:marTop w:val="0"/>
      <w:marBottom w:val="0"/>
      <w:divBdr>
        <w:top w:val="none" w:sz="0" w:space="0" w:color="auto"/>
        <w:left w:val="none" w:sz="0" w:space="0" w:color="auto"/>
        <w:bottom w:val="none" w:sz="0" w:space="0" w:color="auto"/>
        <w:right w:val="none" w:sz="0" w:space="0" w:color="auto"/>
      </w:divBdr>
    </w:div>
    <w:div w:id="1212771457">
      <w:bodyDiv w:val="1"/>
      <w:marLeft w:val="0"/>
      <w:marRight w:val="0"/>
      <w:marTop w:val="0"/>
      <w:marBottom w:val="0"/>
      <w:divBdr>
        <w:top w:val="none" w:sz="0" w:space="0" w:color="auto"/>
        <w:left w:val="none" w:sz="0" w:space="0" w:color="auto"/>
        <w:bottom w:val="none" w:sz="0" w:space="0" w:color="auto"/>
        <w:right w:val="none" w:sz="0" w:space="0" w:color="auto"/>
      </w:divBdr>
    </w:div>
    <w:div w:id="1303777838">
      <w:bodyDiv w:val="1"/>
      <w:marLeft w:val="0"/>
      <w:marRight w:val="0"/>
      <w:marTop w:val="0"/>
      <w:marBottom w:val="0"/>
      <w:divBdr>
        <w:top w:val="none" w:sz="0" w:space="0" w:color="auto"/>
        <w:left w:val="none" w:sz="0" w:space="0" w:color="auto"/>
        <w:bottom w:val="none" w:sz="0" w:space="0" w:color="auto"/>
        <w:right w:val="none" w:sz="0" w:space="0" w:color="auto"/>
      </w:divBdr>
    </w:div>
    <w:div w:id="1381320950">
      <w:bodyDiv w:val="1"/>
      <w:marLeft w:val="0"/>
      <w:marRight w:val="0"/>
      <w:marTop w:val="0"/>
      <w:marBottom w:val="0"/>
      <w:divBdr>
        <w:top w:val="none" w:sz="0" w:space="0" w:color="auto"/>
        <w:left w:val="none" w:sz="0" w:space="0" w:color="auto"/>
        <w:bottom w:val="none" w:sz="0" w:space="0" w:color="auto"/>
        <w:right w:val="none" w:sz="0" w:space="0" w:color="auto"/>
      </w:divBdr>
    </w:div>
    <w:div w:id="1490707340">
      <w:bodyDiv w:val="1"/>
      <w:marLeft w:val="0"/>
      <w:marRight w:val="0"/>
      <w:marTop w:val="0"/>
      <w:marBottom w:val="0"/>
      <w:divBdr>
        <w:top w:val="none" w:sz="0" w:space="0" w:color="auto"/>
        <w:left w:val="none" w:sz="0" w:space="0" w:color="auto"/>
        <w:bottom w:val="none" w:sz="0" w:space="0" w:color="auto"/>
        <w:right w:val="none" w:sz="0" w:space="0" w:color="auto"/>
      </w:divBdr>
    </w:div>
    <w:div w:id="1583760410">
      <w:bodyDiv w:val="1"/>
      <w:marLeft w:val="0"/>
      <w:marRight w:val="0"/>
      <w:marTop w:val="0"/>
      <w:marBottom w:val="0"/>
      <w:divBdr>
        <w:top w:val="none" w:sz="0" w:space="0" w:color="auto"/>
        <w:left w:val="none" w:sz="0" w:space="0" w:color="auto"/>
        <w:bottom w:val="none" w:sz="0" w:space="0" w:color="auto"/>
        <w:right w:val="none" w:sz="0" w:space="0" w:color="auto"/>
      </w:divBdr>
    </w:div>
    <w:div w:id="1591424641">
      <w:bodyDiv w:val="1"/>
      <w:marLeft w:val="0"/>
      <w:marRight w:val="0"/>
      <w:marTop w:val="0"/>
      <w:marBottom w:val="0"/>
      <w:divBdr>
        <w:top w:val="none" w:sz="0" w:space="0" w:color="auto"/>
        <w:left w:val="none" w:sz="0" w:space="0" w:color="auto"/>
        <w:bottom w:val="none" w:sz="0" w:space="0" w:color="auto"/>
        <w:right w:val="none" w:sz="0" w:space="0" w:color="auto"/>
      </w:divBdr>
      <w:divsChild>
        <w:div w:id="1382441406">
          <w:marLeft w:val="0"/>
          <w:marRight w:val="0"/>
          <w:marTop w:val="0"/>
          <w:marBottom w:val="0"/>
          <w:divBdr>
            <w:top w:val="none" w:sz="0" w:space="0" w:color="auto"/>
            <w:left w:val="none" w:sz="0" w:space="0" w:color="auto"/>
            <w:bottom w:val="none" w:sz="0" w:space="0" w:color="auto"/>
            <w:right w:val="none" w:sz="0" w:space="0" w:color="auto"/>
          </w:divBdr>
          <w:divsChild>
            <w:div w:id="221714943">
              <w:marLeft w:val="0"/>
              <w:marRight w:val="0"/>
              <w:marTop w:val="0"/>
              <w:marBottom w:val="0"/>
              <w:divBdr>
                <w:top w:val="none" w:sz="0" w:space="0" w:color="auto"/>
                <w:left w:val="none" w:sz="0" w:space="0" w:color="auto"/>
                <w:bottom w:val="none" w:sz="0" w:space="0" w:color="auto"/>
                <w:right w:val="none" w:sz="0" w:space="0" w:color="auto"/>
              </w:divBdr>
              <w:divsChild>
                <w:div w:id="1997221631">
                  <w:marLeft w:val="0"/>
                  <w:marRight w:val="0"/>
                  <w:marTop w:val="0"/>
                  <w:marBottom w:val="0"/>
                  <w:divBdr>
                    <w:top w:val="none" w:sz="0" w:space="0" w:color="auto"/>
                    <w:left w:val="none" w:sz="0" w:space="0" w:color="auto"/>
                    <w:bottom w:val="none" w:sz="0" w:space="0" w:color="auto"/>
                    <w:right w:val="none" w:sz="0" w:space="0" w:color="auto"/>
                  </w:divBdr>
                  <w:divsChild>
                    <w:div w:id="23679301">
                      <w:marLeft w:val="0"/>
                      <w:marRight w:val="0"/>
                      <w:marTop w:val="0"/>
                      <w:marBottom w:val="0"/>
                      <w:divBdr>
                        <w:top w:val="none" w:sz="0" w:space="0" w:color="auto"/>
                        <w:left w:val="none" w:sz="0" w:space="0" w:color="auto"/>
                        <w:bottom w:val="none" w:sz="0" w:space="0" w:color="auto"/>
                        <w:right w:val="none" w:sz="0" w:space="0" w:color="auto"/>
                      </w:divBdr>
                      <w:divsChild>
                        <w:div w:id="5764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141803">
      <w:bodyDiv w:val="1"/>
      <w:marLeft w:val="0"/>
      <w:marRight w:val="0"/>
      <w:marTop w:val="0"/>
      <w:marBottom w:val="0"/>
      <w:divBdr>
        <w:top w:val="none" w:sz="0" w:space="0" w:color="auto"/>
        <w:left w:val="none" w:sz="0" w:space="0" w:color="auto"/>
        <w:bottom w:val="none" w:sz="0" w:space="0" w:color="auto"/>
        <w:right w:val="none" w:sz="0" w:space="0" w:color="auto"/>
      </w:divBdr>
    </w:div>
    <w:div w:id="1700231974">
      <w:bodyDiv w:val="1"/>
      <w:marLeft w:val="0"/>
      <w:marRight w:val="0"/>
      <w:marTop w:val="0"/>
      <w:marBottom w:val="0"/>
      <w:divBdr>
        <w:top w:val="none" w:sz="0" w:space="0" w:color="auto"/>
        <w:left w:val="none" w:sz="0" w:space="0" w:color="auto"/>
        <w:bottom w:val="none" w:sz="0" w:space="0" w:color="auto"/>
        <w:right w:val="none" w:sz="0" w:space="0" w:color="auto"/>
      </w:divBdr>
    </w:div>
    <w:div w:id="1820803950">
      <w:bodyDiv w:val="1"/>
      <w:marLeft w:val="0"/>
      <w:marRight w:val="0"/>
      <w:marTop w:val="0"/>
      <w:marBottom w:val="0"/>
      <w:divBdr>
        <w:top w:val="none" w:sz="0" w:space="0" w:color="auto"/>
        <w:left w:val="none" w:sz="0" w:space="0" w:color="auto"/>
        <w:bottom w:val="none" w:sz="0" w:space="0" w:color="auto"/>
        <w:right w:val="none" w:sz="0" w:space="0" w:color="auto"/>
      </w:divBdr>
    </w:div>
    <w:div w:id="1878664542">
      <w:bodyDiv w:val="1"/>
      <w:marLeft w:val="0"/>
      <w:marRight w:val="0"/>
      <w:marTop w:val="0"/>
      <w:marBottom w:val="0"/>
      <w:divBdr>
        <w:top w:val="none" w:sz="0" w:space="0" w:color="auto"/>
        <w:left w:val="none" w:sz="0" w:space="0" w:color="auto"/>
        <w:bottom w:val="none" w:sz="0" w:space="0" w:color="auto"/>
        <w:right w:val="none" w:sz="0" w:space="0" w:color="auto"/>
      </w:divBdr>
    </w:div>
    <w:div w:id="2017878961">
      <w:bodyDiv w:val="1"/>
      <w:marLeft w:val="0"/>
      <w:marRight w:val="0"/>
      <w:marTop w:val="0"/>
      <w:marBottom w:val="0"/>
      <w:divBdr>
        <w:top w:val="none" w:sz="0" w:space="0" w:color="auto"/>
        <w:left w:val="none" w:sz="0" w:space="0" w:color="auto"/>
        <w:bottom w:val="none" w:sz="0" w:space="0" w:color="auto"/>
        <w:right w:val="none" w:sz="0" w:space="0" w:color="auto"/>
      </w:divBdr>
    </w:div>
    <w:div w:id="2051610387">
      <w:bodyDiv w:val="1"/>
      <w:marLeft w:val="0"/>
      <w:marRight w:val="0"/>
      <w:marTop w:val="0"/>
      <w:marBottom w:val="0"/>
      <w:divBdr>
        <w:top w:val="none" w:sz="0" w:space="0" w:color="auto"/>
        <w:left w:val="none" w:sz="0" w:space="0" w:color="auto"/>
        <w:bottom w:val="none" w:sz="0" w:space="0" w:color="auto"/>
        <w:right w:val="none" w:sz="0" w:space="0" w:color="auto"/>
      </w:divBdr>
    </w:div>
    <w:div w:id="20526845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52B8F-0F4A-49F4-9628-82740C87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5356</Words>
  <Characters>29463</Characters>
  <Application>Microsoft Office Word</Application>
  <DocSecurity>0</DocSecurity>
  <Lines>245</Lines>
  <Paragraphs>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34750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2</cp:revision>
  <dcterms:created xsi:type="dcterms:W3CDTF">2025-11-11T13:22:00Z</dcterms:created>
  <dcterms:modified xsi:type="dcterms:W3CDTF">2025-11-11T13:22:00Z</dcterms:modified>
  <cp:category/>
</cp:coreProperties>
</file>