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que é um aparelho de anestesia?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um equipamento que comporta diversos itens que possuem funções variadas que se complementam. É amplamente utilizado em cirurgias e alguns outros procedimentos médicos.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1068550</wp:posOffset>
            </wp:positionH>
            <wp:positionV relativeFrom="paragraph">
              <wp:posOffset>742950</wp:posOffset>
            </wp:positionV>
            <wp:extent cx="3957638" cy="35433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é seu funcionamento?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aparelho de anestesia é usado para substituir a ventilação pulmonar do paciente submetido a anestesia geral. Também é responsável por misturar agentes anestésicos e gases (oxigênio, óxido nitroso ou ar comprimido) e aportar os mesmos aos pulmões do paciente. Com os avanços tecnológicos, esses equipamentos usam de softwares e algoritmos computacionais para uma maior eficiência e conforto.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Seus componentes e funções são: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hd w:fill="ffffff" w:val="clear"/>
        <w:spacing w:after="0" w:afterAutospacing="0" w:before="120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Fluxômetro: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determina o volume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gases frescos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oxigênio, ar comprimido e óxido nitroso)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será administrado;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 respiratório: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permite a ventilação artificial de acordo com as modalidades ventilatórias disponíveis;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Vaporizador: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transforma o agente anestésico líquido em vapor. Essa modificação é necessária para que o anestésico adquira as condições químicas ideais para ser absorvido pelas vias aéreas do paciente;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 despoluente: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tem como função enviar o excesso de agente anestésico em local seguro para não afetar a equipe médica dentro do centro cirúrgico;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340" w:before="0" w:beforeAutospacing="0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exibe em tela a medição dos parâmetros ventilatórios do paciente, auxilia na avaliação da função fisiológica e averiguação dos sinais vitais.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340" w:before="12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Calibração: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340" w:befor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calibração é uma exigência da norma que preconiza as diretrizes do programa de gestão de equipamentos médico-hospitalares NBR 15943 e RDC Nº02. Basicamente, consiste na análise de desempenho dos equipamentos através da monitoração dos parâmetros de saída de aplicação aos pacientes, utilizando equipamentos padrões rastreáveis à RBC (rede brasileira de calibração) e INMETRO, gerando um certificado de comprovação da conformidade do equipamento.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Referências bibliográficas: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https://prolife.com.br/o-que-e-e-como-funcionar-um-aparelho-de-anestesia/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https://medsystem.eng.br/calibracao-de-aparelho-de-anestesia/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https://www.tecnoclin.com.br/servicos/calibracao-equipamentos-medicos/calibracao-de-carrinho-de-anestesia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34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310.001220703125" w:top="457.5" w:left="1530" w:right="7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noclin.com.br/servicos/calibracao-equipamentos-medicos/calibracao-de-carrinho-de-anestes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rolife.com.br/o-que-e-e-como-funcionar-um-aparelho-de-anestesia/" TargetMode="External"/><Relationship Id="rId8" Type="http://schemas.openxmlformats.org/officeDocument/2006/relationships/hyperlink" Target="https://medsystem.eng.br/calibracao-de-aparelho-de-aneste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