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olq3mimw4a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2-Hour Follow-Up (The Link)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for your time today; it was a pleasure meeting you.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the link for our varieties and pricing: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Just a reminder: we don't charge delivery fees or have a minimum order limit. Have a great service.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Ron from Belarro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i6bk43meck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2-Day Follow-Up (The Feedback)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Ron from Belarro again. I hope you had the time to taste the samples and see how they elevate your dishes.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Everything we grow is only to order, so there is </w:t>
      </w:r>
      <w:r w:rsidDel="00000000" w:rsidR="00000000" w:rsidRPr="00000000">
        <w:rPr>
          <w:b w:val="1"/>
          <w:bCs w:val="1"/>
          <w:rtl w:val="0"/>
        </w:rPr>
        <w:t xml:space="preserve">no waste.</w:t>
      </w:r>
      <w:r w:rsidDel="00000000" w:rsidR="00000000" w:rsidRPr="00000000">
        <w:rPr>
          <w:rtl w:val="0"/>
        </w:rPr>
        <w:t xml:space="preserve"> Let us be your private farmers.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and have a green day. Ron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b5hdgatmkz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5-Day Follow-Up (The Berlin Partner)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Ron from Belarro. I haven't heard back and was wondering how you found our greens.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grow everything in Berlin for Berlin and grow only the best for the best. Take another look at our list; the prices are very reasonable: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and have a wonderful day. Ron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ku4wkk2wv2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2-Week Follow-Up (The Safety Net)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Ron from Belarro. Just checking in to see how the kitchen is doing.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have some incredible crops peaking right now. No pressure and no minimums, just pure quality for your plates: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and have a yummy day. Ron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