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b w:val="1"/>
          <w:sz w:val="52"/>
          <w:szCs w:val="52"/>
          <w:rtl w:val="0"/>
        </w:rPr>
        <w:t xml:space="preserve">Taller de Programación</w:t>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Informe del </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Modelo de Casos de Uso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8928.0" w:type="dxa"/>
        <w:jc w:val="left"/>
        <w:tblInd w:w="-178.0" w:type="dxa"/>
        <w:tblLayout w:type="fixed"/>
        <w:tblLook w:val="0000"/>
      </w:tblPr>
      <w:tblGrid>
        <w:gridCol w:w="6948"/>
        <w:gridCol w:w="1980"/>
        <w:tblGridChange w:id="0">
          <w:tblGrid>
            <w:gridCol w:w="6948"/>
            <w:gridCol w:w="1980"/>
          </w:tblGrid>
        </w:tblGridChange>
      </w:tblGrid>
      <w:tr>
        <w:trPr>
          <w:cantSplit w:val="0"/>
          <w:tblHeader w:val="0"/>
        </w:trPr>
        <w:tc>
          <w:tcPr>
            <w:shd w:fill="auto" w:val="clear"/>
          </w:tcPr>
          <w:p w:rsidR="00000000" w:rsidDel="00000000" w:rsidP="00000000" w:rsidRDefault="00000000" w:rsidRPr="00000000" w14:paraId="00000020">
            <w:pPr>
              <w:spacing w:after="200" w:before="0" w:line="276" w:lineRule="auto"/>
              <w:jc w:val="left"/>
              <w:rPr>
                <w:b w:val="1"/>
              </w:rPr>
            </w:pPr>
            <w:r w:rsidDel="00000000" w:rsidR="00000000" w:rsidRPr="00000000">
              <w:rPr>
                <w:b w:val="1"/>
                <w:rtl w:val="0"/>
              </w:rPr>
              <w:t xml:space="preserve">Grupo X</w:t>
            </w:r>
          </w:p>
        </w:tc>
      </w:tr>
      <w:tr>
        <w:trPr>
          <w:cantSplit w:val="0"/>
          <w:tblHeader w:val="0"/>
        </w:trPr>
        <w:tc>
          <w:tcPr>
            <w:shd w:fill="auto" w:val="clear"/>
          </w:tcPr>
          <w:p w:rsidR="00000000" w:rsidDel="00000000" w:rsidP="00000000" w:rsidRDefault="00000000" w:rsidRPr="00000000" w14:paraId="00000021">
            <w:pPr>
              <w:spacing w:after="200" w:before="0" w:line="276" w:lineRule="auto"/>
              <w:jc w:val="left"/>
              <w:rPr/>
            </w:pPr>
            <w:r w:rsidDel="00000000" w:rsidR="00000000" w:rsidRPr="00000000">
              <w:rPr>
                <w:rtl w:val="0"/>
              </w:rPr>
              <w:t xml:space="preserve">Integrantes</w:t>
            </w:r>
          </w:p>
        </w:tc>
      </w:tr>
      <w:tr>
        <w:trPr>
          <w:cantSplit w:val="0"/>
          <w:tblHeader w:val="0"/>
        </w:trPr>
        <w:tc>
          <w:tcPr>
            <w:shd w:fill="auto" w:val="clear"/>
          </w:tcPr>
          <w:p w:rsidR="00000000" w:rsidDel="00000000" w:rsidP="00000000" w:rsidRDefault="00000000" w:rsidRPr="00000000" w14:paraId="00000022">
            <w:pPr>
              <w:rPr/>
            </w:pPr>
            <w:r w:rsidDel="00000000" w:rsidR="00000000" w:rsidRPr="00000000">
              <w:rPr>
                <w:rtl w:val="0"/>
              </w:rPr>
            </w:r>
          </w:p>
        </w:tc>
        <w:tc>
          <w:tcPr>
            <w:shd w:fill="auto" w:val="clear"/>
          </w:tcPr>
          <w:p w:rsidR="00000000" w:rsidDel="00000000" w:rsidP="00000000" w:rsidRDefault="00000000" w:rsidRPr="00000000" w14:paraId="00000023">
            <w:pPr>
              <w:spacing w:after="200" w:before="0" w:line="276" w:lineRule="auto"/>
              <w:jc w:val="left"/>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4">
            <w:pPr>
              <w:rPr/>
            </w:pPr>
            <w:r w:rsidDel="00000000" w:rsidR="00000000" w:rsidRPr="00000000">
              <w:rPr>
                <w:rtl w:val="0"/>
              </w:rPr>
              <w:t xml:space="preserve">Nombre1</w:t>
            </w:r>
          </w:p>
        </w:tc>
        <w:tc>
          <w:tcPr>
            <w:shd w:fill="auto" w:val="clear"/>
          </w:tcPr>
          <w:p w:rsidR="00000000" w:rsidDel="00000000" w:rsidP="00000000" w:rsidRDefault="00000000" w:rsidRPr="00000000" w14:paraId="00000025">
            <w:pPr>
              <w:spacing w:after="200" w:before="0" w:line="276" w:lineRule="auto"/>
              <w:jc w:val="right"/>
              <w:rPr/>
            </w:pPr>
            <w:r w:rsidDel="00000000" w:rsidR="00000000" w:rsidRPr="00000000">
              <w:rPr>
                <w:b w:val="1"/>
                <w:rtl w:val="0"/>
              </w:rPr>
              <w:t xml:space="preserve">CI:</w:t>
            </w:r>
            <w:r w:rsidDel="00000000" w:rsidR="00000000" w:rsidRPr="00000000">
              <w:rPr>
                <w:rtl w:val="0"/>
              </w:rPr>
              <w:t xml:space="preserve"> 1.111.111-1</w:t>
            </w:r>
          </w:p>
        </w:tc>
      </w:tr>
      <w:tr>
        <w:trPr>
          <w:cantSplit w:val="0"/>
          <w:tblHeader w:val="0"/>
        </w:trPr>
        <w:tc>
          <w:tcPr>
            <w:shd w:fill="auto" w:val="clear"/>
          </w:tcPr>
          <w:p w:rsidR="00000000" w:rsidDel="00000000" w:rsidP="00000000" w:rsidRDefault="00000000" w:rsidRPr="00000000" w14:paraId="00000026">
            <w:pPr>
              <w:rPr/>
            </w:pPr>
            <w:r w:rsidDel="00000000" w:rsidR="00000000" w:rsidRPr="00000000">
              <w:rPr>
                <w:rtl w:val="0"/>
              </w:rPr>
              <w:t xml:space="preserve">Nombre2</w:t>
            </w:r>
          </w:p>
        </w:tc>
        <w:tc>
          <w:tcPr>
            <w:shd w:fill="auto" w:val="clear"/>
          </w:tcPr>
          <w:p w:rsidR="00000000" w:rsidDel="00000000" w:rsidP="00000000" w:rsidRDefault="00000000" w:rsidRPr="00000000" w14:paraId="00000027">
            <w:pPr>
              <w:spacing w:after="200" w:before="0" w:line="276" w:lineRule="auto"/>
              <w:jc w:val="right"/>
              <w:rPr/>
            </w:pPr>
            <w:r w:rsidDel="00000000" w:rsidR="00000000" w:rsidRPr="00000000">
              <w:rPr>
                <w:b w:val="1"/>
                <w:rtl w:val="0"/>
              </w:rPr>
              <w:t xml:space="preserve">CI:</w:t>
            </w:r>
            <w:r w:rsidDel="00000000" w:rsidR="00000000" w:rsidRPr="00000000">
              <w:rPr>
                <w:rtl w:val="0"/>
              </w:rPr>
              <w:t xml:space="preserve"> 1.111.111-1</w:t>
            </w:r>
          </w:p>
        </w:tc>
      </w:tr>
      <w:tr>
        <w:trPr>
          <w:cantSplit w:val="0"/>
          <w:tblHeader w:val="0"/>
        </w:trPr>
        <w:tc>
          <w:tcPr>
            <w:shd w:fill="auto" w:val="clear"/>
          </w:tcPr>
          <w:p w:rsidR="00000000" w:rsidDel="00000000" w:rsidP="00000000" w:rsidRDefault="00000000" w:rsidRPr="00000000" w14:paraId="00000028">
            <w:pPr>
              <w:rPr/>
            </w:pPr>
            <w:r w:rsidDel="00000000" w:rsidR="00000000" w:rsidRPr="00000000">
              <w:rPr>
                <w:rtl w:val="0"/>
              </w:rPr>
              <w:t xml:space="preserve">Nombre3</w:t>
            </w:r>
          </w:p>
        </w:tc>
        <w:tc>
          <w:tcPr>
            <w:shd w:fill="auto" w:val="clear"/>
          </w:tcPr>
          <w:p w:rsidR="00000000" w:rsidDel="00000000" w:rsidP="00000000" w:rsidRDefault="00000000" w:rsidRPr="00000000" w14:paraId="00000029">
            <w:pPr>
              <w:spacing w:after="200" w:before="0" w:line="276" w:lineRule="auto"/>
              <w:jc w:val="right"/>
              <w:rPr/>
            </w:pPr>
            <w:r w:rsidDel="00000000" w:rsidR="00000000" w:rsidRPr="00000000">
              <w:rPr>
                <w:b w:val="1"/>
                <w:rtl w:val="0"/>
              </w:rPr>
              <w:t xml:space="preserve">CI:</w:t>
            </w:r>
            <w:r w:rsidDel="00000000" w:rsidR="00000000" w:rsidRPr="00000000">
              <w:rPr>
                <w:rtl w:val="0"/>
              </w:rPr>
              <w:t xml:space="preserve"> 1.111.111-1</w:t>
            </w:r>
          </w:p>
        </w:tc>
      </w:tr>
      <w:tr>
        <w:trPr>
          <w:cantSplit w:val="0"/>
          <w:tblHeader w:val="0"/>
        </w:trPr>
        <w:tc>
          <w:tcPr>
            <w:shd w:fill="auto" w:val="clear"/>
          </w:tcPr>
          <w:p w:rsidR="00000000" w:rsidDel="00000000" w:rsidP="00000000" w:rsidRDefault="00000000" w:rsidRPr="00000000" w14:paraId="0000002A">
            <w:pPr>
              <w:rPr/>
            </w:pPr>
            <w:r w:rsidDel="00000000" w:rsidR="00000000" w:rsidRPr="00000000">
              <w:rPr>
                <w:rtl w:val="0"/>
              </w:rPr>
              <w:t xml:space="preserve">Nombre4</w:t>
            </w:r>
          </w:p>
        </w:tc>
        <w:tc>
          <w:tcPr>
            <w:shd w:fill="auto" w:val="clear"/>
          </w:tcPr>
          <w:p w:rsidR="00000000" w:rsidDel="00000000" w:rsidP="00000000" w:rsidRDefault="00000000" w:rsidRPr="00000000" w14:paraId="0000002B">
            <w:pPr>
              <w:spacing w:after="200" w:before="0" w:line="276" w:lineRule="auto"/>
              <w:jc w:val="right"/>
              <w:rPr/>
            </w:pPr>
            <w:r w:rsidDel="00000000" w:rsidR="00000000" w:rsidRPr="00000000">
              <w:rPr>
                <w:b w:val="1"/>
                <w:rtl w:val="0"/>
              </w:rPr>
              <w:t xml:space="preserve">CI:</w:t>
            </w:r>
            <w:r w:rsidDel="00000000" w:rsidR="00000000" w:rsidRPr="00000000">
              <w:rPr>
                <w:rtl w:val="0"/>
              </w:rPr>
              <w:t xml:space="preserve"> 1.111.111-1</w:t>
            </w:r>
          </w:p>
        </w:tc>
      </w:tr>
      <w:tr>
        <w:trPr>
          <w:cantSplit w:val="0"/>
          <w:tblHeader w:val="0"/>
        </w:trPr>
        <w:tc>
          <w:tcPr>
            <w:shd w:fill="auto" w:val="clear"/>
          </w:tcPr>
          <w:p w:rsidR="00000000" w:rsidDel="00000000" w:rsidP="00000000" w:rsidRDefault="00000000" w:rsidRPr="00000000" w14:paraId="0000002C">
            <w:pPr>
              <w:rPr/>
            </w:pPr>
            <w:r w:rsidDel="00000000" w:rsidR="00000000" w:rsidRPr="00000000">
              <w:rPr>
                <w:rtl w:val="0"/>
              </w:rPr>
              <w:t xml:space="preserve">Nombre5</w:t>
            </w:r>
          </w:p>
        </w:tc>
        <w:tc>
          <w:tcPr>
            <w:shd w:fill="auto" w:val="clear"/>
          </w:tcPr>
          <w:p w:rsidR="00000000" w:rsidDel="00000000" w:rsidP="00000000" w:rsidRDefault="00000000" w:rsidRPr="00000000" w14:paraId="0000002D">
            <w:pPr>
              <w:spacing w:after="200" w:before="0" w:line="276" w:lineRule="auto"/>
              <w:jc w:val="right"/>
              <w:rPr/>
            </w:pPr>
            <w:r w:rsidDel="00000000" w:rsidR="00000000" w:rsidRPr="00000000">
              <w:rPr>
                <w:b w:val="1"/>
                <w:rtl w:val="0"/>
              </w:rPr>
              <w:t xml:space="preserve">CI:</w:t>
            </w:r>
            <w:r w:rsidDel="00000000" w:rsidR="00000000" w:rsidRPr="00000000">
              <w:rPr>
                <w:rtl w:val="0"/>
              </w:rPr>
              <w:t xml:space="preserve"> 1.111.111-1</w:t>
            </w:r>
          </w:p>
        </w:tc>
      </w:tr>
    </w:tbl>
    <w:p w:rsidR="00000000" w:rsidDel="00000000" w:rsidP="00000000" w:rsidRDefault="00000000" w:rsidRPr="00000000" w14:paraId="0000002E">
      <w:pPr>
        <w:rPr/>
      </w:pPr>
      <w:r w:rsidDel="00000000" w:rsidR="00000000" w:rsidRPr="00000000">
        <w:rPr>
          <w:rtl w:val="0"/>
        </w:rPr>
      </w:r>
    </w:p>
    <w:tbl>
      <w:tblPr>
        <w:tblStyle w:val="Table2"/>
        <w:tblW w:w="8928.0" w:type="dxa"/>
        <w:jc w:val="left"/>
        <w:tblInd w:w="-178.0" w:type="dxa"/>
        <w:tblLayout w:type="fixed"/>
        <w:tblLook w:val="0000"/>
      </w:tblPr>
      <w:tblGrid>
        <w:gridCol w:w="1548"/>
        <w:gridCol w:w="7380"/>
        <w:tblGridChange w:id="0">
          <w:tblGrid>
            <w:gridCol w:w="1548"/>
            <w:gridCol w:w="7380"/>
          </w:tblGrid>
        </w:tblGridChange>
      </w:tblGrid>
      <w:tr>
        <w:trPr>
          <w:cantSplit w:val="0"/>
          <w:tblHeader w:val="0"/>
        </w:trPr>
        <w:tc>
          <w:tcPr>
            <w:shd w:fill="auto" w:val="clear"/>
          </w:tcPr>
          <w:p w:rsidR="00000000" w:rsidDel="00000000" w:rsidP="00000000" w:rsidRDefault="00000000" w:rsidRPr="00000000" w14:paraId="0000002F">
            <w:pPr>
              <w:rPr/>
            </w:pPr>
            <w:r w:rsidDel="00000000" w:rsidR="00000000" w:rsidRPr="00000000">
              <w:rPr>
                <w:rtl w:val="0"/>
              </w:rPr>
              <w:t xml:space="preserve">Docente:</w:t>
            </w:r>
          </w:p>
        </w:tc>
        <w:tc>
          <w:tcPr>
            <w:shd w:fill="auto" w:val="clear"/>
            <w:vAlign w:val="center"/>
          </w:tcPr>
          <w:p w:rsidR="00000000" w:rsidDel="00000000" w:rsidP="00000000" w:rsidRDefault="00000000" w:rsidRPr="00000000" w14:paraId="00000030">
            <w:pPr>
              <w:spacing w:after="200" w:before="0" w:line="276" w:lineRule="auto"/>
              <w:jc w:val="left"/>
              <w:rPr/>
            </w:pPr>
            <w:r w:rsidDel="00000000" w:rsidR="00000000" w:rsidRPr="00000000">
              <w:rPr>
                <w:rtl w:val="0"/>
              </w:rPr>
              <w:t xml:space="preserve">Nombre Docente</w:t>
            </w:r>
          </w:p>
        </w:tc>
      </w:tr>
    </w:tbl>
    <w:p w:rsidR="00000000" w:rsidDel="00000000" w:rsidP="00000000" w:rsidRDefault="00000000" w:rsidRPr="00000000" w14:paraId="00000031">
      <w:pPr>
        <w:pStyle w:val="Heading1"/>
        <w:tabs>
          <w:tab w:val="left" w:leader="none" w:pos="0"/>
        </w:tabs>
        <w:ind w:left="0" w:right="0" w:firstLine="0"/>
        <w:rPr/>
      </w:pPr>
      <w:bookmarkStart w:colFirst="0" w:colLast="0" w:name="_gjdgxs"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38"/>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Índice</w:t>
            <w:tab/>
            <w:t xml:space="preserve">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38"/>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1Introducción</w:t>
            <w:tab/>
            <w:t xml:space="preserve">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55"/>
              <w:tab w:val="right" w:leader="none" w:pos="8555"/>
            </w:tabs>
            <w:spacing w:after="0" w:before="0" w:line="240" w:lineRule="auto"/>
            <w:ind w:left="28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1.1Propósito</w:t>
            <w:tab/>
            <w:t xml:space="preserve">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55"/>
              <w:tab w:val="right" w:leader="none" w:pos="8555"/>
            </w:tabs>
            <w:spacing w:after="0" w:before="0" w:line="240" w:lineRule="auto"/>
            <w:ind w:left="28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1.2Alcance</w:t>
            <w:tab/>
            <w:t xml:space="preserve">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55"/>
              <w:tab w:val="right" w:leader="none" w:pos="8555"/>
            </w:tabs>
            <w:spacing w:after="0" w:before="0" w:line="240" w:lineRule="auto"/>
            <w:ind w:left="28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1.3Estructura del Documento</w:t>
            <w:tab/>
            <w:t xml:space="preserve">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38"/>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2Actores y Casos de Uso</w:t>
            <w:tab/>
            <w:t xml:space="preserve">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55"/>
              <w:tab w:val="right" w:leader="none" w:pos="8555"/>
            </w:tabs>
            <w:spacing w:after="0" w:before="0" w:line="240" w:lineRule="auto"/>
            <w:ind w:left="28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2.1Actores</w:t>
            <w:tab/>
            <w:t xml:space="preserve">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55"/>
              <w:tab w:val="right" w:leader="none" w:pos="8555"/>
            </w:tabs>
            <w:spacing w:after="0" w:before="0" w:line="240" w:lineRule="auto"/>
            <w:ind w:left="28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2.2Casos de Uso</w:t>
            <w:tab/>
            <w:t xml:space="preserve">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38"/>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3Comportamiento de Casos de Uso</w:t>
            <w:tab/>
            <w:t xml:space="preserve">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55"/>
              <w:tab w:val="right" w:leader="none" w:pos="8555"/>
            </w:tabs>
            <w:spacing w:after="0" w:before="0" w:line="240" w:lineRule="auto"/>
            <w:ind w:left="28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3.1Nombre del Caso de Uso</w:t>
            <w:tab/>
            <w:t xml:space="preserve">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72"/>
              <w:tab w:val="right" w:leader="none" w:pos="8272"/>
            </w:tabs>
            <w:spacing w:after="0" w:before="0" w:line="240" w:lineRule="auto"/>
            <w:ind w:left="566"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3.1.1Diagramas de Secuencia del Sistema</w:t>
            <w:tab/>
            <w:t xml:space="preserve">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72"/>
              <w:tab w:val="right" w:leader="none" w:pos="8272"/>
            </w:tabs>
            <w:spacing w:after="0" w:before="0" w:line="240" w:lineRule="auto"/>
            <w:ind w:left="566"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3.1.2Contratos</w:t>
            <w:tab/>
            <w:t xml:space="preserve">4</w:t>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tabs>
          <w:tab w:val="left" w:leader="none" w:pos="0"/>
          <w:tab w:val="left" w:leader="none" w:pos="0"/>
        </w:tabs>
        <w:ind w:left="432" w:right="0" w:hanging="432"/>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44">
      <w:pPr>
        <w:pStyle w:val="Heading2"/>
        <w:numPr>
          <w:ilvl w:val="1"/>
          <w:numId w:val="1"/>
        </w:numPr>
        <w:tabs>
          <w:tab w:val="left" w:leader="none" w:pos="0"/>
          <w:tab w:val="left" w:leader="none" w:pos="0"/>
        </w:tabs>
        <w:ind w:left="576" w:right="0" w:hanging="576"/>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45">
      <w:pPr>
        <w:rPr/>
      </w:pPr>
      <w:r w:rsidDel="00000000" w:rsidR="00000000" w:rsidRPr="00000000">
        <w:rPr>
          <w:rtl w:val="0"/>
        </w:rPr>
        <w:t xml:space="preserve">El propósito de este documento es brindar una descripción general del Modelo de Casos de Uso.</w:t>
      </w:r>
    </w:p>
    <w:p w:rsidR="00000000" w:rsidDel="00000000" w:rsidP="00000000" w:rsidRDefault="00000000" w:rsidRPr="00000000" w14:paraId="00000046">
      <w:pPr>
        <w:pStyle w:val="Heading2"/>
        <w:numPr>
          <w:ilvl w:val="1"/>
          <w:numId w:val="1"/>
        </w:numPr>
        <w:tabs>
          <w:tab w:val="left" w:leader="none" w:pos="0"/>
          <w:tab w:val="left" w:leader="none" w:pos="0"/>
        </w:tabs>
        <w:ind w:left="576" w:right="0" w:hanging="576"/>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47">
      <w:pPr>
        <w:rPr/>
      </w:pPr>
      <w:r w:rsidDel="00000000" w:rsidR="00000000" w:rsidRPr="00000000">
        <w:rPr>
          <w:rtl w:val="0"/>
        </w:rPr>
        <w:t xml:space="preserve">El informe del Modelo de Casos de Uso presenta una descripción de los casos de uso definidos, los actores y las asociaciones entre estos. También contiene una especificación del comportamiento declarado en los casos de uso.</w:t>
      </w:r>
    </w:p>
    <w:p w:rsidR="00000000" w:rsidDel="00000000" w:rsidP="00000000" w:rsidRDefault="00000000" w:rsidRPr="00000000" w14:paraId="00000048">
      <w:pPr>
        <w:pStyle w:val="Heading2"/>
        <w:numPr>
          <w:ilvl w:val="1"/>
          <w:numId w:val="1"/>
        </w:numPr>
        <w:tabs>
          <w:tab w:val="left" w:leader="none" w:pos="0"/>
          <w:tab w:val="left" w:leader="none" w:pos="0"/>
        </w:tabs>
        <w:ind w:left="576" w:right="0" w:hanging="576"/>
        <w:rPr/>
      </w:pPr>
      <w:bookmarkStart w:colFirst="0" w:colLast="0" w:name="_2et92p0" w:id="4"/>
      <w:bookmarkEnd w:id="4"/>
      <w:r w:rsidDel="00000000" w:rsidR="00000000" w:rsidRPr="00000000">
        <w:rPr>
          <w:rtl w:val="0"/>
        </w:rPr>
        <w:t xml:space="preserve">Estructura del Documento</w:t>
      </w:r>
    </w:p>
    <w:p w:rsidR="00000000" w:rsidDel="00000000" w:rsidP="00000000" w:rsidRDefault="00000000" w:rsidRPr="00000000" w14:paraId="00000049">
      <w:pPr>
        <w:rPr/>
      </w:pPr>
      <w:r w:rsidDel="00000000" w:rsidR="00000000" w:rsidRPr="00000000">
        <w:rPr>
          <w:rtl w:val="0"/>
        </w:rPr>
        <w:t xml:space="preserve">El documento está dividido en tres secciones. La segunda sección presenta una descripción de los actores y casos de uso contenidos en el modelo junto con las relaciones existentes entre ellos. Por último, la tercera sección presenta la especificación del comportamiento de cada caso de uso descrito.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Bdr>
          <w:left w:color="000000" w:space="4" w:sz="4" w:val="single"/>
        </w:pBdr>
        <w:rPr/>
      </w:pPr>
      <w:r w:rsidDel="00000000" w:rsidR="00000000" w:rsidRPr="00000000">
        <w:rPr>
          <w:rtl w:val="0"/>
        </w:rPr>
        <w:t xml:space="preserve">A lo largo de esta plantilla se encuentran comentarios y ejemplos acerca del contenido del documento a elaborar a partir de ésta. Éstos se encuentran indicados, al igual que este párrafo, por una línea a lo largo de su borde izquierdo. Estas secciones deben ser eliminadas de la versión final del documento.</w:t>
      </w:r>
    </w:p>
    <w:p w:rsidR="00000000" w:rsidDel="00000000" w:rsidP="00000000" w:rsidRDefault="00000000" w:rsidRPr="00000000" w14:paraId="0000004C">
      <w:pPr>
        <w:pStyle w:val="Heading1"/>
        <w:numPr>
          <w:ilvl w:val="0"/>
          <w:numId w:val="1"/>
        </w:numPr>
        <w:tabs>
          <w:tab w:val="left" w:leader="none" w:pos="0"/>
          <w:tab w:val="left" w:leader="none" w:pos="0"/>
        </w:tabs>
        <w:ind w:left="432" w:right="0" w:hanging="432"/>
        <w:rPr/>
      </w:pPr>
      <w:bookmarkStart w:colFirst="0" w:colLast="0" w:name="_tyjcwt" w:id="5"/>
      <w:bookmarkEnd w:id="5"/>
      <w:r w:rsidDel="00000000" w:rsidR="00000000" w:rsidRPr="00000000">
        <w:rPr>
          <w:rtl w:val="0"/>
        </w:rPr>
        <w:t xml:space="preserve">Actores y Casos de Uso</w:t>
      </w:r>
    </w:p>
    <w:p w:rsidR="00000000" w:rsidDel="00000000" w:rsidP="00000000" w:rsidRDefault="00000000" w:rsidRPr="00000000" w14:paraId="0000004D">
      <w:pPr>
        <w:rPr/>
      </w:pPr>
      <w:r w:rsidDel="00000000" w:rsidR="00000000" w:rsidRPr="00000000">
        <w:rPr>
          <w:rtl w:val="0"/>
        </w:rPr>
        <w:t xml:space="preserve">Se presenta una descripción de los actores involucrados en el modelo de Casos de Uso y una descripción de alto nivel de los casos de uso del sistema. Cada caso de uso incluye una sección con los actores involucrados en él.</w:t>
      </w:r>
    </w:p>
    <w:p w:rsidR="00000000" w:rsidDel="00000000" w:rsidP="00000000" w:rsidRDefault="00000000" w:rsidRPr="00000000" w14:paraId="0000004E">
      <w:pPr>
        <w:pStyle w:val="Heading2"/>
        <w:numPr>
          <w:ilvl w:val="1"/>
          <w:numId w:val="1"/>
        </w:numPr>
        <w:tabs>
          <w:tab w:val="left" w:leader="none" w:pos="0"/>
          <w:tab w:val="left" w:leader="none" w:pos="0"/>
        </w:tabs>
        <w:ind w:left="576" w:right="0" w:hanging="576"/>
        <w:rPr/>
      </w:pPr>
      <w:bookmarkStart w:colFirst="0" w:colLast="0" w:name="_3dy6vkm" w:id="6"/>
      <w:bookmarkEnd w:id="6"/>
      <w:r w:rsidDel="00000000" w:rsidR="00000000" w:rsidRPr="00000000">
        <w:rPr>
          <w:rtl w:val="0"/>
        </w:rPr>
        <w:t xml:space="preserve">Actores</w:t>
      </w:r>
    </w:p>
    <w:p w:rsidR="00000000" w:rsidDel="00000000" w:rsidP="00000000" w:rsidRDefault="00000000" w:rsidRPr="00000000" w14:paraId="0000004F">
      <w:pPr>
        <w:pBdr>
          <w:left w:color="000000" w:space="4" w:sz="4" w:val="single"/>
        </w:pBdr>
        <w:rPr/>
      </w:pPr>
      <w:r w:rsidDel="00000000" w:rsidR="00000000" w:rsidRPr="00000000">
        <w:rPr>
          <w:rtl w:val="0"/>
        </w:rPr>
        <w:t xml:space="preserve">Se incluye una breve descripción de cada uno de los actores involucrados. Cada actor está descrito de la siguiente manera:</w:t>
      </w:r>
    </w:p>
    <w:p w:rsidR="00000000" w:rsidDel="00000000" w:rsidP="00000000" w:rsidRDefault="00000000" w:rsidRPr="00000000" w14:paraId="00000050">
      <w:pPr>
        <w:pBdr>
          <w:left w:color="000000" w:space="4" w:sz="4" w:val="single"/>
        </w:pBdr>
        <w:rPr/>
      </w:pPr>
      <w:r w:rsidDel="00000000" w:rsidR="00000000" w:rsidRPr="00000000">
        <w:rPr>
          <w:rtl w:val="0"/>
        </w:rPr>
      </w:r>
    </w:p>
    <w:tbl>
      <w:tblPr>
        <w:tblStyle w:val="Table3"/>
        <w:tblW w:w="8766.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195"/>
        <w:gridCol w:w="7571"/>
        <w:tblGridChange w:id="0">
          <w:tblGrid>
            <w:gridCol w:w="1195"/>
            <w:gridCol w:w="75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pBdr>
                <w:left w:color="000000" w:space="4" w:sz="4" w:val="single"/>
              </w:pBd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pBdr>
                <w:left w:color="000000" w:space="4" w:sz="4" w:val="single"/>
              </w:pBdr>
              <w:spacing w:after="200" w:before="0" w:line="276" w:lineRule="auto"/>
              <w:jc w:val="left"/>
              <w:rPr/>
            </w:pPr>
            <w:r w:rsidDel="00000000" w:rsidR="00000000" w:rsidRPr="00000000">
              <w:rPr>
                <w:rtl w:val="0"/>
              </w:rPr>
              <w:t xml:space="preserve">Nombre del actor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pBdr>
                <w:left w:color="000000" w:space="4" w:sz="4" w:val="single"/>
              </w:pBdr>
              <w:spacing w:after="200" w:before="0" w:line="276" w:lineRule="auto"/>
              <w:jc w:val="left"/>
              <w:rPr/>
            </w:pPr>
            <w:r w:rsidDel="00000000" w:rsidR="00000000" w:rsidRPr="00000000">
              <w:rPr>
                <w:rtl w:val="0"/>
              </w:rPr>
              <w:t xml:space="preserve">Valor del tagged value “documentation” del actor con una descripción del mismo.</w:t>
            </w:r>
          </w:p>
        </w:tc>
      </w:tr>
    </w:tbl>
    <w:p w:rsidR="00000000" w:rsidDel="00000000" w:rsidP="00000000" w:rsidRDefault="00000000" w:rsidRPr="00000000" w14:paraId="00000055">
      <w:pPr>
        <w:pBdr>
          <w:left w:color="000000" w:space="4" w:sz="4" w:val="single"/>
        </w:pBdr>
        <w:rPr/>
      </w:pPr>
      <w:r w:rsidDel="00000000" w:rsidR="00000000" w:rsidRPr="00000000">
        <w:rPr>
          <w:rtl w:val="0"/>
        </w:rPr>
      </w:r>
    </w:p>
    <w:p w:rsidR="00000000" w:rsidDel="00000000" w:rsidP="00000000" w:rsidRDefault="00000000" w:rsidRPr="00000000" w14:paraId="00000056">
      <w:pPr>
        <w:pStyle w:val="Heading2"/>
        <w:numPr>
          <w:ilvl w:val="1"/>
          <w:numId w:val="1"/>
        </w:numPr>
        <w:tabs>
          <w:tab w:val="left" w:leader="none" w:pos="0"/>
          <w:tab w:val="left" w:leader="none" w:pos="0"/>
        </w:tabs>
        <w:ind w:left="576" w:right="0" w:hanging="576"/>
        <w:rPr/>
      </w:pPr>
      <w:bookmarkStart w:colFirst="0" w:colLast="0" w:name="_1t3h5sf" w:id="7"/>
      <w:bookmarkEnd w:id="7"/>
      <w:r w:rsidDel="00000000" w:rsidR="00000000" w:rsidRPr="00000000">
        <w:rPr>
          <w:rtl w:val="0"/>
        </w:rPr>
        <w:t xml:space="preserve">Casos de Uso</w:t>
      </w:r>
    </w:p>
    <w:p w:rsidR="00000000" w:rsidDel="00000000" w:rsidP="00000000" w:rsidRDefault="00000000" w:rsidRPr="00000000" w14:paraId="00000057">
      <w:pPr>
        <w:pBdr>
          <w:left w:color="000000" w:space="4" w:sz="4" w:val="single"/>
        </w:pBdr>
        <w:rPr/>
      </w:pPr>
      <w:r w:rsidDel="00000000" w:rsidR="00000000" w:rsidRPr="00000000">
        <w:rPr>
          <w:rtl w:val="0"/>
        </w:rPr>
        <w:t xml:space="preserve">Cada caso de uso está descrito de la siguiente manera:</w:t>
      </w:r>
    </w:p>
    <w:p w:rsidR="00000000" w:rsidDel="00000000" w:rsidP="00000000" w:rsidRDefault="00000000" w:rsidRPr="00000000" w14:paraId="00000058">
      <w:pPr>
        <w:pBdr>
          <w:left w:color="000000" w:space="4" w:sz="4" w:val="single"/>
        </w:pBdr>
        <w:rPr/>
      </w:pPr>
      <w:r w:rsidDel="00000000" w:rsidR="00000000" w:rsidRPr="00000000">
        <w:rPr>
          <w:rtl w:val="0"/>
        </w:rPr>
      </w:r>
    </w:p>
    <w:tbl>
      <w:tblPr>
        <w:tblStyle w:val="Table4"/>
        <w:tblW w:w="8766.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195"/>
        <w:gridCol w:w="7571"/>
        <w:tblGridChange w:id="0">
          <w:tblGrid>
            <w:gridCol w:w="1195"/>
            <w:gridCol w:w="75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pBdr>
                <w:left w:color="000000" w:space="4" w:sz="4" w:val="single"/>
              </w:pBdr>
              <w:spacing w:after="200" w:before="0" w:line="276" w:lineRule="auto"/>
              <w:jc w:val="left"/>
              <w:rPr/>
            </w:pPr>
            <w:r w:rsidDel="00000000" w:rsidR="00000000" w:rsidRPr="00000000">
              <w:rPr>
                <w:rtl w:val="0"/>
              </w:rPr>
              <w:t xml:space="preserve">Nombre del caso de uso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pBdr>
                <w:left w:color="000000" w:space="4" w:sz="4" w:val="single"/>
              </w:pBdr>
              <w:spacing w:after="200" w:before="0" w:line="276" w:lineRule="auto"/>
              <w:jc w:val="left"/>
              <w:rPr/>
            </w:pPr>
            <w:r w:rsidDel="00000000" w:rsidR="00000000" w:rsidRPr="00000000">
              <w:rPr>
                <w:rtl w:val="0"/>
              </w:rPr>
              <w:t xml:space="preserve">Nombre de los actores participantes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pBdr>
                <w:left w:color="000000" w:space="4" w:sz="4" w:val="single"/>
              </w:pBdr>
              <w:spacing w:after="200" w:before="0" w:line="276" w:lineRule="auto"/>
              <w:jc w:val="left"/>
              <w:rPr/>
            </w:pPr>
            <w:r w:rsidDel="00000000" w:rsidR="00000000" w:rsidRPr="00000000">
              <w:rPr>
                <w:rtl w:val="0"/>
              </w:rPr>
              <w:t xml:space="preserve">Descripción en alto nivel del caso de uso</w:t>
            </w:r>
          </w:p>
        </w:tc>
      </w:tr>
    </w:tbl>
    <w:p w:rsidR="00000000" w:rsidDel="00000000" w:rsidP="00000000" w:rsidRDefault="00000000" w:rsidRPr="00000000" w14:paraId="0000005F">
      <w:pPr>
        <w:pBdr>
          <w:left w:color="000000" w:space="4" w:sz="4" w:val="single"/>
        </w:pBdr>
        <w:rPr/>
      </w:pPr>
      <w:r w:rsidDel="00000000" w:rsidR="00000000" w:rsidRPr="00000000">
        <w:rPr>
          <w:rtl w:val="0"/>
        </w:rPr>
      </w:r>
    </w:p>
    <w:p w:rsidR="00000000" w:rsidDel="00000000" w:rsidP="00000000" w:rsidRDefault="00000000" w:rsidRPr="00000000" w14:paraId="00000060">
      <w:pPr>
        <w:pStyle w:val="Heading1"/>
        <w:numPr>
          <w:ilvl w:val="0"/>
          <w:numId w:val="1"/>
        </w:numPr>
        <w:tabs>
          <w:tab w:val="left" w:leader="none" w:pos="0"/>
          <w:tab w:val="left" w:leader="none" w:pos="0"/>
        </w:tabs>
        <w:ind w:left="432" w:right="0" w:hanging="432"/>
        <w:rPr/>
      </w:pPr>
      <w:bookmarkStart w:colFirst="0" w:colLast="0" w:name="_4d34og8" w:id="8"/>
      <w:bookmarkEnd w:id="8"/>
      <w:r w:rsidDel="00000000" w:rsidR="00000000" w:rsidRPr="00000000">
        <w:rPr>
          <w:rtl w:val="0"/>
        </w:rPr>
        <w:t xml:space="preserve">Comportamiento de Casos de Uso</w:t>
      </w:r>
    </w:p>
    <w:p w:rsidR="00000000" w:rsidDel="00000000" w:rsidP="00000000" w:rsidRDefault="00000000" w:rsidRPr="00000000" w14:paraId="00000061">
      <w:pPr>
        <w:rPr/>
      </w:pPr>
      <w:r w:rsidDel="00000000" w:rsidR="00000000" w:rsidRPr="00000000">
        <w:rPr>
          <w:rtl w:val="0"/>
        </w:rPr>
        <w:t xml:space="preserve">A continuación se presenta la especificación del comportamiento de cada caso, por medio de los Diagramas de Secuencia del Sistema que sean necesarios, y los contratos de software de todas las operaciones del sistema incluidas en dichos diagramas.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Bdr>
          <w:left w:color="000000" w:space="6" w:sz="4" w:val="single"/>
        </w:pBdr>
        <w:rPr/>
      </w:pPr>
      <w:r w:rsidDel="00000000" w:rsidR="00000000" w:rsidRPr="00000000">
        <w:rPr>
          <w:rtl w:val="0"/>
        </w:rPr>
        <w:t xml:space="preserve">El formato que tendrá la especificación de comportamiento es el siguiente.</w:t>
      </w:r>
    </w:p>
    <w:p w:rsidR="00000000" w:rsidDel="00000000" w:rsidP="00000000" w:rsidRDefault="00000000" w:rsidRPr="00000000" w14:paraId="00000064">
      <w:pPr>
        <w:pStyle w:val="Heading2"/>
        <w:numPr>
          <w:ilvl w:val="1"/>
          <w:numId w:val="1"/>
        </w:numPr>
        <w:pBdr>
          <w:left w:color="000000" w:space="6" w:sz="4" w:val="single"/>
        </w:pBdr>
        <w:tabs>
          <w:tab w:val="left" w:leader="none" w:pos="0"/>
          <w:tab w:val="left" w:leader="none" w:pos="0"/>
        </w:tabs>
        <w:ind w:left="576" w:right="0" w:hanging="576"/>
        <w:rPr/>
      </w:pPr>
      <w:bookmarkStart w:colFirst="0" w:colLast="0" w:name="_2s8eyo1" w:id="9"/>
      <w:bookmarkEnd w:id="9"/>
      <w:r w:rsidDel="00000000" w:rsidR="00000000" w:rsidRPr="00000000">
        <w:rPr>
          <w:rtl w:val="0"/>
        </w:rPr>
        <w:t xml:space="preserve">Nombre del Caso de Uso</w:t>
      </w:r>
    </w:p>
    <w:p w:rsidR="00000000" w:rsidDel="00000000" w:rsidP="00000000" w:rsidRDefault="00000000" w:rsidRPr="00000000" w14:paraId="00000065">
      <w:pPr>
        <w:pStyle w:val="Heading3"/>
        <w:numPr>
          <w:ilvl w:val="2"/>
          <w:numId w:val="1"/>
        </w:numPr>
        <w:pBdr>
          <w:left w:color="000000" w:space="6" w:sz="4" w:val="single"/>
        </w:pBdr>
        <w:tabs>
          <w:tab w:val="left" w:leader="none" w:pos="0"/>
          <w:tab w:val="left" w:leader="none" w:pos="0"/>
        </w:tabs>
        <w:ind w:left="720" w:right="0" w:hanging="720"/>
        <w:rPr/>
      </w:pPr>
      <w:bookmarkStart w:colFirst="0" w:colLast="0" w:name="_17dp8vu" w:id="10"/>
      <w:bookmarkEnd w:id="10"/>
      <w:r w:rsidDel="00000000" w:rsidR="00000000" w:rsidRPr="00000000">
        <w:rPr>
          <w:rtl w:val="0"/>
        </w:rPr>
        <w:t xml:space="preserve">Diagramas de Secuencia del Sistema</w:t>
      </w:r>
    </w:p>
    <w:p w:rsidR="00000000" w:rsidDel="00000000" w:rsidP="00000000" w:rsidRDefault="00000000" w:rsidRPr="00000000" w14:paraId="00000066">
      <w:pPr>
        <w:keepNext w:val="0"/>
        <w:keepLines w:val="0"/>
        <w:pageBreakBefore w:val="0"/>
        <w:widowControl w:val="0"/>
        <w:pBdr>
          <w:top w:space="0" w:sz="0" w:val="nil"/>
          <w:left w:color="000000" w:space="6" w:sz="4" w:val="single"/>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muestran mediante diagramas de secuencia del sistema los eventos de interés derivados del caso de uso. Eventualmente puede agregarse una descripción textual explicando las partes más relevantes de los mismos.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cada Diagrama de Secuencia del Sistema deberá especificarse si el sistema tiene o no memoria, y en caso de tenerla se debe especificar claramente qué información recuerda.</w:t>
      </w:r>
      <w:r w:rsidDel="00000000" w:rsidR="00000000" w:rsidRPr="00000000">
        <w:rPr>
          <w:rtl w:val="0"/>
        </w:rPr>
      </w:r>
    </w:p>
    <w:p w:rsidR="00000000" w:rsidDel="00000000" w:rsidP="00000000" w:rsidRDefault="00000000" w:rsidRPr="00000000" w14:paraId="00000067">
      <w:pPr>
        <w:pStyle w:val="Heading3"/>
        <w:numPr>
          <w:ilvl w:val="2"/>
          <w:numId w:val="1"/>
        </w:numPr>
        <w:pBdr>
          <w:left w:color="000000" w:space="6" w:sz="4" w:val="single"/>
        </w:pBdr>
        <w:tabs>
          <w:tab w:val="left" w:leader="none" w:pos="0"/>
          <w:tab w:val="left" w:leader="none" w:pos="0"/>
        </w:tabs>
        <w:ind w:left="720" w:right="0" w:hanging="720"/>
        <w:rPr/>
      </w:pPr>
      <w:bookmarkStart w:colFirst="0" w:colLast="0" w:name="_3rdcrjn" w:id="11"/>
      <w:bookmarkEnd w:id="11"/>
      <w:r w:rsidDel="00000000" w:rsidR="00000000" w:rsidRPr="00000000">
        <w:rPr>
          <w:rtl w:val="0"/>
        </w:rPr>
        <w:t xml:space="preserve">Contratos</w:t>
      </w:r>
    </w:p>
    <w:p w:rsidR="00000000" w:rsidDel="00000000" w:rsidP="00000000" w:rsidRDefault="00000000" w:rsidRPr="00000000" w14:paraId="00000068">
      <w:pPr>
        <w:pBdr>
          <w:left w:color="000000" w:space="6" w:sz="4" w:val="single"/>
        </w:pBdr>
        <w:rPr/>
      </w:pPr>
      <w:r w:rsidDel="00000000" w:rsidR="00000000" w:rsidRPr="00000000">
        <w:rPr>
          <w:rtl w:val="0"/>
        </w:rPr>
        <w:t xml:space="preserve">En este punto se presenta un contrato para cada una de las operaciones de los diagramas de secuencia del sistema de la sección anterior.</w:t>
      </w:r>
    </w:p>
    <w:p w:rsidR="00000000" w:rsidDel="00000000" w:rsidP="00000000" w:rsidRDefault="00000000" w:rsidRPr="00000000" w14:paraId="00000069">
      <w:pPr>
        <w:pBdr>
          <w:left w:color="000000" w:space="6" w:sz="4" w:val="single"/>
        </w:pBdr>
        <w:rPr/>
      </w:pPr>
      <w:r w:rsidDel="00000000" w:rsidR="00000000" w:rsidRPr="00000000">
        <w:rPr>
          <w:rtl w:val="0"/>
        </w:rPr>
      </w:r>
    </w:p>
    <w:p w:rsidR="00000000" w:rsidDel="00000000" w:rsidP="00000000" w:rsidRDefault="00000000" w:rsidRPr="00000000" w14:paraId="0000006A">
      <w:pPr>
        <w:pBdr>
          <w:left w:color="000000" w:space="6" w:sz="4" w:val="single"/>
        </w:pBdr>
        <w:rPr/>
      </w:pPr>
      <w:r w:rsidDel="00000000" w:rsidR="00000000" w:rsidRPr="00000000">
        <w:rPr>
          <w:rtl w:val="0"/>
        </w:rPr>
        <w:t xml:space="preserve">Es común que algunas operaciones del sistema aparezcan en más de un diagrama de secuencia del sistema. En este caso el contrato correspondiente a dicha operación se deberá presentar una única vez, la primera vez que se documente la operación. Cada vez que aparezca una operación ya descrita, se agrega una referencia indicando la sección en donde se encuentra esa descripción.</w:t>
      </w:r>
    </w:p>
    <w:p w:rsidR="00000000" w:rsidDel="00000000" w:rsidP="00000000" w:rsidRDefault="00000000" w:rsidRPr="00000000" w14:paraId="0000006B">
      <w:pPr>
        <w:pBdr>
          <w:left w:color="000000" w:space="6" w:sz="4" w:val="single"/>
        </w:pBdr>
        <w:rPr/>
      </w:pPr>
      <w:r w:rsidDel="00000000" w:rsidR="00000000" w:rsidRPr="00000000">
        <w:rPr>
          <w:rtl w:val="0"/>
        </w:rPr>
      </w:r>
    </w:p>
    <w:p w:rsidR="00000000" w:rsidDel="00000000" w:rsidP="00000000" w:rsidRDefault="00000000" w:rsidRPr="00000000" w14:paraId="0000006C">
      <w:pPr>
        <w:pBdr>
          <w:left w:color="000000" w:space="6" w:sz="4" w:val="single"/>
        </w:pBdr>
        <w:rPr/>
      </w:pPr>
      <w:r w:rsidDel="00000000" w:rsidR="00000000" w:rsidRPr="00000000">
        <w:rPr>
          <w:rtl w:val="0"/>
        </w:rPr>
        <w:t xml:space="preserve">Cada contrato va a estar compuesto por el nombre del contrato, la operación a la cual se le está realizando el contrato, una descripción en lenguaje natural explicando el cometido de la operación y las pre/post condiciones expresadas en lenguage natural que se aplican a la operación del sistema. También a los efectos de ilustrar el efecto de la operación sobre el sistema, es posible incluir </w:t>
      </w:r>
      <w:r w:rsidDel="00000000" w:rsidR="00000000" w:rsidRPr="00000000">
        <w:rPr>
          <w:b w:val="1"/>
          <w:u w:val="single"/>
          <w:rtl w:val="0"/>
        </w:rPr>
        <w:t xml:space="preserve">en forma opcional</w:t>
      </w:r>
      <w:r w:rsidDel="00000000" w:rsidR="00000000" w:rsidRPr="00000000">
        <w:rPr>
          <w:rtl w:val="0"/>
        </w:rPr>
        <w:t xml:space="preserve"> Snapshots que ejemplifiquen los cambios de estado.</w:t>
      </w:r>
    </w:p>
    <w:p w:rsidR="00000000" w:rsidDel="00000000" w:rsidP="00000000" w:rsidRDefault="00000000" w:rsidRPr="00000000" w14:paraId="0000006D">
      <w:pPr>
        <w:pBdr>
          <w:left w:color="000000" w:space="6" w:sz="4" w:val="single"/>
        </w:pBdr>
        <w:rPr/>
      </w:pPr>
      <w:r w:rsidDel="00000000" w:rsidR="00000000" w:rsidRPr="00000000">
        <w:rPr>
          <w:rtl w:val="0"/>
        </w:rPr>
        <w:br w:type="textWrapping"/>
      </w:r>
    </w:p>
    <w:p w:rsidR="00000000" w:rsidDel="00000000" w:rsidP="00000000" w:rsidRDefault="00000000" w:rsidRPr="00000000" w14:paraId="0000006E">
      <w:pPr>
        <w:pBdr>
          <w:left w:color="000000" w:space="6" w:sz="4" w:val="single"/>
        </w:pBdr>
        <w:rPr/>
      </w:pPr>
      <w:r w:rsidDel="00000000" w:rsidR="00000000" w:rsidRPr="00000000">
        <w:rPr>
          <w:rtl w:val="0"/>
        </w:rPr>
      </w:r>
    </w:p>
    <w:tbl>
      <w:tblPr>
        <w:tblStyle w:val="Table5"/>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after="20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NombreOperacion(par1:Tipo1, par2:Tipo2,...):TipoRetorno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1">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200" w:before="0" w:line="276" w:lineRule="auto"/>
              <w:jc w:val="left"/>
              <w:rPr/>
            </w:pPr>
            <w:r w:rsidDel="00000000" w:rsidR="00000000" w:rsidRPr="00000000">
              <w:rPr>
                <w:rtl w:val="0"/>
              </w:rPr>
              <w:t xml:space="preserve">Descripción de los parámetros de entrada de la operación.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spacing w:after="200" w:before="0" w:line="276" w:lineRule="auto"/>
              <w:jc w:val="left"/>
              <w:rPr/>
            </w:pPr>
            <w:r w:rsidDel="00000000" w:rsidR="00000000" w:rsidRPr="00000000">
              <w:rPr>
                <w:rtl w:val="0"/>
              </w:rPr>
              <w:t xml:space="preserve">Descripción de la salida de la operación.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spacing w:after="200" w:before="0" w:line="276" w:lineRule="auto"/>
              <w:jc w:val="left"/>
              <w:rPr/>
            </w:pPr>
            <w:r w:rsidDel="00000000" w:rsidR="00000000" w:rsidRPr="00000000">
              <w:rPr>
                <w:rtl w:val="0"/>
              </w:rPr>
              <w:t xml:space="preserve">Descripción de qué es lo que hace la operación.</w:t>
            </w:r>
          </w:p>
        </w:tc>
      </w:tr>
    </w:tbl>
    <w:p w:rsidR="00000000" w:rsidDel="00000000" w:rsidP="00000000" w:rsidRDefault="00000000" w:rsidRPr="00000000" w14:paraId="00000077">
      <w:pPr>
        <w:pBdr>
          <w:left w:color="000000" w:space="4" w:sz="4" w:val="single"/>
        </w:pBdr>
        <w:rPr/>
      </w:pPr>
      <w:r w:rsidDel="00000000" w:rsidR="00000000" w:rsidRPr="00000000">
        <w:rPr>
          <w:rtl w:val="0"/>
        </w:rPr>
      </w:r>
    </w:p>
    <w:tbl>
      <w:tblPr>
        <w:tblStyle w:val="Table6"/>
        <w:tblW w:w="3998.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998"/>
        <w:tblGridChange w:id="0">
          <w:tblGrid>
            <w:gridCol w:w="39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8">
            <w:pPr>
              <w:spacing w:after="200" w:before="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Pre: Descripción de las condiciones sobre los parámetros de la operación. </w:t>
            </w:r>
          </w:p>
          <w:p w:rsidR="00000000" w:rsidDel="00000000" w:rsidP="00000000" w:rsidRDefault="00000000" w:rsidRPr="00000000" w14:paraId="0000007A">
            <w:pPr>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Pre: Descripción sobre las condiciones del estado del sistema.</w:t>
            </w:r>
          </w:p>
          <w:p w:rsidR="00000000" w:rsidDel="00000000" w:rsidP="00000000" w:rsidRDefault="00000000" w:rsidRPr="00000000" w14:paraId="0000007B">
            <w:pPr>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w:t>
            </w:r>
          </w:p>
          <w:p w:rsidR="00000000" w:rsidDel="00000000" w:rsidP="00000000" w:rsidRDefault="00000000" w:rsidRPr="00000000" w14:paraId="0000007C">
            <w:pPr>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Post: Descripción de las modificaciones ocurridas en el sistema. </w:t>
            </w:r>
          </w:p>
          <w:p w:rsidR="00000000" w:rsidDel="00000000" w:rsidP="00000000" w:rsidRDefault="00000000" w:rsidRPr="00000000" w14:paraId="0000007D">
            <w:pPr>
              <w:spacing w:after="200" w:before="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Post: Descripción del resultado de la operación.</w:t>
            </w:r>
          </w:p>
        </w:tc>
      </w:tr>
    </w:tbl>
    <w:p w:rsidR="00000000" w:rsidDel="00000000" w:rsidP="00000000" w:rsidRDefault="00000000" w:rsidRPr="00000000" w14:paraId="0000007E">
      <w:pPr>
        <w:pBdr>
          <w:left w:color="000000" w:space="4" w:sz="4" w:val="single"/>
        </w:pBdr>
        <w:rPr/>
      </w:pPr>
      <w:r w:rsidDel="00000000" w:rsidR="00000000" w:rsidRPr="00000000">
        <w:rPr>
          <w:rtl w:val="0"/>
        </w:rPr>
      </w:r>
    </w:p>
    <w:sectPr>
      <w:headerReference r:id="rId6" w:type="default"/>
      <w:headerReference r:id="rId7" w:type="even"/>
      <w:footerReference r:id="rId8" w:type="default"/>
      <w:footerReference r:id="rId9" w:type="even"/>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Universidad de la República | Facultad de Ingeniería | Instituto de Computación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UY"/>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0"/>
      </w:tabs>
      <w:spacing w:after="60" w:before="240" w:lineRule="auto"/>
      <w:ind w:left="432" w:right="0" w:hanging="432"/>
    </w:pPr>
    <w:rPr>
      <w:b w:val="1"/>
      <w:sz w:val="32"/>
      <w:szCs w:val="32"/>
    </w:rPr>
  </w:style>
  <w:style w:type="paragraph" w:styleId="Heading2">
    <w:name w:val="heading 2"/>
    <w:basedOn w:val="Normal"/>
    <w:next w:val="Normal"/>
    <w:pPr>
      <w:keepNext w:val="1"/>
      <w:tabs>
        <w:tab w:val="left" w:leader="none" w:pos="0"/>
      </w:tabs>
      <w:spacing w:after="60" w:before="240" w:lineRule="auto"/>
      <w:ind w:left="576" w:right="0" w:hanging="576"/>
    </w:pPr>
    <w:rPr>
      <w:b w:val="1"/>
      <w:i w:val="1"/>
      <w:sz w:val="28"/>
      <w:szCs w:val="28"/>
    </w:rPr>
  </w:style>
  <w:style w:type="paragraph" w:styleId="Heading3">
    <w:name w:val="heading 3"/>
    <w:basedOn w:val="Normal"/>
    <w:next w:val="Normal"/>
    <w:pPr>
      <w:keepNext w:val="1"/>
      <w:tabs>
        <w:tab w:val="left" w:leader="none" w:pos="0"/>
      </w:tabs>
      <w:spacing w:after="60" w:before="240" w:lineRule="auto"/>
      <w:ind w:left="720" w:right="0" w:hanging="720"/>
    </w:pPr>
    <w:rPr>
      <w:b w:val="1"/>
      <w:sz w:val="26"/>
      <w:szCs w:val="26"/>
    </w:rPr>
  </w:style>
  <w:style w:type="paragraph" w:styleId="Heading4">
    <w:name w:val="heading 4"/>
    <w:basedOn w:val="Normal"/>
    <w:next w:val="Normal"/>
    <w:pPr>
      <w:keepNext w:val="1"/>
      <w:tabs>
        <w:tab w:val="left" w:leader="none" w:pos="0"/>
      </w:tabs>
      <w:spacing w:after="60" w:before="240" w:lineRule="auto"/>
      <w:ind w:left="864" w:right="0" w:hanging="864"/>
    </w:pPr>
    <w:rPr>
      <w:b w:val="1"/>
      <w:sz w:val="24"/>
      <w:szCs w:val="24"/>
    </w:rPr>
  </w:style>
  <w:style w:type="paragraph" w:styleId="Heading5">
    <w:name w:val="heading 5"/>
    <w:basedOn w:val="Normal"/>
    <w:next w:val="Normal"/>
    <w:pPr>
      <w:tabs>
        <w:tab w:val="left" w:leader="none" w:pos="0"/>
      </w:tabs>
      <w:spacing w:after="60" w:before="240" w:lineRule="auto"/>
      <w:ind w:left="1008" w:right="0" w:hanging="1008"/>
    </w:pPr>
    <w:rPr>
      <w:sz w:val="22"/>
      <w:szCs w:val="22"/>
      <w:u w:val="single"/>
    </w:rPr>
  </w:style>
  <w:style w:type="paragraph" w:styleId="Heading6">
    <w:name w:val="heading 6"/>
    <w:basedOn w:val="Normal"/>
    <w:next w:val="Normal"/>
    <w:pPr>
      <w:tabs>
        <w:tab w:val="left" w:leader="none" w:pos="0"/>
      </w:tabs>
      <w:spacing w:after="60" w:before="240" w:lineRule="auto"/>
      <w:ind w:left="1152" w:right="0"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69.0" w:type="dxa"/>
        <w:bottom w:w="0.0" w:type="dxa"/>
        <w:right w:w="70.0" w:type="dxa"/>
      </w:tblCellMar>
    </w:tblPr>
  </w:style>
  <w:style w:type="table" w:styleId="Table4">
    <w:basedOn w:val="TableNormal"/>
    <w:tblPr>
      <w:tblStyleRowBandSize w:val="1"/>
      <w:tblStyleColBandSize w:val="1"/>
      <w:tblCellMar>
        <w:top w:w="0.0" w:type="dxa"/>
        <w:left w:w="69.0" w:type="dxa"/>
        <w:bottom w:w="0.0" w:type="dxa"/>
        <w:right w:w="70.0" w:type="dxa"/>
      </w:tblCellMar>
    </w:tblPr>
  </w:style>
  <w:style w:type="table" w:styleId="Table5">
    <w:basedOn w:val="TableNormal"/>
    <w:tblPr>
      <w:tblStyleRowBandSize w:val="1"/>
      <w:tblStyleColBandSize w:val="1"/>
      <w:tblCellMar>
        <w:top w:w="0.0" w:type="dxa"/>
        <w:left w:w="69.0" w:type="dxa"/>
        <w:bottom w:w="0.0" w:type="dxa"/>
        <w:right w:w="70.0" w:type="dxa"/>
      </w:tblCellMar>
    </w:tblPr>
  </w:style>
  <w:style w:type="table" w:styleId="Table6">
    <w:basedOn w:val="TableNormal"/>
    <w:tblPr>
      <w:tblStyleRowBandSize w:val="1"/>
      <w:tblStyleColBandSize w:val="1"/>
      <w:tblCellMar>
        <w:top w:w="0.0" w:type="dxa"/>
        <w:left w:w="69.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