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C699A" w14:textId="55C78F31" w:rsidR="00546E70" w:rsidRDefault="00A47B60">
      <w:r w:rsidRPr="00A47B60">
        <w:drawing>
          <wp:inline distT="0" distB="0" distL="0" distR="0" wp14:anchorId="63CD3DF7" wp14:editId="5C22426C">
            <wp:extent cx="4373880" cy="2375495"/>
            <wp:effectExtent l="0" t="0" r="7620" b="6350"/>
            <wp:docPr id="826542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42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1109" cy="238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1ADF" w14:textId="5C223F99" w:rsidR="00A47B60" w:rsidRDefault="00A47B60"/>
    <w:p w14:paraId="214A9172" w14:textId="0A559405" w:rsidR="00A47B60" w:rsidRDefault="00A47B60">
      <w:r w:rsidRPr="00A47B60">
        <w:drawing>
          <wp:inline distT="0" distB="0" distL="0" distR="0" wp14:anchorId="2BC442F9" wp14:editId="5C109566">
            <wp:extent cx="4337050" cy="2429592"/>
            <wp:effectExtent l="0" t="0" r="6350" b="8890"/>
            <wp:docPr id="1818509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09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2499" cy="243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0724" w14:textId="1FE7F87E" w:rsidR="00A47B60" w:rsidRDefault="00A47B60">
      <w:r w:rsidRPr="00A47B60">
        <w:drawing>
          <wp:inline distT="0" distB="0" distL="0" distR="0" wp14:anchorId="2134AA08" wp14:editId="658D6B6E">
            <wp:extent cx="4273365" cy="2438400"/>
            <wp:effectExtent l="0" t="0" r="0" b="0"/>
            <wp:docPr id="54144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4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6698" cy="244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B9D7" w14:textId="77777777" w:rsidR="00A47B60" w:rsidRDefault="00A47B60"/>
    <w:p w14:paraId="5CF825C1" w14:textId="77777777" w:rsidR="00A47B60" w:rsidRDefault="00A47B60" w:rsidP="00A47B60">
      <w:pPr>
        <w:rPr>
          <w:b/>
          <w:bCs/>
        </w:rPr>
      </w:pPr>
      <w:r w:rsidRPr="00A47B60">
        <w:rPr>
          <w:b/>
          <w:bCs/>
        </w:rPr>
        <w:lastRenderedPageBreak/>
        <w:t>Actividad 1</w:t>
      </w:r>
    </w:p>
    <w:p w14:paraId="53933786" w14:textId="5B8ABED4" w:rsidR="00A47B60" w:rsidRDefault="00A47B60" w:rsidP="00A47B60">
      <w:r w:rsidRPr="00A47B60">
        <w:t xml:space="preserve">En esta actividad aprendimos la diferencia entre Internet y la WWW, ya </w:t>
      </w:r>
      <w:proofErr w:type="gramStart"/>
      <w:r w:rsidRPr="00A47B60">
        <w:t>que</w:t>
      </w:r>
      <w:proofErr w:type="gramEnd"/>
      <w:r w:rsidRPr="00A47B60">
        <w:t xml:space="preserve"> aunque muchas veces se usan como si fueran lo mismo, realmente cumplen funciones distintas</w:t>
      </w:r>
      <w:r>
        <w:t>, t</w:t>
      </w:r>
      <w:r w:rsidRPr="00A47B60">
        <w:t>ambién entendimos la importancia de protocolos como HTTP que ayuda a que las páginas y sistemas web funcionen correctamente y de forma segura.</w:t>
      </w:r>
    </w:p>
    <w:p w14:paraId="7FA6072F" w14:textId="77777777" w:rsidR="00885746" w:rsidRPr="00885746" w:rsidRDefault="00885746" w:rsidP="00885746">
      <w:pPr>
        <w:rPr>
          <w:b/>
          <w:bCs/>
          <w:lang w:val="es-CR"/>
        </w:rPr>
      </w:pPr>
      <w:r w:rsidRPr="00885746">
        <w:rPr>
          <w:b/>
          <w:bCs/>
          <w:lang w:val="es-CR"/>
        </w:rPr>
        <w:t>Respuestas:</w:t>
      </w:r>
    </w:p>
    <w:p w14:paraId="1F6E9408" w14:textId="77777777" w:rsidR="00885746" w:rsidRPr="00885746" w:rsidRDefault="00885746" w:rsidP="00885746">
      <w:pPr>
        <w:rPr>
          <w:b/>
          <w:bCs/>
          <w:lang w:val="es-CR"/>
        </w:rPr>
      </w:pPr>
      <w:r w:rsidRPr="00885746">
        <w:rPr>
          <w:b/>
          <w:bCs/>
          <w:lang w:val="es-CR"/>
        </w:rPr>
        <w:t>1. En realidad lo dicho por el rector no está incorrecto, ya que, él menciona colocar eso en internet (de manera general para referirse a publicar el sistema en línea) mientras que el director de TI hace la distinción entre WWW e internet</w:t>
      </w:r>
    </w:p>
    <w:p w14:paraId="7031B76B" w14:textId="77777777" w:rsidR="00885746" w:rsidRPr="00885746" w:rsidRDefault="00885746" w:rsidP="00885746">
      <w:pPr>
        <w:rPr>
          <w:b/>
          <w:bCs/>
          <w:lang w:val="es-CR"/>
        </w:rPr>
      </w:pPr>
      <w:r w:rsidRPr="00885746">
        <w:rPr>
          <w:b/>
          <w:bCs/>
          <w:lang w:val="es-CR"/>
        </w:rPr>
        <w:t>2. Usa ambos, usando internet por la infraestructura de red y protocolos de comunicación mientras que WWW usa HTTP que es un protocolo propio de red</w:t>
      </w:r>
    </w:p>
    <w:p w14:paraId="3E566CC5" w14:textId="77777777" w:rsidR="00885746" w:rsidRPr="00885746" w:rsidRDefault="00885746" w:rsidP="00885746">
      <w:pPr>
        <w:rPr>
          <w:b/>
          <w:bCs/>
          <w:lang w:val="es-CR"/>
        </w:rPr>
      </w:pPr>
      <w:r w:rsidRPr="00885746">
        <w:rPr>
          <w:b/>
          <w:bCs/>
          <w:lang w:val="es-CR"/>
        </w:rPr>
        <w:t>3. Ambos organismos participan, ya que, IETF define protocolos fundamentales de internet (HTTP/HTTPS, TCP/IP, DNS) mientras que W3C define estándares de la web (HTML, CSS)</w:t>
      </w:r>
    </w:p>
    <w:p w14:paraId="59329C8E" w14:textId="77777777" w:rsidR="00885746" w:rsidRPr="00885746" w:rsidRDefault="00885746" w:rsidP="00A47B60">
      <w:pPr>
        <w:rPr>
          <w:b/>
          <w:bCs/>
          <w:lang w:val="es-CR"/>
        </w:rPr>
      </w:pPr>
    </w:p>
    <w:p w14:paraId="51C5E8C5" w14:textId="77777777" w:rsidR="00A47B60" w:rsidRPr="00A47B60" w:rsidRDefault="00A47B60" w:rsidP="00A47B60">
      <w:pPr>
        <w:rPr>
          <w:b/>
          <w:bCs/>
        </w:rPr>
      </w:pPr>
      <w:r w:rsidRPr="00A47B60">
        <w:rPr>
          <w:b/>
          <w:bCs/>
        </w:rPr>
        <w:t>Actividad 2</w:t>
      </w:r>
    </w:p>
    <w:p w14:paraId="307FA648" w14:textId="08A4B093" w:rsidR="00A47B60" w:rsidRDefault="00A47B60" w:rsidP="00A47B60">
      <w:r w:rsidRPr="00A47B60">
        <w:t>En esta actividad trabajamos con los conceptos de Internet, Intranet y Extranet usando ejemplos de sistemas de una municipalidad</w:t>
      </w:r>
      <w:r w:rsidR="00885746">
        <w:t>, e</w:t>
      </w:r>
      <w:r w:rsidRPr="00A47B60">
        <w:t>sto nos ayudó a entender cuál tipo de red se adapta mejor según las necesidades de acceso y seguridad de cada sistema</w:t>
      </w:r>
    </w:p>
    <w:p w14:paraId="65A2698C" w14:textId="77777777" w:rsidR="00885746" w:rsidRPr="00885746" w:rsidRDefault="00885746" w:rsidP="00885746">
      <w:pPr>
        <w:rPr>
          <w:b/>
          <w:lang w:val="es-CR"/>
        </w:rPr>
      </w:pPr>
      <w:r w:rsidRPr="00885746">
        <w:rPr>
          <w:b/>
          <w:lang w:val="es-CR"/>
        </w:rPr>
        <w:t>Respuestas:</w:t>
      </w:r>
    </w:p>
    <w:p w14:paraId="22B81F04" w14:textId="77777777" w:rsidR="00885746" w:rsidRPr="00885746" w:rsidRDefault="00885746" w:rsidP="00885746">
      <w:pPr>
        <w:rPr>
          <w:bCs/>
          <w:lang w:val="es-CR"/>
        </w:rPr>
      </w:pPr>
      <w:r w:rsidRPr="00885746">
        <w:rPr>
          <w:bCs/>
          <w:lang w:val="es-CR"/>
        </w:rPr>
        <w:t>1.</w:t>
      </w:r>
    </w:p>
    <w:p w14:paraId="0C8A994C" w14:textId="77777777" w:rsidR="00885746" w:rsidRPr="00885746" w:rsidRDefault="00885746" w:rsidP="00885746">
      <w:pPr>
        <w:rPr>
          <w:lang w:val="es-CR"/>
        </w:rPr>
      </w:pPr>
      <w:r w:rsidRPr="00885746">
        <w:rPr>
          <w:lang w:val="es-CR"/>
        </w:rPr>
        <w:t>A) Internet porque cualquier persona debe poder entrar desde cualquier lugar y usar los trámites en línea.</w:t>
      </w:r>
    </w:p>
    <w:p w14:paraId="3C27BEF8" w14:textId="77777777" w:rsidR="00885746" w:rsidRPr="00885746" w:rsidRDefault="00885746" w:rsidP="00885746">
      <w:pPr>
        <w:rPr>
          <w:lang w:val="es-CR"/>
        </w:rPr>
      </w:pPr>
      <w:r w:rsidRPr="00885746">
        <w:rPr>
          <w:lang w:val="es-CR"/>
        </w:rPr>
        <w:t>B) Intranet porque maneja información privada de empleados y solo debe usarse dentro de la municipalidad o con acceso seguro.</w:t>
      </w:r>
    </w:p>
    <w:p w14:paraId="5BD5F913" w14:textId="77777777" w:rsidR="00885746" w:rsidRPr="00885746" w:rsidRDefault="00885746" w:rsidP="00885746">
      <w:pPr>
        <w:rPr>
          <w:lang w:val="es-CR"/>
        </w:rPr>
      </w:pPr>
      <w:r w:rsidRPr="00885746">
        <w:rPr>
          <w:lang w:val="es-CR"/>
        </w:rPr>
        <w:t>C) Extranet porque empresas externas necesitan entrar solo a cierta información, sin acceso completo a la red interna.</w:t>
      </w:r>
    </w:p>
    <w:p w14:paraId="3AC12498" w14:textId="77777777" w:rsidR="00885746" w:rsidRPr="00885746" w:rsidRDefault="00885746" w:rsidP="00885746">
      <w:pPr>
        <w:rPr>
          <w:lang w:val="es-CR"/>
        </w:rPr>
      </w:pPr>
      <w:r w:rsidRPr="00885746">
        <w:rPr>
          <w:lang w:val="es-CR"/>
        </w:rPr>
        <w:t>2.</w:t>
      </w:r>
    </w:p>
    <w:p w14:paraId="1EA5BB21" w14:textId="77777777" w:rsidR="00885746" w:rsidRPr="00885746" w:rsidRDefault="00885746" w:rsidP="00885746">
      <w:pPr>
        <w:rPr>
          <w:lang w:val="es-CR"/>
        </w:rPr>
      </w:pPr>
      <w:r w:rsidRPr="00885746">
        <w:rPr>
          <w:lang w:val="es-CR"/>
        </w:rPr>
        <w:t>El sistema de RRHH, porque guarda datos sensibles como salarios e información personal. Si esa información se filtra o se modifica, podría causar problemas legales y de privacidad.</w:t>
      </w:r>
    </w:p>
    <w:p w14:paraId="5708A7A5" w14:textId="77777777" w:rsidR="00885746" w:rsidRPr="00885746" w:rsidRDefault="00885746" w:rsidP="00885746">
      <w:pPr>
        <w:rPr>
          <w:bCs/>
          <w:lang w:val="es-CR"/>
        </w:rPr>
      </w:pPr>
      <w:r w:rsidRPr="00885746">
        <w:rPr>
          <w:bCs/>
          <w:lang w:val="es-CR"/>
        </w:rPr>
        <w:t>3.</w:t>
      </w:r>
    </w:p>
    <w:p w14:paraId="021449CD" w14:textId="77777777" w:rsidR="00885746" w:rsidRPr="00885746" w:rsidRDefault="00885746" w:rsidP="00885746">
      <w:pPr>
        <w:rPr>
          <w:bCs/>
          <w:lang w:val="es-CR"/>
        </w:rPr>
      </w:pPr>
      <w:r w:rsidRPr="00885746">
        <w:rPr>
          <w:bCs/>
          <w:lang w:val="es-CR"/>
        </w:rPr>
        <w:t>Sí. Se puede usando máquinas virtuales, redes separadas y controles de acceso. Así, aunque compartan el mismo servidor físico, cada sistema queda aislado y protegido.</w:t>
      </w:r>
    </w:p>
    <w:p w14:paraId="6E645EB8" w14:textId="77777777" w:rsidR="00885746" w:rsidRPr="00885746" w:rsidRDefault="00885746" w:rsidP="00A47B60">
      <w:pPr>
        <w:rPr>
          <w:lang w:val="es-CR"/>
        </w:rPr>
      </w:pPr>
    </w:p>
    <w:p w14:paraId="28451AE6" w14:textId="77777777" w:rsidR="00885746" w:rsidRDefault="00885746" w:rsidP="00A47B60">
      <w:pPr>
        <w:rPr>
          <w:b/>
          <w:bCs/>
        </w:rPr>
      </w:pPr>
    </w:p>
    <w:p w14:paraId="2C1AF465" w14:textId="422F365B" w:rsidR="00A47B60" w:rsidRPr="00A47B60" w:rsidRDefault="00A47B60" w:rsidP="00A47B60">
      <w:pPr>
        <w:rPr>
          <w:b/>
          <w:bCs/>
        </w:rPr>
      </w:pPr>
      <w:r w:rsidRPr="00A47B60">
        <w:rPr>
          <w:b/>
          <w:bCs/>
        </w:rPr>
        <w:lastRenderedPageBreak/>
        <w:t>Actividad 3</w:t>
      </w:r>
    </w:p>
    <w:p w14:paraId="211E912C" w14:textId="4D157847" w:rsidR="00A47B60" w:rsidRDefault="00A47B60" w:rsidP="00A47B60">
      <w:r w:rsidRPr="00A47B60">
        <w:t>En esta actividad identificamos las partes principales de una URL, como el protocolo, el dominio y la ruta</w:t>
      </w:r>
      <w:r w:rsidR="00885746">
        <w:t>, a</w:t>
      </w:r>
      <w:r w:rsidRPr="00A47B60">
        <w:t>demás, creamos ejemplos de URL</w:t>
      </w:r>
      <w:r w:rsidR="00885746">
        <w:t xml:space="preserve"> </w:t>
      </w:r>
      <w:r w:rsidRPr="00A47B60">
        <w:t>limpias y organizadas para un sistema universitario, comprendiendo que una buena estructura hace que las páginas sean más fáciles de entender y usar para las personas</w:t>
      </w:r>
    </w:p>
    <w:p w14:paraId="7C079F34" w14:textId="77777777" w:rsidR="00885746" w:rsidRPr="00885746" w:rsidRDefault="00885746" w:rsidP="00885746">
      <w:pPr>
        <w:rPr>
          <w:b/>
          <w:lang w:val="es-CR"/>
        </w:rPr>
      </w:pPr>
      <w:r w:rsidRPr="00885746">
        <w:rPr>
          <w:b/>
          <w:lang w:val="es-CR"/>
        </w:rPr>
        <w:t>Respuestas</w:t>
      </w:r>
    </w:p>
    <w:p w14:paraId="4B7398CF" w14:textId="77777777" w:rsidR="00885746" w:rsidRPr="00885746" w:rsidRDefault="00885746" w:rsidP="00885746">
      <w:pPr>
        <w:rPr>
          <w:b/>
          <w:lang w:val="es-CR"/>
        </w:rPr>
      </w:pPr>
      <w:r w:rsidRPr="00885746">
        <w:rPr>
          <w:b/>
          <w:lang w:val="es-CR"/>
        </w:rPr>
        <w:t>Parte A</w:t>
      </w:r>
    </w:p>
    <w:p w14:paraId="2CBA0E0C" w14:textId="77777777" w:rsidR="00885746" w:rsidRPr="00885746" w:rsidRDefault="00885746" w:rsidP="00885746">
      <w:pPr>
        <w:rPr>
          <w:b/>
          <w:bCs/>
          <w:lang w:val="es-CR"/>
        </w:rPr>
      </w:pPr>
      <w:r w:rsidRPr="00885746">
        <w:rPr>
          <w:b/>
          <w:bCs/>
          <w:lang w:val="es-CR"/>
        </w:rPr>
        <w:t>Componentes identificados</w:t>
      </w:r>
    </w:p>
    <w:tbl>
      <w:tblPr>
        <w:tblStyle w:val="Tablaconcuadrcula"/>
        <w:tblW w:w="8528" w:type="dxa"/>
        <w:tblLook w:val="04A0" w:firstRow="1" w:lastRow="0" w:firstColumn="1" w:lastColumn="0" w:noHBand="0" w:noVBand="1"/>
      </w:tblPr>
      <w:tblGrid>
        <w:gridCol w:w="3849"/>
        <w:gridCol w:w="4679"/>
      </w:tblGrid>
      <w:tr w:rsidR="00885746" w:rsidRPr="00885746" w14:paraId="0147E68B" w14:textId="77777777">
        <w:trPr>
          <w:trHeight w:val="34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9BBD2" w14:textId="77777777" w:rsidR="00885746" w:rsidRPr="00885746" w:rsidRDefault="00885746" w:rsidP="00885746">
            <w:pPr>
              <w:spacing w:after="160" w:line="259" w:lineRule="auto"/>
              <w:rPr>
                <w:lang w:val="es-CR"/>
              </w:rPr>
            </w:pPr>
            <w:r w:rsidRPr="00885746">
              <w:rPr>
                <w:lang w:val="es-CR"/>
              </w:rPr>
              <w:t>Componente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762D9" w14:textId="77777777" w:rsidR="00885746" w:rsidRPr="00885746" w:rsidRDefault="00885746" w:rsidP="00885746">
            <w:pPr>
              <w:spacing w:after="160" w:line="259" w:lineRule="auto"/>
              <w:rPr>
                <w:lang w:val="es-CR"/>
              </w:rPr>
            </w:pPr>
            <w:r w:rsidRPr="00885746">
              <w:rPr>
                <w:lang w:val="es-CR"/>
              </w:rPr>
              <w:t>Valor</w:t>
            </w:r>
          </w:p>
        </w:tc>
      </w:tr>
      <w:tr w:rsidR="00885746" w:rsidRPr="00885746" w14:paraId="7E7BB15A" w14:textId="77777777">
        <w:trPr>
          <w:trHeight w:val="35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40F74" w14:textId="77777777" w:rsidR="00885746" w:rsidRPr="00885746" w:rsidRDefault="00885746" w:rsidP="00885746">
            <w:pPr>
              <w:spacing w:after="160" w:line="259" w:lineRule="auto"/>
              <w:rPr>
                <w:lang w:val="es-CR"/>
              </w:rPr>
            </w:pPr>
            <w:r w:rsidRPr="00885746">
              <w:rPr>
                <w:lang w:val="es-CR"/>
              </w:rPr>
              <w:t>Esquema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1AE62" w14:textId="77777777" w:rsidR="00885746" w:rsidRPr="00885746" w:rsidRDefault="00885746" w:rsidP="00885746">
            <w:pPr>
              <w:spacing w:after="160" w:line="259" w:lineRule="auto"/>
              <w:rPr>
                <w:lang w:val="es-CR"/>
              </w:rPr>
            </w:pPr>
            <w:r w:rsidRPr="00885746">
              <w:rPr>
                <w:lang w:val="es-CR"/>
              </w:rPr>
              <w:t>https</w:t>
            </w:r>
          </w:p>
        </w:tc>
      </w:tr>
      <w:tr w:rsidR="00885746" w:rsidRPr="00885746" w14:paraId="26461A6E" w14:textId="77777777">
        <w:trPr>
          <w:trHeight w:val="34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FBC09" w14:textId="77777777" w:rsidR="00885746" w:rsidRPr="00885746" w:rsidRDefault="00885746" w:rsidP="00885746">
            <w:pPr>
              <w:spacing w:after="160" w:line="259" w:lineRule="auto"/>
              <w:rPr>
                <w:lang w:val="es-CR"/>
              </w:rPr>
            </w:pPr>
            <w:r w:rsidRPr="00885746">
              <w:rPr>
                <w:lang w:val="es-CR"/>
              </w:rPr>
              <w:t>Subdominio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D864E" w14:textId="77777777" w:rsidR="00885746" w:rsidRPr="00885746" w:rsidRDefault="00885746" w:rsidP="00885746">
            <w:pPr>
              <w:spacing w:after="160" w:line="259" w:lineRule="auto"/>
              <w:rPr>
                <w:lang w:val="es-CR"/>
              </w:rPr>
            </w:pPr>
            <w:r w:rsidRPr="00885746">
              <w:rPr>
                <w:lang w:val="es-CR"/>
              </w:rPr>
              <w:t>api</w:t>
            </w:r>
          </w:p>
        </w:tc>
      </w:tr>
      <w:tr w:rsidR="00885746" w:rsidRPr="00885746" w14:paraId="3D2E1BFB" w14:textId="77777777">
        <w:trPr>
          <w:trHeight w:val="35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0BB5C" w14:textId="77777777" w:rsidR="00885746" w:rsidRPr="00885746" w:rsidRDefault="00885746" w:rsidP="00885746">
            <w:pPr>
              <w:spacing w:after="160" w:line="259" w:lineRule="auto"/>
              <w:rPr>
                <w:lang w:val="es-CR"/>
              </w:rPr>
            </w:pPr>
            <w:r w:rsidRPr="00885746">
              <w:rPr>
                <w:lang w:val="es-CR"/>
              </w:rPr>
              <w:t>Dominio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0AA9E" w14:textId="77777777" w:rsidR="00885746" w:rsidRPr="00885746" w:rsidRDefault="00885746" w:rsidP="00885746">
            <w:pPr>
              <w:spacing w:after="160" w:line="259" w:lineRule="auto"/>
              <w:rPr>
                <w:lang w:val="es-CR"/>
              </w:rPr>
            </w:pPr>
            <w:r w:rsidRPr="00885746">
              <w:rPr>
                <w:lang w:val="es-CR"/>
              </w:rPr>
              <w:t>github.com</w:t>
            </w:r>
          </w:p>
        </w:tc>
      </w:tr>
      <w:tr w:rsidR="00885746" w:rsidRPr="00885746" w14:paraId="25F88F9F" w14:textId="77777777">
        <w:trPr>
          <w:trHeight w:val="34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448F3" w14:textId="77777777" w:rsidR="00885746" w:rsidRPr="00885746" w:rsidRDefault="00885746" w:rsidP="00885746">
            <w:pPr>
              <w:spacing w:after="160" w:line="259" w:lineRule="auto"/>
              <w:rPr>
                <w:lang w:val="es-CR"/>
              </w:rPr>
            </w:pPr>
            <w:r w:rsidRPr="00885746">
              <w:rPr>
                <w:lang w:val="es-CR"/>
              </w:rPr>
              <w:t>Puerto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F57D0" w14:textId="77777777" w:rsidR="00885746" w:rsidRPr="00885746" w:rsidRDefault="00885746" w:rsidP="00885746">
            <w:pPr>
              <w:spacing w:after="160" w:line="259" w:lineRule="auto"/>
              <w:rPr>
                <w:lang w:val="es-CR"/>
              </w:rPr>
            </w:pPr>
            <w:r w:rsidRPr="00885746">
              <w:rPr>
                <w:lang w:val="es-CR"/>
              </w:rPr>
              <w:t>443</w:t>
            </w:r>
          </w:p>
        </w:tc>
      </w:tr>
      <w:tr w:rsidR="00885746" w:rsidRPr="00885746" w14:paraId="7777A830" w14:textId="77777777">
        <w:trPr>
          <w:trHeight w:val="35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A7E0F" w14:textId="77777777" w:rsidR="00885746" w:rsidRPr="00885746" w:rsidRDefault="00885746" w:rsidP="00885746">
            <w:pPr>
              <w:spacing w:after="160" w:line="259" w:lineRule="auto"/>
              <w:rPr>
                <w:lang w:val="es-CR"/>
              </w:rPr>
            </w:pPr>
            <w:r w:rsidRPr="00885746">
              <w:rPr>
                <w:lang w:val="es-CR"/>
              </w:rPr>
              <w:t xml:space="preserve">Ruta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2E13C" w14:textId="77777777" w:rsidR="00885746" w:rsidRPr="00885746" w:rsidRDefault="00885746" w:rsidP="00885746">
            <w:pPr>
              <w:spacing w:after="160" w:line="259" w:lineRule="auto"/>
              <w:rPr>
                <w:lang w:val="es-CR"/>
              </w:rPr>
            </w:pPr>
            <w:r w:rsidRPr="00885746">
              <w:rPr>
                <w:lang w:val="es-CR"/>
              </w:rPr>
              <w:t>/repos/</w:t>
            </w:r>
            <w:proofErr w:type="spellStart"/>
            <w:r w:rsidRPr="00885746">
              <w:rPr>
                <w:lang w:val="es-CR"/>
              </w:rPr>
              <w:t>bryancs</w:t>
            </w:r>
            <w:proofErr w:type="spellEnd"/>
            <w:r w:rsidRPr="00885746">
              <w:rPr>
                <w:lang w:val="es-CR"/>
              </w:rPr>
              <w:t>/isw521/</w:t>
            </w:r>
            <w:proofErr w:type="spellStart"/>
            <w:r w:rsidRPr="00885746">
              <w:rPr>
                <w:lang w:val="es-CR"/>
              </w:rPr>
              <w:t>issues</w:t>
            </w:r>
            <w:proofErr w:type="spellEnd"/>
          </w:p>
        </w:tc>
      </w:tr>
      <w:tr w:rsidR="00885746" w:rsidRPr="00885746" w14:paraId="1ACC1F94" w14:textId="77777777">
        <w:trPr>
          <w:trHeight w:val="34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C4122" w14:textId="77777777" w:rsidR="00885746" w:rsidRPr="00885746" w:rsidRDefault="00885746" w:rsidP="00885746">
            <w:pPr>
              <w:spacing w:after="160" w:line="259" w:lineRule="auto"/>
              <w:rPr>
                <w:lang w:val="es-CR"/>
              </w:rPr>
            </w:pPr>
            <w:r w:rsidRPr="00885746">
              <w:rPr>
                <w:lang w:val="es-CR"/>
              </w:rPr>
              <w:t>Parámetro de consulta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B8D64" w14:textId="77777777" w:rsidR="00885746" w:rsidRPr="00885746" w:rsidRDefault="00885746" w:rsidP="00885746">
            <w:pPr>
              <w:spacing w:after="160" w:line="259" w:lineRule="auto"/>
              <w:rPr>
                <w:lang w:val="es-CR"/>
              </w:rPr>
            </w:pPr>
            <w:proofErr w:type="spellStart"/>
            <w:r w:rsidRPr="00885746">
              <w:rPr>
                <w:lang w:val="es-CR"/>
              </w:rPr>
              <w:t>state</w:t>
            </w:r>
            <w:proofErr w:type="spellEnd"/>
            <w:r w:rsidRPr="00885746">
              <w:rPr>
                <w:lang w:val="es-CR"/>
              </w:rPr>
              <w:t>=open</w:t>
            </w:r>
          </w:p>
        </w:tc>
      </w:tr>
      <w:tr w:rsidR="00885746" w:rsidRPr="00885746" w14:paraId="7B498FA0" w14:textId="77777777">
        <w:trPr>
          <w:trHeight w:val="35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43A1F" w14:textId="77777777" w:rsidR="00885746" w:rsidRPr="00885746" w:rsidRDefault="00885746" w:rsidP="00885746">
            <w:pPr>
              <w:spacing w:after="160" w:line="259" w:lineRule="auto"/>
              <w:rPr>
                <w:lang w:val="es-CR"/>
              </w:rPr>
            </w:pPr>
            <w:r w:rsidRPr="00885746">
              <w:rPr>
                <w:lang w:val="es-CR"/>
              </w:rPr>
              <w:t>Parámetro de consulta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68A70" w14:textId="77777777" w:rsidR="00885746" w:rsidRPr="00885746" w:rsidRDefault="00885746" w:rsidP="00885746">
            <w:pPr>
              <w:spacing w:after="160" w:line="259" w:lineRule="auto"/>
              <w:rPr>
                <w:lang w:val="es-CR"/>
              </w:rPr>
            </w:pPr>
            <w:proofErr w:type="spellStart"/>
            <w:r w:rsidRPr="00885746">
              <w:rPr>
                <w:lang w:val="es-CR"/>
              </w:rPr>
              <w:t>labels</w:t>
            </w:r>
            <w:proofErr w:type="spellEnd"/>
            <w:r w:rsidRPr="00885746">
              <w:rPr>
                <w:lang w:val="es-CR"/>
              </w:rPr>
              <w:t>=semana1</w:t>
            </w:r>
          </w:p>
        </w:tc>
      </w:tr>
      <w:tr w:rsidR="00885746" w:rsidRPr="00885746" w14:paraId="16F75B16" w14:textId="77777777">
        <w:trPr>
          <w:trHeight w:val="34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7DC05" w14:textId="77777777" w:rsidR="00885746" w:rsidRPr="00885746" w:rsidRDefault="00885746" w:rsidP="00885746">
            <w:pPr>
              <w:spacing w:after="160" w:line="259" w:lineRule="auto"/>
              <w:rPr>
                <w:lang w:val="es-CR"/>
              </w:rPr>
            </w:pPr>
            <w:r w:rsidRPr="00885746">
              <w:rPr>
                <w:lang w:val="es-CR"/>
              </w:rPr>
              <w:t>Fragmento o ancla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07F10" w14:textId="77777777" w:rsidR="00885746" w:rsidRPr="00885746" w:rsidRDefault="00885746" w:rsidP="00885746">
            <w:pPr>
              <w:spacing w:after="160" w:line="259" w:lineRule="auto"/>
              <w:rPr>
                <w:lang w:val="es-CR"/>
              </w:rPr>
            </w:pPr>
            <w:r w:rsidRPr="00885746">
              <w:rPr>
                <w:lang w:val="es-CR"/>
              </w:rPr>
              <w:t>#comentarios</w:t>
            </w:r>
          </w:p>
        </w:tc>
      </w:tr>
    </w:tbl>
    <w:p w14:paraId="2A6E1F67" w14:textId="77777777" w:rsidR="00885746" w:rsidRPr="00885746" w:rsidRDefault="00885746" w:rsidP="00885746">
      <w:pPr>
        <w:rPr>
          <w:b/>
          <w:lang w:val="es-CR"/>
        </w:rPr>
      </w:pPr>
    </w:p>
    <w:p w14:paraId="5DB78609" w14:textId="77777777" w:rsidR="00885746" w:rsidRPr="00885746" w:rsidRDefault="00885746" w:rsidP="00885746">
      <w:pPr>
        <w:rPr>
          <w:b/>
          <w:lang w:val="es-CR"/>
        </w:rPr>
      </w:pPr>
      <w:r w:rsidRPr="00885746">
        <w:rPr>
          <w:b/>
          <w:lang w:val="es-CR"/>
        </w:rPr>
        <w:t>Parte B</w:t>
      </w:r>
    </w:p>
    <w:p w14:paraId="649DFC61" w14:textId="77777777" w:rsidR="00885746" w:rsidRPr="00885746" w:rsidRDefault="00885746" w:rsidP="00885746">
      <w:pPr>
        <w:rPr>
          <w:b/>
          <w:lang w:val="es-CR"/>
        </w:rPr>
      </w:pPr>
      <w:r w:rsidRPr="00885746">
        <w:rPr>
          <w:b/>
          <w:lang w:val="es-CR"/>
        </w:rPr>
        <w:t>1.</w:t>
      </w:r>
    </w:p>
    <w:p w14:paraId="1BE811C6" w14:textId="77777777" w:rsidR="00885746" w:rsidRPr="00885746" w:rsidRDefault="00885746" w:rsidP="00885746">
      <w:pPr>
        <w:rPr>
          <w:b/>
          <w:lang w:val="es-CR"/>
        </w:rPr>
      </w:pPr>
      <w:hyperlink r:id="rId9" w:history="1">
        <w:r w:rsidRPr="00885746">
          <w:rPr>
            <w:rStyle w:val="Hipervnculo"/>
            <w:b/>
            <w:lang w:val="es-CR"/>
          </w:rPr>
          <w:t>https://utn.ac.cr/cursos/isw-521/2026-2/san-carlos</w:t>
        </w:r>
      </w:hyperlink>
    </w:p>
    <w:p w14:paraId="30FE8810" w14:textId="77777777" w:rsidR="00885746" w:rsidRPr="00885746" w:rsidRDefault="00885746" w:rsidP="00885746">
      <w:pPr>
        <w:rPr>
          <w:b/>
          <w:lang w:val="es-CR"/>
        </w:rPr>
      </w:pPr>
      <w:r w:rsidRPr="00885746">
        <w:rPr>
          <w:b/>
          <w:lang w:val="es-CR"/>
        </w:rPr>
        <w:t>2.</w:t>
      </w:r>
    </w:p>
    <w:p w14:paraId="2FB68AF5" w14:textId="77777777" w:rsidR="00885746" w:rsidRPr="00885746" w:rsidRDefault="00885746" w:rsidP="00885746">
      <w:pPr>
        <w:rPr>
          <w:b/>
          <w:lang w:val="es-CR"/>
        </w:rPr>
      </w:pPr>
      <w:hyperlink r:id="rId10" w:history="1">
        <w:r w:rsidRPr="00885746">
          <w:rPr>
            <w:rStyle w:val="Hipervnculo"/>
            <w:b/>
            <w:lang w:val="es-CR"/>
          </w:rPr>
          <w:t>https://utn.ac.cr/estudiantes/2022-0001</w:t>
        </w:r>
      </w:hyperlink>
    </w:p>
    <w:p w14:paraId="08FD94E0" w14:textId="77777777" w:rsidR="00885746" w:rsidRPr="00885746" w:rsidRDefault="00885746" w:rsidP="00885746">
      <w:pPr>
        <w:rPr>
          <w:b/>
          <w:lang w:val="es-CR"/>
        </w:rPr>
      </w:pPr>
      <w:r w:rsidRPr="00885746">
        <w:rPr>
          <w:b/>
          <w:lang w:val="es-CR"/>
        </w:rPr>
        <w:t>3.</w:t>
      </w:r>
    </w:p>
    <w:p w14:paraId="03450DE0" w14:textId="77777777" w:rsidR="00885746" w:rsidRPr="00885746" w:rsidRDefault="00885746" w:rsidP="00885746">
      <w:pPr>
        <w:rPr>
          <w:b/>
          <w:lang w:val="es-CR"/>
        </w:rPr>
      </w:pPr>
      <w:hyperlink r:id="rId11" w:history="1">
        <w:r w:rsidRPr="00885746">
          <w:rPr>
            <w:rStyle w:val="Hipervnculo"/>
            <w:b/>
            <w:lang w:val="es-CR"/>
          </w:rPr>
          <w:t>https://utn.ac.cr/cursos/isw-521/materiales/semana-3</w:t>
        </w:r>
      </w:hyperlink>
    </w:p>
    <w:p w14:paraId="088C7977" w14:textId="77777777" w:rsidR="00885746" w:rsidRPr="00885746" w:rsidRDefault="00885746" w:rsidP="00A47B60">
      <w:pPr>
        <w:rPr>
          <w:lang w:val="es-CR"/>
        </w:rPr>
      </w:pPr>
    </w:p>
    <w:p w14:paraId="6E2F5357" w14:textId="41A80A13" w:rsidR="00A47B60" w:rsidRDefault="00A47B60"/>
    <w:sectPr w:rsidR="00A47B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C8532" w14:textId="77777777" w:rsidR="008D1212" w:rsidRDefault="008D1212" w:rsidP="00A47B60">
      <w:pPr>
        <w:spacing w:after="0" w:line="240" w:lineRule="auto"/>
      </w:pPr>
      <w:r>
        <w:separator/>
      </w:r>
    </w:p>
  </w:endnote>
  <w:endnote w:type="continuationSeparator" w:id="0">
    <w:p w14:paraId="185BF76C" w14:textId="77777777" w:rsidR="008D1212" w:rsidRDefault="008D1212" w:rsidP="00A47B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07055" w14:textId="77777777" w:rsidR="008D1212" w:rsidRDefault="008D1212" w:rsidP="00A47B60">
      <w:pPr>
        <w:spacing w:after="0" w:line="240" w:lineRule="auto"/>
      </w:pPr>
      <w:r>
        <w:separator/>
      </w:r>
    </w:p>
  </w:footnote>
  <w:footnote w:type="continuationSeparator" w:id="0">
    <w:p w14:paraId="4FC5E320" w14:textId="77777777" w:rsidR="008D1212" w:rsidRDefault="008D1212" w:rsidP="00A47B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B60"/>
    <w:rsid w:val="001F1FEA"/>
    <w:rsid w:val="00546E70"/>
    <w:rsid w:val="00885746"/>
    <w:rsid w:val="008D1212"/>
    <w:rsid w:val="00A47B60"/>
    <w:rsid w:val="00C04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8F9B0"/>
  <w15:chartTrackingRefBased/>
  <w15:docId w15:val="{B8C66F82-928A-41E2-BCC1-E8425AC71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7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7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7B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7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7B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7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7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7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7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7B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7B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7B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7B6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7B6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7B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7B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7B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7B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7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7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7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7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7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7B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7B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7B6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7B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7B6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7B6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47B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7B60"/>
  </w:style>
  <w:style w:type="paragraph" w:styleId="Piedepgina">
    <w:name w:val="footer"/>
    <w:basedOn w:val="Normal"/>
    <w:link w:val="PiedepginaCar"/>
    <w:uiPriority w:val="99"/>
    <w:unhideWhenUsed/>
    <w:rsid w:val="00A47B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7B60"/>
  </w:style>
  <w:style w:type="table" w:styleId="Tablaconcuadrcula">
    <w:name w:val="Table Grid"/>
    <w:basedOn w:val="Tablanormal"/>
    <w:uiPriority w:val="39"/>
    <w:rsid w:val="008857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8574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57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utn.ac.cr/cursos/isw-521/materiales/semana-3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utn.ac.cr/estudiantes/2022-0001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utn.ac.cr/cursos/isw-521/2026-2/san-carlo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435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Belem Gamboa</dc:creator>
  <cp:keywords/>
  <dc:description/>
  <cp:lastModifiedBy>Belem Gamboa</cp:lastModifiedBy>
  <cp:revision>1</cp:revision>
  <dcterms:created xsi:type="dcterms:W3CDTF">2026-05-19T03:37:00Z</dcterms:created>
  <dcterms:modified xsi:type="dcterms:W3CDTF">2026-05-19T03:50:00Z</dcterms:modified>
</cp:coreProperties>
</file>