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221"/>
      </w:tblGrid>
      <w:tr w:rsidR="008D0C34" w:rsidRPr="008D0C34" w14:paraId="5D940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3FCAA" w14:textId="77777777" w:rsidR="008D0C34" w:rsidRPr="008D0C34" w:rsidRDefault="008D0C34" w:rsidP="008D0C34">
            <w:pPr>
              <w:rPr>
                <w:b/>
                <w:bCs/>
              </w:rPr>
            </w:pPr>
            <w:r w:rsidRPr="008D0C34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2D20C78C" w14:textId="77777777" w:rsidR="008D0C34" w:rsidRPr="008D0C34" w:rsidRDefault="008D0C34" w:rsidP="008D0C34">
            <w:pPr>
              <w:rPr>
                <w:b/>
                <w:bCs/>
              </w:rPr>
            </w:pPr>
            <w:r w:rsidRPr="008D0C34">
              <w:rPr>
                <w:b/>
                <w:bCs/>
              </w:rPr>
              <w:t>Significado / Traducción / Comentario</w:t>
            </w:r>
          </w:p>
        </w:tc>
      </w:tr>
      <w:tr w:rsidR="008D0C34" w:rsidRPr="008D0C34" w14:paraId="7A13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44A1A" w14:textId="77777777" w:rsidR="008D0C34" w:rsidRPr="008D0C34" w:rsidRDefault="008D0C34" w:rsidP="008D0C34">
            <w:r w:rsidRPr="008D0C34">
              <w:rPr>
                <w:b/>
                <w:bCs/>
              </w:rPr>
              <w:t>ironía</w:t>
            </w:r>
          </w:p>
        </w:tc>
        <w:tc>
          <w:tcPr>
            <w:tcW w:w="0" w:type="auto"/>
            <w:vAlign w:val="center"/>
            <w:hideMark/>
          </w:tcPr>
          <w:p w14:paraId="3AEB9080" w14:textId="77777777" w:rsidR="008D0C34" w:rsidRPr="008D0C34" w:rsidRDefault="008D0C34" w:rsidP="008D0C34">
            <w:proofErr w:type="spellStart"/>
            <w:r w:rsidRPr="008D0C34">
              <w:t>irony</w:t>
            </w:r>
            <w:proofErr w:type="spellEnd"/>
            <w:r w:rsidRPr="008D0C34">
              <w:t xml:space="preserve"> — recurso lingüístico donde se expresa lo contrario de lo que se quiere decir.</w:t>
            </w:r>
          </w:p>
        </w:tc>
      </w:tr>
      <w:tr w:rsidR="008D0C34" w:rsidRPr="008D0C34" w14:paraId="617D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6CAE" w14:textId="77777777" w:rsidR="008D0C34" w:rsidRPr="008D0C34" w:rsidRDefault="008D0C34" w:rsidP="008D0C34">
            <w:r w:rsidRPr="008D0C34">
              <w:rPr>
                <w:b/>
                <w:bCs/>
              </w:rPr>
              <w:t>disfrazar</w:t>
            </w:r>
          </w:p>
        </w:tc>
        <w:tc>
          <w:tcPr>
            <w:tcW w:w="0" w:type="auto"/>
            <w:vAlign w:val="center"/>
            <w:hideMark/>
          </w:tcPr>
          <w:p w14:paraId="0B2D3CAF" w14:textId="77777777" w:rsidR="008D0C34" w:rsidRPr="008D0C34" w:rsidRDefault="008D0C34" w:rsidP="008D0C34">
            <w:proofErr w:type="spellStart"/>
            <w:r w:rsidRPr="008D0C34">
              <w:t>to</w:t>
            </w:r>
            <w:proofErr w:type="spellEnd"/>
            <w:r w:rsidRPr="008D0C34">
              <w:t xml:space="preserve"> </w:t>
            </w:r>
            <w:proofErr w:type="spellStart"/>
            <w:r w:rsidRPr="008D0C34">
              <w:t>disguise</w:t>
            </w:r>
            <w:proofErr w:type="spellEnd"/>
            <w:r w:rsidRPr="008D0C34">
              <w:t xml:space="preserve"> — encubrir una intención o sentimiento verdadero.</w:t>
            </w:r>
          </w:p>
        </w:tc>
      </w:tr>
      <w:tr w:rsidR="008D0C34" w:rsidRPr="008D0C34" w14:paraId="14737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C070" w14:textId="77777777" w:rsidR="008D0C34" w:rsidRPr="008D0C34" w:rsidRDefault="008D0C34" w:rsidP="008D0C34">
            <w:r w:rsidRPr="008D0C34">
              <w:rPr>
                <w:b/>
                <w:bCs/>
              </w:rPr>
              <w:t>distorsionado</w:t>
            </w:r>
          </w:p>
        </w:tc>
        <w:tc>
          <w:tcPr>
            <w:tcW w:w="0" w:type="auto"/>
            <w:vAlign w:val="center"/>
            <w:hideMark/>
          </w:tcPr>
          <w:p w14:paraId="27F245FB" w14:textId="77777777" w:rsidR="008D0C34" w:rsidRPr="008D0C34" w:rsidRDefault="008D0C34" w:rsidP="008D0C34">
            <w:proofErr w:type="spellStart"/>
            <w:r w:rsidRPr="008D0C34">
              <w:t>distorted</w:t>
            </w:r>
            <w:proofErr w:type="spellEnd"/>
            <w:r w:rsidRPr="008D0C34">
              <w:t xml:space="preserve"> — alterado o modificado en su forma o sentido.</w:t>
            </w:r>
          </w:p>
        </w:tc>
      </w:tr>
      <w:tr w:rsidR="008D0C34" w:rsidRPr="008D0C34" w14:paraId="21DA8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FB87" w14:textId="77777777" w:rsidR="008D0C34" w:rsidRPr="008D0C34" w:rsidRDefault="008D0C34" w:rsidP="008D0C34">
            <w:r w:rsidRPr="008D0C34">
              <w:rPr>
                <w:b/>
                <w:bCs/>
              </w:rPr>
              <w:t>confrontación</w:t>
            </w:r>
          </w:p>
        </w:tc>
        <w:tc>
          <w:tcPr>
            <w:tcW w:w="0" w:type="auto"/>
            <w:vAlign w:val="center"/>
            <w:hideMark/>
          </w:tcPr>
          <w:p w14:paraId="1B9442FC" w14:textId="77777777" w:rsidR="008D0C34" w:rsidRPr="008D0C34" w:rsidRDefault="008D0C34" w:rsidP="008D0C34">
            <w:proofErr w:type="spellStart"/>
            <w:r w:rsidRPr="008D0C34">
              <w:t>confrontation</w:t>
            </w:r>
            <w:proofErr w:type="spellEnd"/>
            <w:r w:rsidRPr="008D0C34">
              <w:t xml:space="preserve"> — enfrentamiento directo o verbal.</w:t>
            </w:r>
          </w:p>
        </w:tc>
      </w:tr>
      <w:tr w:rsidR="008D0C34" w:rsidRPr="008D0C34" w14:paraId="19658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BCA1" w14:textId="77777777" w:rsidR="008D0C34" w:rsidRPr="008D0C34" w:rsidRDefault="008D0C34" w:rsidP="008D0C34">
            <w:r w:rsidRPr="008D0C34">
              <w:rPr>
                <w:b/>
                <w:bCs/>
              </w:rPr>
              <w:t>elogiar</w:t>
            </w:r>
          </w:p>
        </w:tc>
        <w:tc>
          <w:tcPr>
            <w:tcW w:w="0" w:type="auto"/>
            <w:vAlign w:val="center"/>
            <w:hideMark/>
          </w:tcPr>
          <w:p w14:paraId="18CD5C95" w14:textId="77777777" w:rsidR="008D0C34" w:rsidRPr="008D0C34" w:rsidRDefault="008D0C34" w:rsidP="008D0C34">
            <w:proofErr w:type="spellStart"/>
            <w:r w:rsidRPr="008D0C34">
              <w:t>to</w:t>
            </w:r>
            <w:proofErr w:type="spellEnd"/>
            <w:r w:rsidRPr="008D0C34">
              <w:t xml:space="preserve"> </w:t>
            </w:r>
            <w:proofErr w:type="spellStart"/>
            <w:r w:rsidRPr="008D0C34">
              <w:t>praise</w:t>
            </w:r>
            <w:proofErr w:type="spellEnd"/>
            <w:r w:rsidRPr="008D0C34">
              <w:t xml:space="preserve"> — expresar admiración o reconocimiento.</w:t>
            </w:r>
          </w:p>
        </w:tc>
      </w:tr>
      <w:tr w:rsidR="008D0C34" w:rsidRPr="008D0C34" w14:paraId="7C506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A25A" w14:textId="77777777" w:rsidR="008D0C34" w:rsidRPr="008D0C34" w:rsidRDefault="008D0C34" w:rsidP="008D0C34">
            <w:r w:rsidRPr="008D0C34">
              <w:rPr>
                <w:b/>
                <w:bCs/>
              </w:rPr>
              <w:t>universal</w:t>
            </w:r>
          </w:p>
        </w:tc>
        <w:tc>
          <w:tcPr>
            <w:tcW w:w="0" w:type="auto"/>
            <w:vAlign w:val="center"/>
            <w:hideMark/>
          </w:tcPr>
          <w:p w14:paraId="6BE64776" w14:textId="77777777" w:rsidR="008D0C34" w:rsidRPr="008D0C34" w:rsidRDefault="008D0C34" w:rsidP="008D0C34">
            <w:r w:rsidRPr="008D0C34">
              <w:t>universal — que se aplica a todas las culturas o contextos.</w:t>
            </w:r>
          </w:p>
        </w:tc>
      </w:tr>
      <w:tr w:rsidR="008D0C34" w:rsidRPr="008D0C34" w14:paraId="6EAD5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5FFC" w14:textId="77777777" w:rsidR="008D0C34" w:rsidRPr="008D0C34" w:rsidRDefault="008D0C34" w:rsidP="008D0C34">
            <w:r w:rsidRPr="008D0C34">
              <w:rPr>
                <w:b/>
                <w:bCs/>
              </w:rPr>
              <w:t>complicidad</w:t>
            </w:r>
          </w:p>
        </w:tc>
        <w:tc>
          <w:tcPr>
            <w:tcW w:w="0" w:type="auto"/>
            <w:vAlign w:val="center"/>
            <w:hideMark/>
          </w:tcPr>
          <w:p w14:paraId="25BA1466" w14:textId="77777777" w:rsidR="008D0C34" w:rsidRPr="008D0C34" w:rsidRDefault="008D0C34" w:rsidP="008D0C34">
            <w:proofErr w:type="spellStart"/>
            <w:r w:rsidRPr="008D0C34">
              <w:t>complicity</w:t>
            </w:r>
            <w:proofErr w:type="spellEnd"/>
            <w:r w:rsidRPr="008D0C34">
              <w:t xml:space="preserve"> — entendimiento implícito o conexión entre quienes comparten un código.</w:t>
            </w:r>
          </w:p>
        </w:tc>
      </w:tr>
      <w:tr w:rsidR="008D0C34" w:rsidRPr="008D0C34" w14:paraId="31ACD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E31A" w14:textId="77777777" w:rsidR="008D0C34" w:rsidRPr="008D0C34" w:rsidRDefault="008D0C34" w:rsidP="008D0C34">
            <w:r w:rsidRPr="008D0C34">
              <w:rPr>
                <w:b/>
                <w:bCs/>
              </w:rPr>
              <w:t>ambigüedad</w:t>
            </w:r>
          </w:p>
        </w:tc>
        <w:tc>
          <w:tcPr>
            <w:tcW w:w="0" w:type="auto"/>
            <w:vAlign w:val="center"/>
            <w:hideMark/>
          </w:tcPr>
          <w:p w14:paraId="4204152B" w14:textId="77777777" w:rsidR="008D0C34" w:rsidRPr="008D0C34" w:rsidRDefault="008D0C34" w:rsidP="008D0C34">
            <w:proofErr w:type="spellStart"/>
            <w:r w:rsidRPr="008D0C34">
              <w:t>ambiguity</w:t>
            </w:r>
            <w:proofErr w:type="spellEnd"/>
            <w:r w:rsidRPr="008D0C34">
              <w:t xml:space="preserve"> — cualidad de algo que puede interpretarse de varias maneras.</w:t>
            </w:r>
          </w:p>
        </w:tc>
      </w:tr>
      <w:tr w:rsidR="008D0C34" w:rsidRPr="008D0C34" w14:paraId="0B882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3D84" w14:textId="77777777" w:rsidR="008D0C34" w:rsidRPr="008D0C34" w:rsidRDefault="008D0C34" w:rsidP="008D0C34">
            <w:r w:rsidRPr="008D0C34">
              <w:rPr>
                <w:b/>
                <w:bCs/>
              </w:rPr>
              <w:t>ingenio</w:t>
            </w:r>
          </w:p>
        </w:tc>
        <w:tc>
          <w:tcPr>
            <w:tcW w:w="0" w:type="auto"/>
            <w:vAlign w:val="center"/>
            <w:hideMark/>
          </w:tcPr>
          <w:p w14:paraId="6313D967" w14:textId="77777777" w:rsidR="008D0C34" w:rsidRPr="008D0C34" w:rsidRDefault="008D0C34" w:rsidP="008D0C34">
            <w:proofErr w:type="spellStart"/>
            <w:r w:rsidRPr="008D0C34">
              <w:t>wit</w:t>
            </w:r>
            <w:proofErr w:type="spellEnd"/>
            <w:r w:rsidRPr="008D0C34">
              <w:t xml:space="preserve"> — habilidad para expresar ideas de manera original o inteligente.</w:t>
            </w:r>
          </w:p>
        </w:tc>
      </w:tr>
      <w:tr w:rsidR="008D0C34" w:rsidRPr="008D0C34" w14:paraId="4D78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4DF2" w14:textId="77777777" w:rsidR="008D0C34" w:rsidRPr="008D0C34" w:rsidRDefault="008D0C34" w:rsidP="008D0C34">
            <w:r w:rsidRPr="008D0C34">
              <w:rPr>
                <w:b/>
                <w:bCs/>
              </w:rPr>
              <w:t>provocación</w:t>
            </w:r>
          </w:p>
        </w:tc>
        <w:tc>
          <w:tcPr>
            <w:tcW w:w="0" w:type="auto"/>
            <w:vAlign w:val="center"/>
            <w:hideMark/>
          </w:tcPr>
          <w:p w14:paraId="6870E11A" w14:textId="77777777" w:rsidR="008D0C34" w:rsidRPr="008D0C34" w:rsidRDefault="008D0C34" w:rsidP="008D0C34">
            <w:proofErr w:type="spellStart"/>
            <w:r w:rsidRPr="008D0C34">
              <w:t>provocation</w:t>
            </w:r>
            <w:proofErr w:type="spellEnd"/>
            <w:r w:rsidRPr="008D0C34">
              <w:t xml:space="preserve"> — acción que busca generar una reacción emocional o intelectual.</w:t>
            </w:r>
          </w:p>
        </w:tc>
      </w:tr>
    </w:tbl>
    <w:p w14:paraId="42B91B9D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34"/>
    <w:rsid w:val="008D0C34"/>
    <w:rsid w:val="00BB0223"/>
    <w:rsid w:val="00E5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CD0B"/>
  <w15:chartTrackingRefBased/>
  <w15:docId w15:val="{6265903C-8EDF-4F3E-B267-EF173856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C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C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C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C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C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C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2025-10-23T00:42:00Z</dcterms:created>
  <dcterms:modified xsi:type="dcterms:W3CDTF">2025-10-23T00:42:00Z</dcterms:modified>
</cp:coreProperties>
</file>