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B4AC" w14:textId="77777777" w:rsidR="003B2BB2" w:rsidRPr="003B2BB2" w:rsidRDefault="003B2BB2" w:rsidP="003B2BB2">
      <w:pPr>
        <w:rPr>
          <w:lang w:val="en-US"/>
        </w:rPr>
      </w:pPr>
      <w:proofErr w:type="gramStart"/>
      <w:r w:rsidRPr="003B2BB2">
        <w:t></w:t>
      </w:r>
      <w:r w:rsidRPr="003B2BB2">
        <w:rPr>
          <w:lang w:val="en-US"/>
        </w:rPr>
        <w:t xml:space="preserve">  </w:t>
      </w:r>
      <w:proofErr w:type="spellStart"/>
      <w:r w:rsidRPr="003B2BB2">
        <w:rPr>
          <w:b/>
          <w:bCs/>
          <w:lang w:val="en-US"/>
        </w:rPr>
        <w:t>che</w:t>
      </w:r>
      <w:proofErr w:type="spellEnd"/>
      <w:proofErr w:type="gramEnd"/>
      <w:r w:rsidRPr="003B2BB2">
        <w:rPr>
          <w:lang w:val="en-US"/>
        </w:rPr>
        <w:t xml:space="preserve"> – Friendly attention-getter, like “hey”.</w:t>
      </w:r>
    </w:p>
    <w:p w14:paraId="25F3DDAA" w14:textId="77777777" w:rsidR="003B2BB2" w:rsidRPr="003B2BB2" w:rsidRDefault="003B2BB2" w:rsidP="003B2BB2">
      <w:pPr>
        <w:rPr>
          <w:lang w:val="en-US"/>
        </w:rPr>
      </w:pPr>
      <w:proofErr w:type="gramStart"/>
      <w:r w:rsidRPr="003B2BB2">
        <w:t></w:t>
      </w:r>
      <w:r w:rsidRPr="003B2BB2">
        <w:rPr>
          <w:lang w:val="en-US"/>
        </w:rPr>
        <w:t xml:space="preserve">  </w:t>
      </w:r>
      <w:proofErr w:type="spellStart"/>
      <w:r w:rsidRPr="003B2BB2">
        <w:rPr>
          <w:b/>
          <w:bCs/>
          <w:lang w:val="en-US"/>
        </w:rPr>
        <w:t>viste</w:t>
      </w:r>
      <w:proofErr w:type="spellEnd"/>
      <w:proofErr w:type="gramEnd"/>
      <w:r w:rsidRPr="003B2BB2">
        <w:rPr>
          <w:lang w:val="en-US"/>
        </w:rPr>
        <w:t xml:space="preserve"> – Filler meaning “you know?”.</w:t>
      </w:r>
    </w:p>
    <w:p w14:paraId="178B788F" w14:textId="77777777" w:rsidR="003B2BB2" w:rsidRPr="003B2BB2" w:rsidRDefault="003B2BB2" w:rsidP="003B2BB2">
      <w:pPr>
        <w:rPr>
          <w:lang w:val="en-US"/>
        </w:rPr>
      </w:pPr>
      <w:proofErr w:type="gramStart"/>
      <w:r w:rsidRPr="003B2BB2">
        <w:t></w:t>
      </w:r>
      <w:r w:rsidRPr="003B2BB2">
        <w:rPr>
          <w:lang w:val="en-US"/>
        </w:rPr>
        <w:t xml:space="preserve">  </w:t>
      </w:r>
      <w:proofErr w:type="spellStart"/>
      <w:r w:rsidRPr="003B2BB2">
        <w:rPr>
          <w:b/>
          <w:bCs/>
          <w:lang w:val="en-US"/>
        </w:rPr>
        <w:t>tranqui</w:t>
      </w:r>
      <w:proofErr w:type="spellEnd"/>
      <w:proofErr w:type="gramEnd"/>
      <w:r w:rsidRPr="003B2BB2">
        <w:rPr>
          <w:lang w:val="en-US"/>
        </w:rPr>
        <w:t xml:space="preserve"> – Short for “</w:t>
      </w:r>
      <w:proofErr w:type="spellStart"/>
      <w:r w:rsidRPr="003B2BB2">
        <w:rPr>
          <w:lang w:val="en-US"/>
        </w:rPr>
        <w:t>tranquilo</w:t>
      </w:r>
      <w:proofErr w:type="spellEnd"/>
      <w:r w:rsidRPr="003B2BB2">
        <w:rPr>
          <w:lang w:val="en-US"/>
        </w:rPr>
        <w:t>”; means “relax, no worries”.</w:t>
      </w:r>
    </w:p>
    <w:p w14:paraId="5C9CC975" w14:textId="77777777" w:rsidR="003B2BB2" w:rsidRPr="003B2BB2" w:rsidRDefault="003B2BB2" w:rsidP="003B2BB2">
      <w:pPr>
        <w:rPr>
          <w:lang w:val="en-US"/>
        </w:rPr>
      </w:pPr>
      <w:proofErr w:type="gramStart"/>
      <w:r w:rsidRPr="003B2BB2">
        <w:t></w:t>
      </w:r>
      <w:r w:rsidRPr="003B2BB2">
        <w:rPr>
          <w:lang w:val="en-US"/>
        </w:rPr>
        <w:t xml:space="preserve">  </w:t>
      </w:r>
      <w:proofErr w:type="spellStart"/>
      <w:r w:rsidRPr="003B2BB2">
        <w:rPr>
          <w:b/>
          <w:bCs/>
          <w:lang w:val="en-US"/>
        </w:rPr>
        <w:t>tenés</w:t>
      </w:r>
      <w:proofErr w:type="spellEnd"/>
      <w:proofErr w:type="gramEnd"/>
      <w:r w:rsidRPr="003B2BB2">
        <w:rPr>
          <w:lang w:val="en-US"/>
        </w:rPr>
        <w:t xml:space="preserve"> – Argentine form of “</w:t>
      </w:r>
      <w:proofErr w:type="spellStart"/>
      <w:r w:rsidRPr="003B2BB2">
        <w:rPr>
          <w:lang w:val="en-US"/>
        </w:rPr>
        <w:t>tienes</w:t>
      </w:r>
      <w:proofErr w:type="spellEnd"/>
      <w:r w:rsidRPr="003B2BB2">
        <w:rPr>
          <w:lang w:val="en-US"/>
        </w:rPr>
        <w:t>” (“you have”).</w:t>
      </w:r>
    </w:p>
    <w:p w14:paraId="05E98099" w14:textId="77777777" w:rsidR="003B2BB2" w:rsidRPr="003B2BB2" w:rsidRDefault="003B2BB2" w:rsidP="003B2BB2">
      <w:pPr>
        <w:rPr>
          <w:lang w:val="en-US"/>
        </w:rPr>
      </w:pPr>
      <w:proofErr w:type="gramStart"/>
      <w:r w:rsidRPr="003B2BB2">
        <w:t></w:t>
      </w:r>
      <w:r w:rsidRPr="003B2BB2">
        <w:rPr>
          <w:lang w:val="en-US"/>
        </w:rPr>
        <w:t xml:space="preserve">  </w:t>
      </w:r>
      <w:r w:rsidRPr="003B2BB2">
        <w:rPr>
          <w:b/>
          <w:bCs/>
          <w:lang w:val="en-US"/>
        </w:rPr>
        <w:t>te</w:t>
      </w:r>
      <w:proofErr w:type="gramEnd"/>
      <w:r w:rsidRPr="003B2BB2">
        <w:rPr>
          <w:b/>
          <w:bCs/>
          <w:lang w:val="en-US"/>
        </w:rPr>
        <w:t xml:space="preserve"> </w:t>
      </w:r>
      <w:proofErr w:type="spellStart"/>
      <w:r w:rsidRPr="003B2BB2">
        <w:rPr>
          <w:b/>
          <w:bCs/>
          <w:lang w:val="en-US"/>
        </w:rPr>
        <w:t>copa</w:t>
      </w:r>
      <w:proofErr w:type="spellEnd"/>
      <w:r w:rsidRPr="003B2BB2">
        <w:rPr>
          <w:lang w:val="en-US"/>
        </w:rPr>
        <w:t xml:space="preserve"> – Means “do you like it?” / “are you into it?”.</w:t>
      </w:r>
    </w:p>
    <w:p w14:paraId="69F7210E" w14:textId="77777777" w:rsidR="003B2BB2" w:rsidRPr="003B2BB2" w:rsidRDefault="003B2BB2" w:rsidP="003B2BB2">
      <w:pPr>
        <w:rPr>
          <w:lang w:val="en-US"/>
        </w:rPr>
      </w:pPr>
      <w:proofErr w:type="gramStart"/>
      <w:r w:rsidRPr="003B2BB2">
        <w:t></w:t>
      </w:r>
      <w:r w:rsidRPr="003B2BB2">
        <w:rPr>
          <w:lang w:val="en-US"/>
        </w:rPr>
        <w:t xml:space="preserve">  </w:t>
      </w:r>
      <w:proofErr w:type="spellStart"/>
      <w:r w:rsidRPr="003B2BB2">
        <w:rPr>
          <w:b/>
          <w:bCs/>
          <w:lang w:val="en-US"/>
        </w:rPr>
        <w:t>mirá</w:t>
      </w:r>
      <w:proofErr w:type="spellEnd"/>
      <w:proofErr w:type="gramEnd"/>
      <w:r w:rsidRPr="003B2BB2">
        <w:rPr>
          <w:lang w:val="en-US"/>
        </w:rPr>
        <w:t xml:space="preserve"> – “</w:t>
      </w:r>
      <w:proofErr w:type="gramStart"/>
      <w:r w:rsidRPr="003B2BB2">
        <w:rPr>
          <w:lang w:val="en-US"/>
        </w:rPr>
        <w:t>Look</w:t>
      </w:r>
      <w:proofErr w:type="gramEnd"/>
      <w:r w:rsidRPr="003B2BB2">
        <w:rPr>
          <w:lang w:val="en-US"/>
        </w:rPr>
        <w:t>”; used to introduce information.</w:t>
      </w:r>
    </w:p>
    <w:p w14:paraId="48BC0E1F" w14:textId="77777777" w:rsidR="003B2BB2" w:rsidRPr="003B2BB2" w:rsidRDefault="003B2BB2" w:rsidP="003B2BB2">
      <w:pPr>
        <w:rPr>
          <w:lang w:val="en-US"/>
        </w:rPr>
      </w:pPr>
      <w:proofErr w:type="gramStart"/>
      <w:r w:rsidRPr="003B2BB2">
        <w:t></w:t>
      </w:r>
      <w:r w:rsidRPr="003B2BB2">
        <w:rPr>
          <w:lang w:val="en-US"/>
        </w:rPr>
        <w:t xml:space="preserve">  </w:t>
      </w:r>
      <w:proofErr w:type="spellStart"/>
      <w:r w:rsidRPr="003B2BB2">
        <w:rPr>
          <w:b/>
          <w:bCs/>
          <w:lang w:val="en-US"/>
        </w:rPr>
        <w:t>bárbaro</w:t>
      </w:r>
      <w:proofErr w:type="spellEnd"/>
      <w:proofErr w:type="gramEnd"/>
      <w:r w:rsidRPr="003B2BB2">
        <w:rPr>
          <w:lang w:val="en-US"/>
        </w:rPr>
        <w:t xml:space="preserve"> – Means “great / awesome”.</w:t>
      </w:r>
    </w:p>
    <w:p w14:paraId="717694A6" w14:textId="77777777" w:rsidR="003B2BB2" w:rsidRPr="003B2BB2" w:rsidRDefault="003B2BB2" w:rsidP="003B2BB2">
      <w:pPr>
        <w:rPr>
          <w:lang w:val="en-US"/>
        </w:rPr>
      </w:pPr>
      <w:proofErr w:type="gramStart"/>
      <w:r w:rsidRPr="003B2BB2">
        <w:t></w:t>
      </w:r>
      <w:r w:rsidRPr="003B2BB2">
        <w:rPr>
          <w:lang w:val="en-US"/>
        </w:rPr>
        <w:t xml:space="preserve">  </w:t>
      </w:r>
      <w:proofErr w:type="spellStart"/>
      <w:r w:rsidRPr="003B2BB2">
        <w:rPr>
          <w:b/>
          <w:bCs/>
          <w:lang w:val="en-US"/>
        </w:rPr>
        <w:t>chiflame</w:t>
      </w:r>
      <w:proofErr w:type="spellEnd"/>
      <w:proofErr w:type="gramEnd"/>
      <w:r w:rsidRPr="003B2BB2">
        <w:rPr>
          <w:lang w:val="en-US"/>
        </w:rPr>
        <w:t xml:space="preserve"> – Informal “let me know” (literally “whistle at me”).</w:t>
      </w:r>
    </w:p>
    <w:p w14:paraId="2F37EF77" w14:textId="77777777" w:rsidR="00FF7BE1" w:rsidRPr="003B2BB2" w:rsidRDefault="00FF7BE1">
      <w:pPr>
        <w:rPr>
          <w:lang w:val="en-US"/>
        </w:rPr>
      </w:pPr>
    </w:p>
    <w:sectPr w:rsidR="00FF7BE1" w:rsidRPr="003B2B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B2"/>
    <w:rsid w:val="003B2BB2"/>
    <w:rsid w:val="00B97026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6962"/>
  <w15:chartTrackingRefBased/>
  <w15:docId w15:val="{63D6902E-F372-4840-808E-4E3D9948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B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B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B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B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B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B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B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B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B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B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2025-12-04T21:05:00Z</dcterms:created>
  <dcterms:modified xsi:type="dcterms:W3CDTF">2025-12-04T21:06:00Z</dcterms:modified>
</cp:coreProperties>
</file>