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5876"/>
      </w:tblGrid>
      <w:tr w:rsidR="00A1435A" w:rsidRPr="00A1435A" w14:paraId="4E022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4DFF6" w14:textId="77777777" w:rsidR="00A1435A" w:rsidRPr="00A1435A" w:rsidRDefault="00A1435A" w:rsidP="00A1435A">
            <w:pPr>
              <w:rPr>
                <w:b/>
                <w:bCs/>
              </w:rPr>
            </w:pPr>
            <w:r w:rsidRPr="00A1435A">
              <w:rPr>
                <w:b/>
                <w:bCs/>
              </w:rPr>
              <w:t>Palabra / Expresión</w:t>
            </w:r>
          </w:p>
        </w:tc>
        <w:tc>
          <w:tcPr>
            <w:tcW w:w="0" w:type="auto"/>
            <w:vAlign w:val="center"/>
            <w:hideMark/>
          </w:tcPr>
          <w:p w14:paraId="13D0D82E" w14:textId="77777777" w:rsidR="00A1435A" w:rsidRPr="00A1435A" w:rsidRDefault="00A1435A" w:rsidP="00A1435A">
            <w:pPr>
              <w:rPr>
                <w:b/>
                <w:bCs/>
              </w:rPr>
            </w:pPr>
            <w:r w:rsidRPr="00A1435A">
              <w:rPr>
                <w:b/>
                <w:bCs/>
              </w:rPr>
              <w:t>Significado o explicación</w:t>
            </w:r>
          </w:p>
        </w:tc>
      </w:tr>
      <w:tr w:rsidR="00A1435A" w:rsidRPr="00A1435A" w14:paraId="7D182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55C1" w14:textId="77777777" w:rsidR="00A1435A" w:rsidRPr="00A1435A" w:rsidRDefault="00A1435A" w:rsidP="00A1435A">
            <w:r w:rsidRPr="00A1435A">
              <w:rPr>
                <w:b/>
                <w:bCs/>
              </w:rPr>
              <w:t>movilidad intergeneracional</w:t>
            </w:r>
          </w:p>
        </w:tc>
        <w:tc>
          <w:tcPr>
            <w:tcW w:w="0" w:type="auto"/>
            <w:vAlign w:val="center"/>
            <w:hideMark/>
          </w:tcPr>
          <w:p w14:paraId="67A697BD" w14:textId="77777777" w:rsidR="00A1435A" w:rsidRPr="00A1435A" w:rsidRDefault="00A1435A" w:rsidP="00A1435A">
            <w:r w:rsidRPr="00A1435A">
              <w:t>Capacidad de una persona para mejorar o empeorar su posición socioeconómica en comparación con la de sus padres.</w:t>
            </w:r>
          </w:p>
        </w:tc>
      </w:tr>
      <w:tr w:rsidR="00A1435A" w:rsidRPr="00A1435A" w14:paraId="4389B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CEA6" w14:textId="77777777" w:rsidR="00A1435A" w:rsidRPr="00A1435A" w:rsidRDefault="00A1435A" w:rsidP="00A1435A">
            <w:r w:rsidRPr="00A1435A">
              <w:rPr>
                <w:b/>
                <w:bCs/>
              </w:rPr>
              <w:t xml:space="preserve">curva de la gran </w:t>
            </w:r>
            <w:proofErr w:type="spellStart"/>
            <w:r w:rsidRPr="00A1435A">
              <w:rPr>
                <w:b/>
                <w:bCs/>
              </w:rPr>
              <w:t>Gatsby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5855A" w14:textId="77777777" w:rsidR="00A1435A" w:rsidRPr="00A1435A" w:rsidRDefault="00A1435A" w:rsidP="00A1435A">
            <w:r w:rsidRPr="00A1435A">
              <w:t>Relación que muestra cómo las sociedades con mayor desigualdad suelen tener menor movilidad social.</w:t>
            </w:r>
          </w:p>
        </w:tc>
      </w:tr>
      <w:tr w:rsidR="00A1435A" w:rsidRPr="00A1435A" w14:paraId="3A81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7AD2" w14:textId="77777777" w:rsidR="00A1435A" w:rsidRPr="00A1435A" w:rsidRDefault="00A1435A" w:rsidP="00A1435A">
            <w:r w:rsidRPr="00A1435A">
              <w:rPr>
                <w:b/>
                <w:bCs/>
              </w:rPr>
              <w:t>concentración de riqueza</w:t>
            </w:r>
          </w:p>
        </w:tc>
        <w:tc>
          <w:tcPr>
            <w:tcW w:w="0" w:type="auto"/>
            <w:vAlign w:val="center"/>
            <w:hideMark/>
          </w:tcPr>
          <w:p w14:paraId="4CAD96DE" w14:textId="77777777" w:rsidR="00A1435A" w:rsidRPr="00A1435A" w:rsidRDefault="00A1435A" w:rsidP="00A1435A">
            <w:r w:rsidRPr="00A1435A">
              <w:t>Acumulación de grandes recursos económicos en un número reducido de individuos o grupos.</w:t>
            </w:r>
          </w:p>
        </w:tc>
      </w:tr>
      <w:tr w:rsidR="00A1435A" w:rsidRPr="00A1435A" w14:paraId="2E8BA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9124" w14:textId="77777777" w:rsidR="00A1435A" w:rsidRPr="00A1435A" w:rsidRDefault="00A1435A" w:rsidP="00A1435A">
            <w:r w:rsidRPr="00A1435A">
              <w:rPr>
                <w:b/>
                <w:bCs/>
              </w:rPr>
              <w:t>brechas estructurales</w:t>
            </w:r>
          </w:p>
        </w:tc>
        <w:tc>
          <w:tcPr>
            <w:tcW w:w="0" w:type="auto"/>
            <w:vAlign w:val="center"/>
            <w:hideMark/>
          </w:tcPr>
          <w:p w14:paraId="093AC45C" w14:textId="77777777" w:rsidR="00A1435A" w:rsidRPr="00A1435A" w:rsidRDefault="00A1435A" w:rsidP="00A1435A">
            <w:r w:rsidRPr="00A1435A">
              <w:t>Diferencias profundas y persistentes en oportunidades o condiciones sociales.</w:t>
            </w:r>
          </w:p>
        </w:tc>
      </w:tr>
      <w:tr w:rsidR="00A1435A" w:rsidRPr="00A1435A" w14:paraId="2D7E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E11E" w14:textId="77777777" w:rsidR="00A1435A" w:rsidRPr="00A1435A" w:rsidRDefault="00A1435A" w:rsidP="00A1435A">
            <w:r w:rsidRPr="00A1435A">
              <w:rPr>
                <w:b/>
                <w:bCs/>
              </w:rPr>
              <w:t>cohesión social</w:t>
            </w:r>
          </w:p>
        </w:tc>
        <w:tc>
          <w:tcPr>
            <w:tcW w:w="0" w:type="auto"/>
            <w:vAlign w:val="center"/>
            <w:hideMark/>
          </w:tcPr>
          <w:p w14:paraId="35EF0421" w14:textId="77777777" w:rsidR="00A1435A" w:rsidRPr="00A1435A" w:rsidRDefault="00A1435A" w:rsidP="00A1435A">
            <w:r w:rsidRPr="00A1435A">
              <w:t>Grado de unión, confianza y sentido de pertenencia dentro de una sociedad.</w:t>
            </w:r>
          </w:p>
        </w:tc>
      </w:tr>
      <w:tr w:rsidR="00A1435A" w:rsidRPr="00A1435A" w14:paraId="12BE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F2F6" w14:textId="77777777" w:rsidR="00A1435A" w:rsidRPr="00A1435A" w:rsidRDefault="00A1435A" w:rsidP="00A1435A">
            <w:r w:rsidRPr="00A1435A">
              <w:rPr>
                <w:b/>
                <w:bCs/>
              </w:rPr>
              <w:t>redistribución de recursos</w:t>
            </w:r>
          </w:p>
        </w:tc>
        <w:tc>
          <w:tcPr>
            <w:tcW w:w="0" w:type="auto"/>
            <w:vAlign w:val="center"/>
            <w:hideMark/>
          </w:tcPr>
          <w:p w14:paraId="6C8DB0A4" w14:textId="77777777" w:rsidR="00A1435A" w:rsidRPr="00A1435A" w:rsidRDefault="00A1435A" w:rsidP="00A1435A">
            <w:r w:rsidRPr="00A1435A">
              <w:t>Políticas destinadas a equilibrar las diferencias económicas entre grupos sociales.</w:t>
            </w:r>
          </w:p>
        </w:tc>
      </w:tr>
      <w:tr w:rsidR="00A1435A" w:rsidRPr="00A1435A" w14:paraId="4A5E8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75F7" w14:textId="77777777" w:rsidR="00A1435A" w:rsidRPr="00A1435A" w:rsidRDefault="00A1435A" w:rsidP="00A1435A">
            <w:r w:rsidRPr="00A1435A">
              <w:rPr>
                <w:b/>
                <w:bCs/>
              </w:rPr>
              <w:t>elasticidad intergeneracional del ingreso</w:t>
            </w:r>
          </w:p>
        </w:tc>
        <w:tc>
          <w:tcPr>
            <w:tcW w:w="0" w:type="auto"/>
            <w:vAlign w:val="center"/>
            <w:hideMark/>
          </w:tcPr>
          <w:p w14:paraId="1CFA5368" w14:textId="77777777" w:rsidR="00A1435A" w:rsidRPr="00A1435A" w:rsidRDefault="00A1435A" w:rsidP="00A1435A">
            <w:r w:rsidRPr="00A1435A">
              <w:t>Medida que indica cuánto influye el nivel económico de los padres en el de sus hijos.</w:t>
            </w:r>
          </w:p>
        </w:tc>
      </w:tr>
      <w:tr w:rsidR="00A1435A" w:rsidRPr="00A1435A" w14:paraId="746AE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F5CD" w14:textId="77777777" w:rsidR="00A1435A" w:rsidRPr="00A1435A" w:rsidRDefault="00A1435A" w:rsidP="00A1435A">
            <w:r w:rsidRPr="00A1435A">
              <w:rPr>
                <w:b/>
                <w:bCs/>
              </w:rPr>
              <w:t>equidad</w:t>
            </w:r>
          </w:p>
        </w:tc>
        <w:tc>
          <w:tcPr>
            <w:tcW w:w="0" w:type="auto"/>
            <w:vAlign w:val="center"/>
            <w:hideMark/>
          </w:tcPr>
          <w:p w14:paraId="5FDE763D" w14:textId="77777777" w:rsidR="00A1435A" w:rsidRPr="00A1435A" w:rsidRDefault="00A1435A" w:rsidP="00A1435A">
            <w:r w:rsidRPr="00A1435A">
              <w:t>Pr</w:t>
            </w:r>
          </w:p>
        </w:tc>
      </w:tr>
    </w:tbl>
    <w:p w14:paraId="737A6B92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A"/>
    <w:rsid w:val="0088523F"/>
    <w:rsid w:val="00A1435A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6BB8"/>
  <w15:chartTrackingRefBased/>
  <w15:docId w15:val="{8B7853A2-78B5-4EB7-827C-54264829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3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3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3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3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3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3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742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2025-10-31T20:57:00Z</dcterms:created>
  <dcterms:modified xsi:type="dcterms:W3CDTF">2025-10-31T20:57:00Z</dcterms:modified>
</cp:coreProperties>
</file>