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5581" w14:textId="77777777" w:rsidR="00E32B4F" w:rsidRPr="00E32B4F" w:rsidRDefault="00E32B4F" w:rsidP="00E32B4F">
      <w:proofErr w:type="gramStart"/>
      <w:r w:rsidRPr="00E32B4F">
        <w:t xml:space="preserve">  </w:t>
      </w:r>
      <w:r w:rsidRPr="00E32B4F">
        <w:rPr>
          <w:b/>
          <w:bCs/>
        </w:rPr>
        <w:t>Azar</w:t>
      </w:r>
      <w:proofErr w:type="gramEnd"/>
      <w:r w:rsidRPr="00E32B4F">
        <w:t xml:space="preserve"> – Suceso imprevisible o sin causa aparente.</w:t>
      </w:r>
    </w:p>
    <w:p w14:paraId="412AE299" w14:textId="77777777" w:rsidR="00E32B4F" w:rsidRPr="00E32B4F" w:rsidRDefault="00E32B4F" w:rsidP="00E32B4F">
      <w:proofErr w:type="gramStart"/>
      <w:r w:rsidRPr="00E32B4F">
        <w:t xml:space="preserve">  </w:t>
      </w:r>
      <w:r w:rsidRPr="00E32B4F">
        <w:rPr>
          <w:b/>
          <w:bCs/>
        </w:rPr>
        <w:t>Coincidencia</w:t>
      </w:r>
      <w:proofErr w:type="gramEnd"/>
      <w:r w:rsidRPr="00E32B4F">
        <w:t xml:space="preserve"> – Hecho que ocurre al mismo tiempo que otro por casualidad.</w:t>
      </w:r>
    </w:p>
    <w:p w14:paraId="2543CBEB" w14:textId="77777777" w:rsidR="00E32B4F" w:rsidRPr="00E32B4F" w:rsidRDefault="00E32B4F" w:rsidP="00E32B4F">
      <w:proofErr w:type="gramStart"/>
      <w:r w:rsidRPr="00E32B4F">
        <w:t xml:space="preserve">  </w:t>
      </w:r>
      <w:r w:rsidRPr="00E32B4F">
        <w:rPr>
          <w:b/>
          <w:bCs/>
        </w:rPr>
        <w:t>Circunstancia</w:t>
      </w:r>
      <w:proofErr w:type="gramEnd"/>
      <w:r w:rsidRPr="00E32B4F">
        <w:t xml:space="preserve"> – Condición o situación que influye en un hecho.</w:t>
      </w:r>
    </w:p>
    <w:p w14:paraId="34F2C306" w14:textId="77777777" w:rsidR="00E32B4F" w:rsidRPr="00E32B4F" w:rsidRDefault="00E32B4F" w:rsidP="00E32B4F">
      <w:proofErr w:type="gramStart"/>
      <w:r w:rsidRPr="00E32B4F">
        <w:t xml:space="preserve">  </w:t>
      </w:r>
      <w:r w:rsidRPr="00E32B4F">
        <w:rPr>
          <w:b/>
          <w:bCs/>
        </w:rPr>
        <w:t>Equilibrio</w:t>
      </w:r>
      <w:proofErr w:type="gramEnd"/>
      <w:r w:rsidRPr="00E32B4F">
        <w:t xml:space="preserve"> – Estado entre dos fuerzas opuestas o complementarias.</w:t>
      </w:r>
    </w:p>
    <w:p w14:paraId="6030900C" w14:textId="77777777" w:rsidR="00E32B4F" w:rsidRPr="00E32B4F" w:rsidRDefault="00E32B4F" w:rsidP="00E32B4F">
      <w:proofErr w:type="gramStart"/>
      <w:r w:rsidRPr="00E32B4F">
        <w:t xml:space="preserve">  </w:t>
      </w:r>
      <w:r w:rsidRPr="00E32B4F">
        <w:rPr>
          <w:b/>
          <w:bCs/>
        </w:rPr>
        <w:t>Desafiar</w:t>
      </w:r>
      <w:proofErr w:type="gramEnd"/>
      <w:r w:rsidRPr="00E32B4F">
        <w:t xml:space="preserve"> – Provocar o poner a prueba algo o a alguien.</w:t>
      </w:r>
    </w:p>
    <w:p w14:paraId="42131884" w14:textId="77777777" w:rsidR="00E32B4F" w:rsidRPr="00E32B4F" w:rsidRDefault="00E32B4F" w:rsidP="00E32B4F">
      <w:proofErr w:type="gramStart"/>
      <w:r w:rsidRPr="00E32B4F">
        <w:t xml:space="preserve">  </w:t>
      </w:r>
      <w:r w:rsidRPr="00E32B4F">
        <w:rPr>
          <w:b/>
          <w:bCs/>
        </w:rPr>
        <w:t>Imprevisible</w:t>
      </w:r>
      <w:proofErr w:type="gramEnd"/>
      <w:r w:rsidRPr="00E32B4F">
        <w:t xml:space="preserve"> – Que no puede anticiparse o calcularse.</w:t>
      </w:r>
    </w:p>
    <w:p w14:paraId="75641C81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4F"/>
    <w:rsid w:val="0088523F"/>
    <w:rsid w:val="00CC0DC8"/>
    <w:rsid w:val="00E3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1E8C"/>
  <w15:chartTrackingRefBased/>
  <w15:docId w15:val="{4D9DCD55-797E-4B7A-A63D-A568286D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B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B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B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B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B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2025-10-31T20:35:00Z</dcterms:created>
  <dcterms:modified xsi:type="dcterms:W3CDTF">2025-10-31T20:35:00Z</dcterms:modified>
</cp:coreProperties>
</file>