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B67B" w14:textId="22A56D9F" w:rsidR="00E52D6A" w:rsidRDefault="00080E5E">
      <w:r w:rsidRPr="00080E5E">
        <w:t>El poder de las narrativas políticas</w:t>
      </w:r>
    </w:p>
    <w:p w14:paraId="3331F1A6" w14:textId="77777777" w:rsidR="00080E5E" w:rsidRPr="00080E5E" w:rsidRDefault="00080E5E" w:rsidP="00080E5E">
      <w:r w:rsidRPr="00080E5E">
        <w:t>A lo largo de la historia, los líderes han comprendido algo que a veces los ciudadanos olvidan: el poder no reside únicamente en las armas o en la economía, sino en las historias que logran que una sociedad crea en algo.</w:t>
      </w:r>
      <w:r w:rsidRPr="00080E5E">
        <w:br/>
        <w:t>Las narrativas políticas son el combustible invisible de las civilizaciones.</w:t>
      </w:r>
      <w:r w:rsidRPr="00080E5E">
        <w:br/>
        <w:t>Una nación se mantiene unida no solo por leyes, sino por relatos compartidos: la idea de justicia, la promesa del progreso o la ilusión de pertenecer a un destino común.</w:t>
      </w:r>
    </w:p>
    <w:p w14:paraId="1E102B93" w14:textId="27DCE1A8" w:rsidR="00080E5E" w:rsidRPr="00080E5E" w:rsidRDefault="00080E5E" w:rsidP="00080E5E">
      <w:r w:rsidRPr="00080E5E">
        <w:t xml:space="preserve">El lenguaje político, sin embargo, no solo describe la realidad: la </w:t>
      </w:r>
      <w:r w:rsidRPr="00080E5E">
        <w:t>fábrica</w:t>
      </w:r>
      <w:r w:rsidRPr="00080E5E">
        <w:t>.</w:t>
      </w:r>
      <w:r w:rsidRPr="00080E5E">
        <w:br/>
        <w:t>Una palabra puede legitimar una guerra o justificar una reforma; puede convertir un error en “sacrificio” o una mentira en “versión”.</w:t>
      </w:r>
      <w:r w:rsidRPr="00080E5E">
        <w:br/>
        <w:t>Por eso los discursos no son inocentes: cada término, cada pausa, cada apelación emocional está cuidadosamente calibrada para producir efecto.</w:t>
      </w:r>
    </w:p>
    <w:p w14:paraId="6D6457B4" w14:textId="77777777" w:rsidR="00080E5E" w:rsidRPr="00080E5E" w:rsidRDefault="00080E5E" w:rsidP="00080E5E">
      <w:r w:rsidRPr="00080E5E">
        <w:t>En la era digital, las narrativas se multiplican y fragmentan.</w:t>
      </w:r>
      <w:r w:rsidRPr="00080E5E">
        <w:br/>
        <w:t>Ya no hay un solo relato dominante, sino miles de microhistorias que compiten por atención.</w:t>
      </w:r>
      <w:r w:rsidRPr="00080E5E">
        <w:br/>
        <w:t>El algoritmo se ha convertido en el nuevo narrador: selecciona, omite, repite.</w:t>
      </w:r>
      <w:r w:rsidRPr="00080E5E">
        <w:br/>
        <w:t>Y en ese proceso, transforma la percepción colectiva del mundo.</w:t>
      </w:r>
    </w:p>
    <w:p w14:paraId="3D858229" w14:textId="77777777" w:rsidR="00080E5E" w:rsidRPr="00080E5E" w:rsidRDefault="00080E5E" w:rsidP="00080E5E">
      <w:r w:rsidRPr="00080E5E">
        <w:t>El reto contemporáneo no es decidir en qué historia creer, sino aprender a reconocer cuándo una historia nos está creyendo a nosotros.</w:t>
      </w:r>
      <w:r w:rsidRPr="00080E5E">
        <w:br/>
        <w:t>Porque toda narrativa política —por más seductora o noble que parezca— encierra un propósito: mantener el poder de definir qué es real y qué no.</w:t>
      </w:r>
    </w:p>
    <w:p w14:paraId="7F89C0D2" w14:textId="77777777" w:rsidR="00080E5E" w:rsidRDefault="00080E5E"/>
    <w:sectPr w:rsidR="00080E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5E"/>
    <w:rsid w:val="00080E5E"/>
    <w:rsid w:val="0044525A"/>
    <w:rsid w:val="00BB0223"/>
    <w:rsid w:val="00E5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B5F8"/>
  <w15:chartTrackingRefBased/>
  <w15:docId w15:val="{86E9FF5F-329F-44BA-B09F-5D028DD2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0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E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E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E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E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E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E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E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E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E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E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192</Words>
  <Characters>1246</Characters>
  <Application>Microsoft Office Word</Application>
  <DocSecurity>0</DocSecurity>
  <Lines>54</Lines>
  <Paragraphs>55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2025-10-23T02:25:00Z</dcterms:created>
  <dcterms:modified xsi:type="dcterms:W3CDTF">2025-10-23T02:32:00Z</dcterms:modified>
</cp:coreProperties>
</file>