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1.</w:t>
      </w:r>
      <w:r>
        <w:rPr>
          <w:rFonts w:ascii="Times New Roman" w:eastAsia="Times New Roman" w:hAnsi="Times New Roman" w:cs="Times New Roman"/>
          <w:color w:val="000000"/>
          <w:sz w:val="28"/>
          <w:szCs w:val="20"/>
          <w:lang w:eastAsia="ru-RU"/>
        </w:rPr>
        <w:t xml:space="preserve"> </w:t>
      </w:r>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Pierre</w:t>
      </w:r>
      <w:proofErr w:type="spellEnd"/>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Carbonnelle</w:t>
      </w:r>
      <w:proofErr w:type="spellEnd"/>
      <w:r w:rsidRPr="003B329D">
        <w:rPr>
          <w:rFonts w:ascii="Times New Roman" w:eastAsia="Times New Roman" w:hAnsi="Times New Roman" w:cs="Times New Roman"/>
          <w:color w:val="000000"/>
          <w:sz w:val="28"/>
          <w:szCs w:val="20"/>
          <w:lang w:eastAsia="ru-RU"/>
        </w:rPr>
        <w:t>, 2019</w:t>
      </w:r>
      <w:r>
        <w:rPr>
          <w:rFonts w:ascii="Times New Roman" w:eastAsia="Times New Roman" w:hAnsi="Times New Roman" w:cs="Times New Roman"/>
          <w:color w:val="000000"/>
          <w:sz w:val="28"/>
          <w:szCs w:val="20"/>
          <w:lang w:eastAsia="ru-RU"/>
        </w:rPr>
        <w:t>.</w:t>
      </w: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proofErr w:type="gramStart"/>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proofErr w:type="gramEnd"/>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w:t>
      </w:r>
      <w:r w:rsidR="00CF1D4E" w:rsidRPr="00CF1D4E">
        <w:rPr>
          <w:rFonts w:ascii="Times New Roman" w:eastAsia="Times New Roman" w:hAnsi="Times New Roman" w:cs="Times New Roman"/>
          <w:color w:val="000000"/>
          <w:sz w:val="28"/>
          <w:szCs w:val="28"/>
          <w:lang w:eastAsia="ru-RU"/>
        </w:rPr>
        <w:lastRenderedPageBreak/>
        <w:t xml:space="preserve">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lastRenderedPageBreak/>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lastRenderedPageBreak/>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lastRenderedPageBreak/>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2.</w:t>
      </w:r>
    </w:p>
    <w:p w:rsidR="003B329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P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B67BC2" w:rsidRPr="00B67BC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w:t>
      </w:r>
      <w:r w:rsidRPr="00BF3D8E">
        <w:rPr>
          <w:rFonts w:ascii="Times New Roman" w:eastAsia="Times New Roman" w:hAnsi="Times New Roman" w:cs="Times New Roman"/>
          <w:color w:val="000000"/>
          <w:sz w:val="28"/>
          <w:szCs w:val="20"/>
          <w:lang w:eastAsia="ru-RU"/>
        </w:rPr>
        <w:lastRenderedPageBreak/>
        <w:t>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lastRenderedPageBreak/>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w:t>
      </w:r>
      <w:r w:rsidRPr="00F347B9">
        <w:rPr>
          <w:rFonts w:ascii="Times New Roman" w:eastAsia="Times New Roman" w:hAnsi="Times New Roman" w:cs="Times New Roman"/>
          <w:color w:val="000000"/>
          <w:sz w:val="28"/>
          <w:szCs w:val="20"/>
          <w:lang w:eastAsia="ru-RU"/>
        </w:rPr>
        <w:lastRenderedPageBreak/>
        <w:t xml:space="preserve">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3.</w:t>
      </w:r>
    </w:p>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6D622C">
        <w:rPr>
          <w:rFonts w:ascii="Times New Roman" w:eastAsia="Times New Roman" w:hAnsi="Times New Roman" w:cs="Times New Roman"/>
          <w:color w:val="000000"/>
          <w:sz w:val="28"/>
          <w:szCs w:val="20"/>
          <w:lang w:eastAsia="ru-RU"/>
        </w:rPr>
        <w:t>Примеры диаграмм</w:t>
      </w:r>
      <w:r w:rsidR="004A6C4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алгоритма управления микроволновой печью</w:t>
      </w:r>
      <w:r w:rsidR="006D622C">
        <w:rPr>
          <w:rFonts w:ascii="Times New Roman" w:eastAsia="Times New Roman" w:hAnsi="Times New Roman" w:cs="Times New Roman"/>
          <w:color w:val="000000"/>
          <w:sz w:val="28"/>
          <w:szCs w:val="20"/>
          <w:lang w:eastAsia="ru-RU"/>
        </w:rPr>
        <w:t xml:space="preserve"> из пособия </w:t>
      </w:r>
      <w:r w:rsidR="006D622C" w:rsidRPr="006D622C">
        <w:rPr>
          <w:rFonts w:ascii="Times New Roman" w:eastAsia="Times New Roman" w:hAnsi="Times New Roman" w:cs="Times New Roman"/>
          <w:color w:val="000000"/>
          <w:sz w:val="28"/>
          <w:szCs w:val="20"/>
          <w:lang w:eastAsia="ru-RU"/>
        </w:rPr>
        <w:t>[</w:t>
      </w:r>
      <w:r w:rsidR="006D622C">
        <w:rPr>
          <w:rFonts w:ascii="Times New Roman" w:eastAsia="Times New Roman" w:hAnsi="Times New Roman" w:cs="Times New Roman"/>
          <w:color w:val="000000"/>
          <w:sz w:val="28"/>
          <w:szCs w:val="20"/>
          <w:lang w:eastAsia="ru-RU"/>
        </w:rPr>
        <w:t>5</w:t>
      </w:r>
      <w:r w:rsidR="006D622C" w:rsidRPr="006D622C">
        <w:rPr>
          <w:rFonts w:ascii="Times New Roman" w:eastAsia="Times New Roman" w:hAnsi="Times New Roman" w:cs="Times New Roman"/>
          <w:color w:val="000000"/>
          <w:sz w:val="28"/>
          <w:szCs w:val="20"/>
          <w:lang w:eastAsia="ru-RU"/>
        </w:rPr>
        <w:t>]</w:t>
      </w:r>
      <w:r w:rsidR="00B67BC2">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представлен</w:t>
      </w:r>
      <w:r w:rsidR="006D622C">
        <w:rPr>
          <w:rFonts w:ascii="Times New Roman" w:eastAsia="Times New Roman" w:hAnsi="Times New Roman" w:cs="Times New Roman"/>
          <w:color w:val="000000"/>
          <w:sz w:val="28"/>
          <w:szCs w:val="20"/>
          <w:lang w:eastAsia="ru-RU"/>
        </w:rPr>
        <w:t>ы на рисунках</w:t>
      </w:r>
      <w:r w:rsidR="004A6C42">
        <w:rPr>
          <w:rFonts w:ascii="Times New Roman" w:eastAsia="Times New Roman" w:hAnsi="Times New Roman" w:cs="Times New Roman"/>
          <w:color w:val="000000"/>
          <w:sz w:val="28"/>
          <w:szCs w:val="20"/>
          <w:lang w:eastAsia="ru-RU"/>
        </w:rPr>
        <w:t xml:space="preserve"> ниже.</w:t>
      </w:r>
    </w:p>
    <w:p w:rsidR="006D622C"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состояний.png"/>
                    <pic:cNvPicPr/>
                  </pic:nvPicPr>
                  <pic:blipFill>
                    <a:blip r:embed="rId8">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p>
    <w:p w:rsidR="007D6218"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1</w:t>
      </w:r>
      <w:r w:rsidR="003B329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Диаграмма состояния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7D6218"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4984376" cy="2449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управление.png"/>
                    <pic:cNvPicPr/>
                  </pic:nvPicPr>
                  <pic:blipFill rotWithShape="1">
                    <a:blip r:embed="rId9">
                      <a:extLst>
                        <a:ext uri="{28A0092B-C50C-407E-A947-70E740481C1C}">
                          <a14:useLocalDpi xmlns:a14="http://schemas.microsoft.com/office/drawing/2010/main" val="0"/>
                        </a:ext>
                      </a:extLst>
                    </a:blip>
                    <a:srcRect r="20900" b="35747"/>
                    <a:stretch/>
                  </pic:blipFill>
                  <pic:spPr bwMode="auto">
                    <a:xfrm>
                      <a:off x="0" y="0"/>
                      <a:ext cx="4980122" cy="2447811"/>
                    </a:xfrm>
                    <a:prstGeom prst="rect">
                      <a:avLst/>
                    </a:prstGeom>
                    <a:ln>
                      <a:noFill/>
                    </a:ln>
                    <a:extLst>
                      <a:ext uri="{53640926-AAD7-44D8-BBD7-CCE9431645EC}">
                        <a14:shadowObscured xmlns:a14="http://schemas.microsoft.com/office/drawing/2010/main"/>
                      </a:ext>
                    </a:extLst>
                  </pic:spPr>
                </pic:pic>
              </a:graphicData>
            </a:graphic>
          </wp:inline>
        </w:drawing>
      </w:r>
    </w:p>
    <w:p w:rsidR="006149D1"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Рис. 2. Диаграмма связи процессов по управлению.</w:t>
      </w:r>
    </w:p>
    <w:p w:rsidR="006149D1"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512279" cy="29329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данных.png"/>
                    <pic:cNvPicPr/>
                  </pic:nvPicPr>
                  <pic:blipFill rotWithShape="1">
                    <a:blip r:embed="rId10">
                      <a:extLst>
                        <a:ext uri="{28A0092B-C50C-407E-A947-70E740481C1C}">
                          <a14:useLocalDpi xmlns:a14="http://schemas.microsoft.com/office/drawing/2010/main" val="0"/>
                        </a:ext>
                      </a:extLst>
                    </a:blip>
                    <a:srcRect r="7257" b="18447"/>
                    <a:stretch/>
                  </pic:blipFill>
                  <pic:spPr bwMode="auto">
                    <a:xfrm>
                      <a:off x="0" y="0"/>
                      <a:ext cx="5509986" cy="2931761"/>
                    </a:xfrm>
                    <a:prstGeom prst="rect">
                      <a:avLst/>
                    </a:prstGeom>
                    <a:ln>
                      <a:noFill/>
                    </a:ln>
                    <a:extLst>
                      <a:ext uri="{53640926-AAD7-44D8-BBD7-CCE9431645EC}">
                        <a14:shadowObscured xmlns:a14="http://schemas.microsoft.com/office/drawing/2010/main"/>
                      </a:ext>
                    </a:extLst>
                  </pic:spPr>
                </pic:pic>
              </a:graphicData>
            </a:graphic>
          </wp:inline>
        </w:drawing>
      </w:r>
    </w:p>
    <w:p w:rsidR="004D61B0" w:rsidRPr="004A6C42"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bookmarkStart w:id="0" w:name="_GoBack"/>
      <w:bookmarkEnd w:id="0"/>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11"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2"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3"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Pr="00F2160C" w:rsidRDefault="00F2160C"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proofErr w:type="gramStart"/>
      <w:r>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proofErr w:type="gramEnd"/>
      <w:r w:rsidR="00B55449">
        <w:rPr>
          <w:rFonts w:ascii="Times New Roman" w:eastAsia="Times New Roman" w:hAnsi="Times New Roman" w:cs="Times New Roman"/>
          <w:sz w:val="28"/>
          <w:szCs w:val="20"/>
          <w:lang w:val="en-US" w:eastAsia="ru-RU"/>
        </w:rPr>
        <w:t>S</w:t>
      </w:r>
      <w:r>
        <w:rPr>
          <w:rFonts w:ascii="Times New Roman" w:eastAsia="Times New Roman" w:hAnsi="Times New Roman" w:cs="Times New Roman"/>
          <w:sz w:val="28"/>
          <w:szCs w:val="20"/>
          <w:lang w:val="en-US" w:eastAsia="ru-RU"/>
        </w:rPr>
        <w:t>tatecharts</w:t>
      </w:r>
      <w:proofErr w:type="spellEnd"/>
      <w:r>
        <w:rPr>
          <w:rFonts w:ascii="Times New Roman" w:eastAsia="Times New Roman" w:hAnsi="Times New Roman" w:cs="Times New Roman"/>
          <w:sz w:val="28"/>
          <w:szCs w:val="20"/>
          <w:lang w:val="en-US" w:eastAsia="ru-RU"/>
        </w:rPr>
        <w:t>: a visual formalism for complex systems</w:t>
      </w:r>
      <w:r w:rsidR="00B55449">
        <w:rPr>
          <w:rFonts w:ascii="Times New Roman" w:eastAsia="Times New Roman" w:hAnsi="Times New Roman" w:cs="Times New Roman"/>
          <w:sz w:val="28"/>
          <w:szCs w:val="20"/>
          <w:lang w:val="en-US" w:eastAsia="ru-RU"/>
        </w:rPr>
        <w:t>”</w:t>
      </w:r>
      <w:r>
        <w:rPr>
          <w:rFonts w:ascii="Times New Roman" w:eastAsia="Times New Roman" w:hAnsi="Times New Roman" w:cs="Times New Roman"/>
          <w:sz w:val="28"/>
          <w:szCs w:val="20"/>
          <w:lang w:val="en-US" w:eastAsia="ru-RU"/>
        </w:rPr>
        <w:t>, 1986</w:t>
      </w:r>
      <w:r w:rsidRPr="00F2160C">
        <w:rPr>
          <w:rFonts w:ascii="Times New Roman" w:eastAsia="Times New Roman" w:hAnsi="Times New Roman" w:cs="Times New Roman"/>
          <w:sz w:val="28"/>
          <w:szCs w:val="20"/>
          <w:lang w:val="en-US" w:eastAsia="ru-RU"/>
        </w:rPr>
        <w:t>.</w:t>
      </w:r>
    </w:p>
    <w:sectPr w:rsidR="00F2160C"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446D"/>
    <w:rsid w:val="00375C5D"/>
    <w:rsid w:val="0037657F"/>
    <w:rsid w:val="003919B9"/>
    <w:rsid w:val="003973AA"/>
    <w:rsid w:val="003A5B59"/>
    <w:rsid w:val="003B2138"/>
    <w:rsid w:val="003B329D"/>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1B0"/>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149D1"/>
    <w:rsid w:val="00645B0E"/>
    <w:rsid w:val="006540BE"/>
    <w:rsid w:val="00691252"/>
    <w:rsid w:val="006D622C"/>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36BE"/>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B1BCD"/>
    <w:rsid w:val="00FC4422"/>
    <w:rsid w:val="00FC5622"/>
    <w:rsid w:val="00FD1762"/>
    <w:rsid w:val="00FD4931"/>
    <w:rsid w:val="00FD5470"/>
    <w:rsid w:val="00FE0DF2"/>
    <w:rsid w:val="00FE25D1"/>
    <w:rsid w:val="00FE7766"/>
    <w:rsid w:val="00FF1E59"/>
    <w:rsid w:val="00FF5C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xelsoftware.it/e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masters.donntu.org/2014/etf/stoychev/ind/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ypl.github.io/ID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4163</TotalTime>
  <Pages>15</Pages>
  <Words>2826</Words>
  <Characters>16111</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169</cp:revision>
  <dcterms:created xsi:type="dcterms:W3CDTF">2019-08-23T15:15:00Z</dcterms:created>
  <dcterms:modified xsi:type="dcterms:W3CDTF">2019-10-27T14:14:00Z</dcterms:modified>
</cp:coreProperties>
</file>